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75" w:rsidRPr="00802D75" w:rsidRDefault="00802D75" w:rsidP="00802D75">
      <w:pPr>
        <w:jc w:val="center"/>
        <w:rPr>
          <w:rFonts w:ascii="Arial" w:hAnsi="Arial" w:cs="Arial"/>
          <w:b/>
          <w:sz w:val="32"/>
          <w:lang w:val="en-US"/>
        </w:rPr>
      </w:pPr>
      <w:bookmarkStart w:id="0" w:name="_GoBack"/>
      <w:bookmarkEnd w:id="0"/>
      <w:r w:rsidRPr="00802D75">
        <w:rPr>
          <w:rFonts w:ascii="Arial" w:hAnsi="Arial" w:cs="Arial"/>
          <w:b/>
          <w:sz w:val="32"/>
          <w:lang w:val="en-US"/>
        </w:rPr>
        <w:t>OPINION</w:t>
      </w:r>
    </w:p>
    <w:p w:rsidR="00802D75" w:rsidRPr="00802D75" w:rsidRDefault="00802D75" w:rsidP="00802D75">
      <w:pPr>
        <w:autoSpaceDE w:val="0"/>
        <w:autoSpaceDN w:val="0"/>
        <w:adjustRightInd w:val="0"/>
        <w:spacing w:after="0" w:line="240" w:lineRule="auto"/>
        <w:jc w:val="center"/>
        <w:rPr>
          <w:rFonts w:ascii="Arial" w:hAnsi="Arial" w:cs="Arial"/>
          <w:sz w:val="24"/>
        </w:rPr>
      </w:pPr>
      <w:r w:rsidRPr="00802D75">
        <w:rPr>
          <w:rFonts w:ascii="Arial" w:hAnsi="Arial" w:cs="Arial"/>
          <w:sz w:val="24"/>
        </w:rPr>
        <w:t xml:space="preserve">for PhD thesis work for award </w:t>
      </w:r>
      <w:r w:rsidRPr="00802D75">
        <w:rPr>
          <w:rFonts w:ascii="Arial" w:hAnsi="Arial" w:cs="Arial"/>
          <w:sz w:val="24"/>
        </w:rPr>
        <w:br/>
        <w:t>of educational and scientific degree "Doctor"</w:t>
      </w:r>
      <w:r w:rsidRPr="00802D75">
        <w:rPr>
          <w:rFonts w:ascii="Arial" w:hAnsi="Arial" w:cs="Arial"/>
          <w:sz w:val="24"/>
        </w:rPr>
        <w:br/>
        <w:t>on Professional Degree: 4.4. Earth Sciences,</w:t>
      </w:r>
    </w:p>
    <w:p w:rsidR="00802D75" w:rsidRPr="00802D75" w:rsidRDefault="00802D75" w:rsidP="00802D75">
      <w:pPr>
        <w:autoSpaceDE w:val="0"/>
        <w:autoSpaceDN w:val="0"/>
        <w:adjustRightInd w:val="0"/>
        <w:spacing w:after="0" w:line="240" w:lineRule="auto"/>
        <w:jc w:val="center"/>
        <w:rPr>
          <w:rFonts w:ascii="Arial" w:hAnsi="Arial" w:cs="Arial"/>
          <w:sz w:val="24"/>
        </w:rPr>
      </w:pPr>
      <w:r w:rsidRPr="00802D75">
        <w:rPr>
          <w:rFonts w:ascii="Arial" w:hAnsi="Arial" w:cs="Arial"/>
          <w:sz w:val="24"/>
        </w:rPr>
        <w:t>Specialty "</w:t>
      </w:r>
      <w:r w:rsidRPr="005E573D">
        <w:rPr>
          <w:rFonts w:ascii="Arial" w:hAnsi="Arial" w:cs="Arial"/>
          <w:i/>
          <w:sz w:val="24"/>
        </w:rPr>
        <w:t>Cartography and Geographic Information Systems</w:t>
      </w:r>
      <w:r w:rsidRPr="00802D75">
        <w:rPr>
          <w:rFonts w:ascii="Arial" w:hAnsi="Arial" w:cs="Arial"/>
          <w:sz w:val="24"/>
        </w:rPr>
        <w:t>"</w:t>
      </w:r>
    </w:p>
    <w:p w:rsidR="00802D75" w:rsidRPr="00802D75" w:rsidRDefault="00802D75" w:rsidP="00802D75">
      <w:pPr>
        <w:autoSpaceDE w:val="0"/>
        <w:autoSpaceDN w:val="0"/>
        <w:adjustRightInd w:val="0"/>
        <w:spacing w:after="0" w:line="240" w:lineRule="auto"/>
        <w:jc w:val="center"/>
        <w:rPr>
          <w:rFonts w:ascii="Arial" w:hAnsi="Arial" w:cs="Arial"/>
          <w:sz w:val="24"/>
        </w:rPr>
      </w:pPr>
      <w:r w:rsidRPr="00802D75">
        <w:rPr>
          <w:rFonts w:ascii="Arial" w:hAnsi="Arial" w:cs="Arial"/>
          <w:sz w:val="24"/>
        </w:rPr>
        <w:t>on</w:t>
      </w:r>
    </w:p>
    <w:p w:rsidR="00802D75" w:rsidRPr="00802D75" w:rsidRDefault="00802D75" w:rsidP="00802D75">
      <w:pPr>
        <w:spacing w:after="0" w:line="240" w:lineRule="auto"/>
        <w:jc w:val="center"/>
        <w:rPr>
          <w:rFonts w:ascii="Arial" w:hAnsi="Arial" w:cs="Arial"/>
          <w:b/>
          <w:sz w:val="24"/>
        </w:rPr>
      </w:pPr>
      <w:proofErr w:type="spellStart"/>
      <w:r w:rsidRPr="00802D75">
        <w:rPr>
          <w:rFonts w:ascii="Arial" w:hAnsi="Arial" w:cs="Arial"/>
          <w:b/>
          <w:sz w:val="24"/>
        </w:rPr>
        <w:t>PhD</w:t>
      </w:r>
      <w:proofErr w:type="spellEnd"/>
      <w:r w:rsidRPr="00802D75">
        <w:rPr>
          <w:rFonts w:ascii="Arial" w:hAnsi="Arial" w:cs="Arial"/>
          <w:b/>
          <w:sz w:val="24"/>
        </w:rPr>
        <w:t xml:space="preserve"> </w:t>
      </w:r>
      <w:proofErr w:type="spellStart"/>
      <w:r w:rsidRPr="00802D75">
        <w:rPr>
          <w:rFonts w:ascii="Arial" w:hAnsi="Arial" w:cs="Arial"/>
          <w:b/>
          <w:sz w:val="24"/>
        </w:rPr>
        <w:t>Student</w:t>
      </w:r>
      <w:proofErr w:type="spellEnd"/>
      <w:r w:rsidRPr="00802D75">
        <w:rPr>
          <w:rFonts w:ascii="Arial" w:hAnsi="Arial" w:cs="Arial"/>
          <w:b/>
          <w:sz w:val="24"/>
        </w:rPr>
        <w:t xml:space="preserve"> </w:t>
      </w:r>
      <w:proofErr w:type="spellStart"/>
      <w:r w:rsidRPr="00802D75">
        <w:rPr>
          <w:rFonts w:ascii="Arial" w:hAnsi="Arial" w:cs="Arial"/>
          <w:b/>
          <w:sz w:val="24"/>
        </w:rPr>
        <w:t>Stefan</w:t>
      </w:r>
      <w:proofErr w:type="spellEnd"/>
      <w:r w:rsidRPr="00802D75">
        <w:rPr>
          <w:rFonts w:ascii="Arial" w:hAnsi="Arial" w:cs="Arial"/>
          <w:b/>
          <w:sz w:val="24"/>
        </w:rPr>
        <w:t xml:space="preserve"> </w:t>
      </w:r>
      <w:proofErr w:type="spellStart"/>
      <w:r w:rsidRPr="00802D75">
        <w:rPr>
          <w:rFonts w:ascii="Arial" w:hAnsi="Arial" w:cs="Arial"/>
          <w:b/>
          <w:sz w:val="24"/>
        </w:rPr>
        <w:t>Stefanov</w:t>
      </w:r>
      <w:proofErr w:type="spellEnd"/>
      <w:r w:rsidRPr="00802D75">
        <w:rPr>
          <w:rFonts w:ascii="Arial" w:hAnsi="Arial" w:cs="Arial"/>
          <w:b/>
          <w:sz w:val="24"/>
        </w:rPr>
        <w:t xml:space="preserve"> </w:t>
      </w:r>
      <w:proofErr w:type="spellStart"/>
      <w:r w:rsidRPr="00802D75">
        <w:rPr>
          <w:rFonts w:ascii="Arial" w:hAnsi="Arial" w:cs="Arial"/>
          <w:b/>
          <w:sz w:val="24"/>
        </w:rPr>
        <w:t>Genchev</w:t>
      </w:r>
      <w:proofErr w:type="spellEnd"/>
      <w:r w:rsidR="005E573D">
        <w:rPr>
          <w:rFonts w:ascii="Arial" w:hAnsi="Arial" w:cs="Arial"/>
          <w:b/>
          <w:sz w:val="24"/>
          <w:lang w:val="en-US"/>
        </w:rPr>
        <w:t>,</w:t>
      </w:r>
      <w:r w:rsidR="005E573D" w:rsidRPr="005E573D">
        <w:rPr>
          <w:rFonts w:ascii="Arial" w:hAnsi="Arial" w:cs="Arial"/>
          <w:sz w:val="24"/>
          <w:lang w:val="en-US"/>
        </w:rPr>
        <w:t xml:space="preserve"> </w:t>
      </w:r>
      <w:r w:rsidR="005E573D" w:rsidRPr="005E573D">
        <w:rPr>
          <w:rFonts w:ascii="Arial" w:hAnsi="Arial" w:cs="Arial"/>
          <w:b/>
          <w:i/>
          <w:sz w:val="24"/>
          <w:lang w:val="en-US"/>
        </w:rPr>
        <w:t>NIGGG-BAS</w:t>
      </w:r>
    </w:p>
    <w:p w:rsidR="00802D75" w:rsidRDefault="00802D75" w:rsidP="00802D75">
      <w:pPr>
        <w:spacing w:after="0" w:line="240" w:lineRule="auto"/>
        <w:jc w:val="center"/>
        <w:rPr>
          <w:rFonts w:ascii="Arial" w:hAnsi="Arial" w:cs="Arial"/>
          <w:sz w:val="24"/>
        </w:rPr>
      </w:pPr>
    </w:p>
    <w:p w:rsidR="00DA023E" w:rsidRDefault="00DA023E" w:rsidP="00DA023E">
      <w:pPr>
        <w:spacing w:after="0" w:line="240" w:lineRule="auto"/>
        <w:jc w:val="center"/>
        <w:rPr>
          <w:rFonts w:ascii="Arial" w:hAnsi="Arial" w:cs="Arial"/>
          <w:sz w:val="24"/>
        </w:rPr>
      </w:pPr>
    </w:p>
    <w:p w:rsidR="00802D75" w:rsidRPr="00802D75" w:rsidRDefault="00120B91" w:rsidP="00802D75">
      <w:pPr>
        <w:spacing w:after="0" w:line="240" w:lineRule="auto"/>
        <w:jc w:val="center"/>
        <w:rPr>
          <w:rFonts w:ascii="Arial" w:hAnsi="Arial" w:cs="Arial"/>
          <w:sz w:val="24"/>
        </w:rPr>
      </w:pPr>
      <w:proofErr w:type="gramStart"/>
      <w:r>
        <w:rPr>
          <w:rFonts w:ascii="Arial" w:hAnsi="Arial" w:cs="Arial"/>
          <w:sz w:val="24"/>
          <w:lang w:val="en-US"/>
        </w:rPr>
        <w:t>o</w:t>
      </w:r>
      <w:r w:rsidRPr="00120B91">
        <w:rPr>
          <w:rFonts w:ascii="Arial" w:hAnsi="Arial" w:cs="Arial"/>
          <w:sz w:val="24"/>
          <w:lang w:val="en-US"/>
        </w:rPr>
        <w:t>n</w:t>
      </w:r>
      <w:proofErr w:type="gramEnd"/>
      <w:r w:rsidR="00802D75" w:rsidRPr="00120B91">
        <w:rPr>
          <w:rFonts w:ascii="Arial" w:hAnsi="Arial" w:cs="Arial"/>
          <w:sz w:val="24"/>
          <w:lang w:val="en-US"/>
        </w:rPr>
        <w:t xml:space="preserve"> the topic</w:t>
      </w:r>
      <w:r w:rsidR="00802D75" w:rsidRPr="00802D75">
        <w:rPr>
          <w:rFonts w:ascii="Arial" w:hAnsi="Arial" w:cs="Arial"/>
          <w:sz w:val="24"/>
        </w:rPr>
        <w:t>: "NATURAL ZONE 2000 MAPPING</w:t>
      </w:r>
    </w:p>
    <w:p w:rsidR="00DA023E" w:rsidRPr="00DA023E" w:rsidRDefault="00802D75" w:rsidP="00802D75">
      <w:pPr>
        <w:spacing w:after="0" w:line="240" w:lineRule="auto"/>
        <w:jc w:val="center"/>
        <w:rPr>
          <w:rFonts w:ascii="Arial" w:hAnsi="Arial" w:cs="Arial"/>
          <w:sz w:val="24"/>
        </w:rPr>
      </w:pPr>
      <w:r w:rsidRPr="00802D75">
        <w:rPr>
          <w:rFonts w:ascii="Arial" w:hAnsi="Arial" w:cs="Arial"/>
          <w:sz w:val="24"/>
        </w:rPr>
        <w:t>USING REMOTE RESEARCH AND GIS "</w:t>
      </w:r>
    </w:p>
    <w:p w:rsidR="00DA023E" w:rsidRDefault="00DA023E" w:rsidP="00DA023E">
      <w:pPr>
        <w:autoSpaceDE w:val="0"/>
        <w:autoSpaceDN w:val="0"/>
        <w:adjustRightInd w:val="0"/>
        <w:spacing w:after="0" w:line="240" w:lineRule="auto"/>
        <w:rPr>
          <w:rFonts w:ascii="Arial" w:hAnsi="Arial" w:cs="Arial"/>
          <w:sz w:val="24"/>
        </w:rPr>
      </w:pPr>
    </w:p>
    <w:p w:rsidR="00120B91" w:rsidRPr="00120B91" w:rsidRDefault="00120B91" w:rsidP="00120B91">
      <w:pPr>
        <w:autoSpaceDE w:val="0"/>
        <w:autoSpaceDN w:val="0"/>
        <w:adjustRightInd w:val="0"/>
        <w:spacing w:after="0" w:line="240" w:lineRule="auto"/>
        <w:jc w:val="center"/>
        <w:rPr>
          <w:rFonts w:ascii="Arial" w:hAnsi="Arial" w:cs="Arial"/>
          <w:b/>
          <w:sz w:val="24"/>
          <w:lang w:val="en-US"/>
        </w:rPr>
      </w:pPr>
      <w:proofErr w:type="gramStart"/>
      <w:r w:rsidRPr="00120B91">
        <w:rPr>
          <w:rFonts w:ascii="Arial" w:hAnsi="Arial" w:cs="Arial"/>
          <w:b/>
          <w:sz w:val="24"/>
          <w:lang w:val="en-US"/>
        </w:rPr>
        <w:t>by</w:t>
      </w:r>
      <w:proofErr w:type="gramEnd"/>
      <w:r w:rsidRPr="00120B91">
        <w:rPr>
          <w:rFonts w:ascii="Arial" w:hAnsi="Arial" w:cs="Arial"/>
          <w:b/>
          <w:sz w:val="24"/>
          <w:lang w:val="en-US"/>
        </w:rPr>
        <w:t xml:space="preserve"> a member of the Scientific Jury</w:t>
      </w:r>
    </w:p>
    <w:p w:rsidR="00120B91" w:rsidRPr="00120B91" w:rsidRDefault="00120B91" w:rsidP="00120B91">
      <w:pPr>
        <w:autoSpaceDE w:val="0"/>
        <w:autoSpaceDN w:val="0"/>
        <w:adjustRightInd w:val="0"/>
        <w:spacing w:after="0" w:line="240" w:lineRule="auto"/>
        <w:jc w:val="center"/>
        <w:rPr>
          <w:rFonts w:ascii="Arial" w:hAnsi="Arial" w:cs="Arial"/>
          <w:b/>
          <w:sz w:val="24"/>
          <w:lang w:val="en-US"/>
        </w:rPr>
      </w:pPr>
      <w:r w:rsidRPr="00120B91">
        <w:rPr>
          <w:rFonts w:ascii="Arial" w:hAnsi="Arial" w:cs="Arial"/>
          <w:b/>
          <w:sz w:val="24"/>
          <w:lang w:val="en-US"/>
        </w:rPr>
        <w:t xml:space="preserve">Associate Professor, Dr. </w:t>
      </w:r>
      <w:proofErr w:type="spellStart"/>
      <w:r w:rsidRPr="00120B91">
        <w:rPr>
          <w:rFonts w:ascii="Arial" w:hAnsi="Arial" w:cs="Arial"/>
          <w:b/>
          <w:sz w:val="24"/>
          <w:lang w:val="en-US"/>
        </w:rPr>
        <w:t>Georgi</w:t>
      </w:r>
      <w:proofErr w:type="spellEnd"/>
      <w:r w:rsidRPr="00120B91">
        <w:rPr>
          <w:rFonts w:ascii="Arial" w:hAnsi="Arial" w:cs="Arial"/>
          <w:b/>
          <w:sz w:val="24"/>
          <w:lang w:val="en-US"/>
        </w:rPr>
        <w:t xml:space="preserve"> </w:t>
      </w:r>
      <w:proofErr w:type="spellStart"/>
      <w:r w:rsidRPr="00120B91">
        <w:rPr>
          <w:rFonts w:ascii="Arial" w:hAnsi="Arial" w:cs="Arial"/>
          <w:b/>
          <w:sz w:val="24"/>
          <w:lang w:val="en-US"/>
        </w:rPr>
        <w:t>Nikolaev</w:t>
      </w:r>
      <w:proofErr w:type="spellEnd"/>
      <w:r w:rsidRPr="00120B91">
        <w:rPr>
          <w:rFonts w:ascii="Arial" w:hAnsi="Arial" w:cs="Arial"/>
          <w:b/>
          <w:sz w:val="24"/>
          <w:lang w:val="en-US"/>
        </w:rPr>
        <w:t xml:space="preserve"> </w:t>
      </w:r>
      <w:proofErr w:type="spellStart"/>
      <w:r w:rsidRPr="00120B91">
        <w:rPr>
          <w:rFonts w:ascii="Arial" w:hAnsi="Arial" w:cs="Arial"/>
          <w:b/>
          <w:sz w:val="24"/>
          <w:lang w:val="en-US"/>
        </w:rPr>
        <w:t>Jelev</w:t>
      </w:r>
      <w:proofErr w:type="spellEnd"/>
      <w:r w:rsidRPr="00120B91">
        <w:rPr>
          <w:rFonts w:ascii="Arial" w:hAnsi="Arial" w:cs="Arial"/>
          <w:b/>
          <w:sz w:val="24"/>
          <w:lang w:val="en-US"/>
        </w:rPr>
        <w:t>,</w:t>
      </w:r>
    </w:p>
    <w:p w:rsidR="00120B91" w:rsidRPr="00120B91" w:rsidRDefault="00120B91" w:rsidP="00120B91">
      <w:pPr>
        <w:autoSpaceDE w:val="0"/>
        <w:autoSpaceDN w:val="0"/>
        <w:adjustRightInd w:val="0"/>
        <w:spacing w:before="240" w:after="0" w:line="240" w:lineRule="auto"/>
        <w:jc w:val="center"/>
        <w:rPr>
          <w:rFonts w:ascii="Arial" w:hAnsi="Arial" w:cs="Arial"/>
          <w:i/>
          <w:sz w:val="24"/>
          <w:lang w:val="en-US"/>
        </w:rPr>
      </w:pPr>
      <w:r w:rsidRPr="00120B91">
        <w:rPr>
          <w:rFonts w:ascii="Arial" w:hAnsi="Arial" w:cs="Arial"/>
          <w:i/>
          <w:sz w:val="24"/>
          <w:lang w:val="en-US"/>
        </w:rPr>
        <w:t>Space Research and Technology Institute - BAS</w:t>
      </w:r>
    </w:p>
    <w:p w:rsidR="00DA023E" w:rsidRPr="00120B91" w:rsidRDefault="00DA023E" w:rsidP="00181C48">
      <w:pPr>
        <w:jc w:val="both"/>
        <w:rPr>
          <w:rFonts w:ascii="Arial" w:hAnsi="Arial" w:cs="Arial"/>
          <w:sz w:val="24"/>
          <w:lang w:val="en-US"/>
        </w:rPr>
      </w:pPr>
    </w:p>
    <w:p w:rsidR="00120B91" w:rsidRPr="00120B91" w:rsidRDefault="00120B91" w:rsidP="00181C48">
      <w:pPr>
        <w:ind w:firstLine="360"/>
        <w:jc w:val="both"/>
        <w:rPr>
          <w:rFonts w:ascii="Arial" w:hAnsi="Arial" w:cs="Arial"/>
          <w:sz w:val="24"/>
          <w:lang w:val="en-US"/>
        </w:rPr>
      </w:pPr>
      <w:r w:rsidRPr="00120B91">
        <w:rPr>
          <w:rFonts w:ascii="Arial" w:hAnsi="Arial" w:cs="Arial"/>
          <w:sz w:val="24"/>
          <w:lang w:val="en-US"/>
        </w:rPr>
        <w:t>The opinion was pr</w:t>
      </w:r>
      <w:r>
        <w:rPr>
          <w:rFonts w:ascii="Arial" w:hAnsi="Arial" w:cs="Arial"/>
          <w:sz w:val="24"/>
          <w:lang w:val="en-US"/>
        </w:rPr>
        <w:t xml:space="preserve">epared in pursuance of Order </w:t>
      </w:r>
      <w:r w:rsidRPr="00B37732">
        <w:rPr>
          <w:rFonts w:ascii="Arial" w:hAnsi="Arial" w:cs="Arial"/>
          <w:sz w:val="24"/>
          <w:lang w:val="en-US"/>
        </w:rPr>
        <w:t xml:space="preserve">No </w:t>
      </w:r>
      <w:r w:rsidR="00B37732" w:rsidRPr="00B37732">
        <w:rPr>
          <w:rFonts w:ascii="Arial" w:hAnsi="Arial" w:cs="Arial"/>
          <w:sz w:val="24"/>
          <w:lang w:val="en-US"/>
        </w:rPr>
        <w:t>01-36</w:t>
      </w:r>
      <w:r w:rsidRPr="00B37732">
        <w:rPr>
          <w:rFonts w:ascii="Arial" w:hAnsi="Arial" w:cs="Arial"/>
          <w:sz w:val="24"/>
          <w:lang w:val="en-US"/>
        </w:rPr>
        <w:t xml:space="preserve"> / </w:t>
      </w:r>
      <w:r w:rsidR="00B37732" w:rsidRPr="00B37732">
        <w:rPr>
          <w:rFonts w:ascii="Arial" w:hAnsi="Arial" w:cs="Arial"/>
          <w:sz w:val="24"/>
          <w:lang w:val="en-US"/>
        </w:rPr>
        <w:t>27</w:t>
      </w:r>
      <w:r w:rsidRPr="00B37732">
        <w:rPr>
          <w:rFonts w:ascii="Arial" w:hAnsi="Arial" w:cs="Arial"/>
          <w:sz w:val="24"/>
          <w:lang w:val="en-US"/>
        </w:rPr>
        <w:t>.0</w:t>
      </w:r>
      <w:r w:rsidR="00B37732" w:rsidRPr="00B37732">
        <w:rPr>
          <w:rFonts w:ascii="Arial" w:hAnsi="Arial" w:cs="Arial"/>
          <w:sz w:val="24"/>
          <w:lang w:val="en-US"/>
        </w:rPr>
        <w:t>2</w:t>
      </w:r>
      <w:r w:rsidRPr="00B37732">
        <w:rPr>
          <w:rFonts w:ascii="Arial" w:hAnsi="Arial" w:cs="Arial"/>
          <w:sz w:val="24"/>
          <w:lang w:val="en-US"/>
        </w:rPr>
        <w:t>.20</w:t>
      </w:r>
      <w:r w:rsidR="00B37732" w:rsidRPr="00B37732">
        <w:rPr>
          <w:rFonts w:ascii="Arial" w:hAnsi="Arial" w:cs="Arial"/>
          <w:sz w:val="24"/>
          <w:lang w:val="en-US"/>
        </w:rPr>
        <w:t>20</w:t>
      </w:r>
      <w:r w:rsidRPr="00B37732">
        <w:rPr>
          <w:rFonts w:ascii="Arial" w:hAnsi="Arial" w:cs="Arial"/>
          <w:sz w:val="24"/>
          <w:lang w:val="en-US"/>
        </w:rPr>
        <w:t xml:space="preserve"> </w:t>
      </w:r>
      <w:r w:rsidRPr="00120B91">
        <w:rPr>
          <w:rFonts w:ascii="Arial" w:hAnsi="Arial" w:cs="Arial"/>
          <w:sz w:val="24"/>
          <w:lang w:val="en-US"/>
        </w:rPr>
        <w:t>of the Director of NIGGG-BAS and decision under the procedure of (</w:t>
      </w:r>
      <w:r w:rsidRPr="00120B91">
        <w:rPr>
          <w:rFonts w:ascii="Arial" w:hAnsi="Arial" w:cs="Arial"/>
          <w:i/>
          <w:sz w:val="24"/>
          <w:lang w:val="en-US"/>
        </w:rPr>
        <w:t>Minutes No. 1 / 04.03.2020</w:t>
      </w:r>
      <w:r w:rsidRPr="00120B91">
        <w:rPr>
          <w:rFonts w:ascii="Arial" w:hAnsi="Arial" w:cs="Arial"/>
          <w:sz w:val="24"/>
          <w:lang w:val="en-US"/>
        </w:rPr>
        <w:t>).</w:t>
      </w:r>
    </w:p>
    <w:p w:rsidR="00120B91" w:rsidRPr="00120B91" w:rsidRDefault="00120B91" w:rsidP="00181C48">
      <w:pPr>
        <w:ind w:firstLine="360"/>
        <w:jc w:val="both"/>
        <w:rPr>
          <w:rFonts w:ascii="Arial" w:hAnsi="Arial" w:cs="Arial"/>
          <w:sz w:val="24"/>
          <w:lang w:val="en-US"/>
        </w:rPr>
      </w:pPr>
      <w:r w:rsidRPr="00120B91">
        <w:rPr>
          <w:rFonts w:ascii="Arial" w:hAnsi="Arial" w:cs="Arial"/>
          <w:sz w:val="24"/>
          <w:lang w:val="en-US"/>
        </w:rPr>
        <w:t xml:space="preserve">Pursuant to § 40 of the </w:t>
      </w:r>
      <w:r w:rsidRPr="00120B91">
        <w:rPr>
          <w:rFonts w:ascii="Arial" w:hAnsi="Arial" w:cs="Arial"/>
          <w:i/>
          <w:sz w:val="24"/>
          <w:lang w:val="en-US"/>
        </w:rPr>
        <w:t>Transitional and Final Provisions to the LAW for amendment and supplement to the Law on the Development of the Academic Staff in the Republic of Bulgaria</w:t>
      </w:r>
      <w:r w:rsidRPr="00120B91">
        <w:rPr>
          <w:rFonts w:ascii="Arial" w:hAnsi="Arial" w:cs="Arial"/>
          <w:sz w:val="24"/>
          <w:lang w:val="en-US"/>
        </w:rPr>
        <w:t xml:space="preserve"> (SG, issue 30 of 03.04.2018, effective 05.05.2018) The educational and scientific degree "Doctor" of doctoral student Stefan </w:t>
      </w:r>
      <w:proofErr w:type="spellStart"/>
      <w:r w:rsidRPr="00120B91">
        <w:rPr>
          <w:rFonts w:ascii="Arial" w:hAnsi="Arial" w:cs="Arial"/>
          <w:sz w:val="24"/>
          <w:lang w:val="en-US"/>
        </w:rPr>
        <w:t>Genchev</w:t>
      </w:r>
      <w:proofErr w:type="spellEnd"/>
      <w:r w:rsidRPr="00120B91">
        <w:rPr>
          <w:rFonts w:ascii="Arial" w:hAnsi="Arial" w:cs="Arial"/>
          <w:sz w:val="24"/>
          <w:lang w:val="en-US"/>
        </w:rPr>
        <w:t xml:space="preserve"> is carried out under the transitional conditions and rules of </w:t>
      </w:r>
      <w:r>
        <w:rPr>
          <w:rFonts w:ascii="Arial" w:hAnsi="Arial" w:cs="Arial"/>
          <w:sz w:val="24"/>
          <w:lang w:val="en-US"/>
        </w:rPr>
        <w:t>LDAS</w:t>
      </w:r>
      <w:r w:rsidRPr="00120B91">
        <w:rPr>
          <w:rFonts w:ascii="Arial" w:hAnsi="Arial" w:cs="Arial"/>
          <w:sz w:val="24"/>
          <w:lang w:val="en-US"/>
        </w:rPr>
        <w:t>RB.</w:t>
      </w:r>
    </w:p>
    <w:p w:rsidR="00120B91" w:rsidRPr="00120B91" w:rsidRDefault="00120B91" w:rsidP="00181C48">
      <w:pPr>
        <w:ind w:firstLine="360"/>
        <w:jc w:val="both"/>
        <w:rPr>
          <w:rFonts w:ascii="Arial" w:hAnsi="Arial" w:cs="Arial"/>
          <w:sz w:val="24"/>
          <w:lang w:val="en-US"/>
        </w:rPr>
      </w:pPr>
      <w:r w:rsidRPr="00120B91">
        <w:rPr>
          <w:rFonts w:ascii="Arial" w:hAnsi="Arial" w:cs="Arial"/>
          <w:sz w:val="24"/>
          <w:lang w:val="en-US"/>
        </w:rPr>
        <w:t xml:space="preserve">The materials submitted for review by Stefan </w:t>
      </w:r>
      <w:proofErr w:type="spellStart"/>
      <w:r w:rsidRPr="00120B91">
        <w:rPr>
          <w:rFonts w:ascii="Arial" w:hAnsi="Arial" w:cs="Arial"/>
          <w:sz w:val="24"/>
          <w:lang w:val="en-US"/>
        </w:rPr>
        <w:t>Genchev</w:t>
      </w:r>
      <w:proofErr w:type="spellEnd"/>
      <w:r w:rsidRPr="00120B91">
        <w:rPr>
          <w:rFonts w:ascii="Arial" w:hAnsi="Arial" w:cs="Arial"/>
          <w:sz w:val="24"/>
          <w:lang w:val="en-US"/>
        </w:rPr>
        <w:t xml:space="preserve"> - Dissertation work and </w:t>
      </w:r>
      <w:proofErr w:type="gramStart"/>
      <w:r w:rsidRPr="00120B91">
        <w:rPr>
          <w:rFonts w:ascii="Arial" w:hAnsi="Arial" w:cs="Arial"/>
          <w:sz w:val="24"/>
          <w:lang w:val="en-US"/>
        </w:rPr>
        <w:t>Abstract,</w:t>
      </w:r>
      <w:proofErr w:type="gramEnd"/>
      <w:r w:rsidRPr="00120B91">
        <w:rPr>
          <w:rFonts w:ascii="Arial" w:hAnsi="Arial" w:cs="Arial"/>
          <w:sz w:val="24"/>
          <w:lang w:val="en-US"/>
        </w:rPr>
        <w:t xml:space="preserve"> satisfy the formal requirements and the necessary conditions for admissibility and start of the procedure for public defense of the dissertation work are in place.</w:t>
      </w:r>
    </w:p>
    <w:p w:rsidR="00120B91" w:rsidRPr="00120B91" w:rsidRDefault="00120B91" w:rsidP="00120B91">
      <w:pPr>
        <w:pStyle w:val="ListParagraph"/>
        <w:numPr>
          <w:ilvl w:val="0"/>
          <w:numId w:val="19"/>
        </w:numPr>
        <w:jc w:val="both"/>
        <w:rPr>
          <w:rFonts w:ascii="Arial" w:hAnsi="Arial" w:cs="Arial"/>
          <w:b/>
          <w:sz w:val="24"/>
          <w:lang w:val="en-US"/>
        </w:rPr>
      </w:pPr>
      <w:r w:rsidRPr="00120B91">
        <w:rPr>
          <w:rFonts w:ascii="Arial" w:hAnsi="Arial" w:cs="Arial"/>
          <w:b/>
          <w:sz w:val="24"/>
          <w:lang w:val="en-US"/>
        </w:rPr>
        <w:t>General characteristics and evaluation of the PhD thesis</w:t>
      </w:r>
    </w:p>
    <w:p w:rsidR="00120B91" w:rsidRPr="00120B91" w:rsidRDefault="00120B91" w:rsidP="00D31059">
      <w:pPr>
        <w:ind w:firstLine="360"/>
        <w:jc w:val="both"/>
        <w:rPr>
          <w:rFonts w:ascii="Arial" w:hAnsi="Arial" w:cs="Arial"/>
          <w:sz w:val="24"/>
          <w:lang w:val="en-US"/>
        </w:rPr>
      </w:pPr>
      <w:r w:rsidRPr="00120B91">
        <w:rPr>
          <w:rFonts w:ascii="Arial" w:hAnsi="Arial" w:cs="Arial"/>
          <w:sz w:val="24"/>
          <w:lang w:val="en-US"/>
        </w:rPr>
        <w:t xml:space="preserve">The dissertation is 159 pages and consists of an </w:t>
      </w:r>
      <w:r w:rsidRPr="00120B91">
        <w:rPr>
          <w:rFonts w:ascii="Arial" w:hAnsi="Arial" w:cs="Arial"/>
          <w:b/>
          <w:sz w:val="24"/>
          <w:lang w:val="en-US"/>
        </w:rPr>
        <w:t>Introduction</w:t>
      </w:r>
      <w:r w:rsidRPr="00120B91">
        <w:rPr>
          <w:rFonts w:ascii="Arial" w:hAnsi="Arial" w:cs="Arial"/>
          <w:sz w:val="24"/>
          <w:lang w:val="en-US"/>
        </w:rPr>
        <w:t>, which describes the relevance, object and subject of the research and the goals and tasks set by the dissertation.</w:t>
      </w:r>
      <w:r w:rsidRPr="00120B91">
        <w:rPr>
          <w:lang w:val="en-US"/>
        </w:rPr>
        <w:t xml:space="preserve"> </w:t>
      </w:r>
      <w:r w:rsidRPr="00120B91">
        <w:rPr>
          <w:rFonts w:ascii="Arial" w:hAnsi="Arial" w:cs="Arial"/>
          <w:sz w:val="24"/>
          <w:lang w:val="en-US"/>
        </w:rPr>
        <w:t xml:space="preserve">The following are </w:t>
      </w:r>
      <w:r w:rsidRPr="00120B91">
        <w:rPr>
          <w:rFonts w:ascii="Arial" w:hAnsi="Arial" w:cs="Arial"/>
          <w:b/>
          <w:sz w:val="24"/>
          <w:lang w:val="en-US"/>
        </w:rPr>
        <w:t>four chapters</w:t>
      </w:r>
      <w:r w:rsidRPr="00120B91">
        <w:rPr>
          <w:rFonts w:ascii="Arial" w:hAnsi="Arial" w:cs="Arial"/>
          <w:sz w:val="24"/>
          <w:lang w:val="en-US"/>
        </w:rPr>
        <w:t xml:space="preserve">, the first and the second, which describe the state and theoretical and methodological foundations of the study, and the third and fourth </w:t>
      </w:r>
      <w:r>
        <w:rPr>
          <w:rFonts w:ascii="Arial" w:hAnsi="Arial" w:cs="Arial"/>
          <w:sz w:val="24"/>
        </w:rPr>
        <w:t xml:space="preserve">- </w:t>
      </w:r>
      <w:r w:rsidRPr="00120B91">
        <w:rPr>
          <w:rFonts w:ascii="Arial" w:hAnsi="Arial" w:cs="Arial"/>
          <w:sz w:val="24"/>
          <w:lang w:val="en-US"/>
        </w:rPr>
        <w:t>present the doctoral analyzes.</w:t>
      </w:r>
      <w:r w:rsidRPr="00120B91">
        <w:t xml:space="preserve"> </w:t>
      </w:r>
      <w:r w:rsidRPr="00120B91">
        <w:rPr>
          <w:rFonts w:ascii="Arial" w:hAnsi="Arial" w:cs="Arial"/>
          <w:sz w:val="24"/>
          <w:lang w:val="en-US"/>
        </w:rPr>
        <w:t xml:space="preserve">The paper concludes with a </w:t>
      </w:r>
      <w:r w:rsidRPr="00120B91">
        <w:rPr>
          <w:rFonts w:ascii="Arial" w:hAnsi="Arial" w:cs="Arial"/>
          <w:b/>
          <w:sz w:val="24"/>
          <w:lang w:val="en-US"/>
        </w:rPr>
        <w:t>Conclusion</w:t>
      </w:r>
      <w:r w:rsidRPr="00120B91">
        <w:rPr>
          <w:rFonts w:ascii="Arial" w:hAnsi="Arial" w:cs="Arial"/>
          <w:sz w:val="24"/>
          <w:lang w:val="en-US"/>
        </w:rPr>
        <w:t xml:space="preserve"> summarizing the work and the main results obtained from the study. The literature used in the dissertation consists of 66 sources, 27 in Bulgarian and 39 in English. Added 29 used internet sources.</w:t>
      </w:r>
    </w:p>
    <w:p w:rsidR="00647532" w:rsidRPr="00120B91" w:rsidRDefault="00120B91" w:rsidP="00D31059">
      <w:pPr>
        <w:ind w:firstLine="360"/>
        <w:jc w:val="both"/>
        <w:rPr>
          <w:rFonts w:ascii="Arial" w:hAnsi="Arial" w:cs="Arial"/>
          <w:i/>
          <w:sz w:val="24"/>
          <w:lang w:val="en-US"/>
        </w:rPr>
      </w:pPr>
      <w:r w:rsidRPr="00120B91">
        <w:rPr>
          <w:rFonts w:ascii="Arial" w:hAnsi="Arial" w:cs="Arial"/>
          <w:i/>
          <w:sz w:val="24"/>
          <w:lang w:val="en-US"/>
        </w:rPr>
        <w:t>The written work meets the structure and volume of the requirements for the dissertation.</w:t>
      </w:r>
      <w:r w:rsidR="00647532" w:rsidRPr="00120B91">
        <w:rPr>
          <w:rFonts w:ascii="Arial" w:hAnsi="Arial" w:cs="Arial"/>
          <w:i/>
          <w:sz w:val="24"/>
          <w:lang w:val="en-US"/>
        </w:rPr>
        <w:t xml:space="preserve"> </w:t>
      </w:r>
    </w:p>
    <w:p w:rsidR="00120B91" w:rsidRPr="00120B91" w:rsidRDefault="00120B91" w:rsidP="00120B91">
      <w:pPr>
        <w:pStyle w:val="ListParagraph"/>
        <w:numPr>
          <w:ilvl w:val="0"/>
          <w:numId w:val="19"/>
        </w:numPr>
        <w:jc w:val="both"/>
        <w:rPr>
          <w:rFonts w:ascii="Arial" w:hAnsi="Arial" w:cs="Arial"/>
          <w:b/>
          <w:sz w:val="24"/>
          <w:lang w:val="en-US"/>
        </w:rPr>
      </w:pPr>
      <w:r w:rsidRPr="00120B91">
        <w:rPr>
          <w:rFonts w:ascii="Arial" w:hAnsi="Arial" w:cs="Arial"/>
          <w:b/>
          <w:sz w:val="24"/>
          <w:lang w:val="en-US"/>
        </w:rPr>
        <w:t>Assess the relevance and level of knowledge of the problem</w:t>
      </w:r>
    </w:p>
    <w:p w:rsidR="00120B91" w:rsidRDefault="00120B91" w:rsidP="003C3A43">
      <w:pPr>
        <w:ind w:firstLine="360"/>
        <w:jc w:val="both"/>
        <w:rPr>
          <w:rFonts w:ascii="Arial" w:hAnsi="Arial" w:cs="Arial"/>
          <w:sz w:val="24"/>
          <w:lang w:val="en-US"/>
        </w:rPr>
      </w:pPr>
      <w:r w:rsidRPr="00120B91">
        <w:rPr>
          <w:rFonts w:ascii="Arial" w:hAnsi="Arial" w:cs="Arial"/>
          <w:sz w:val="24"/>
          <w:lang w:val="en-US"/>
        </w:rPr>
        <w:t>The relevance is emphasized at the very beginning of the dissertation, as the study is part of the monitoring (Article 17 of Directive 92/43 / EEC) of the status of the wild flora and fauna in the Natura 2000 network and beyond.</w:t>
      </w:r>
    </w:p>
    <w:p w:rsidR="00120B91" w:rsidRPr="00120B91" w:rsidRDefault="00120B91" w:rsidP="003C3A43">
      <w:pPr>
        <w:ind w:firstLine="360"/>
        <w:jc w:val="both"/>
        <w:rPr>
          <w:rFonts w:ascii="Arial" w:hAnsi="Arial" w:cs="Arial"/>
          <w:sz w:val="24"/>
          <w:lang w:val="ru-RU"/>
        </w:rPr>
      </w:pPr>
      <w:r w:rsidRPr="00120B91">
        <w:rPr>
          <w:rFonts w:ascii="Arial" w:hAnsi="Arial" w:cs="Arial"/>
          <w:sz w:val="24"/>
          <w:lang w:val="en-US"/>
        </w:rPr>
        <w:lastRenderedPageBreak/>
        <w:t>From the presented and the analysis of the literary sources show, that the author has a thorough knowledge of the problems addressed in the dissertation. The definition of the subject and object of the study is clearly stated. The goals and objectives are precisely refined.</w:t>
      </w:r>
    </w:p>
    <w:p w:rsidR="00120B91" w:rsidRPr="00120B91" w:rsidRDefault="00120B91" w:rsidP="00120B91">
      <w:pPr>
        <w:pStyle w:val="ListParagraph"/>
        <w:numPr>
          <w:ilvl w:val="0"/>
          <w:numId w:val="19"/>
        </w:numPr>
        <w:jc w:val="both"/>
        <w:rPr>
          <w:rFonts w:ascii="Arial" w:hAnsi="Arial" w:cs="Arial"/>
          <w:b/>
          <w:sz w:val="24"/>
          <w:lang w:val="en-US"/>
        </w:rPr>
      </w:pPr>
      <w:r w:rsidRPr="00120B91">
        <w:rPr>
          <w:rFonts w:ascii="Arial" w:hAnsi="Arial" w:cs="Arial"/>
          <w:b/>
          <w:sz w:val="24"/>
          <w:lang w:val="en-US"/>
        </w:rPr>
        <w:t>Evaluation of the scientific and applied contributions of the dissertation</w:t>
      </w:r>
    </w:p>
    <w:p w:rsidR="004B1A88" w:rsidRPr="00120B91" w:rsidRDefault="00120B91" w:rsidP="00120B91">
      <w:pPr>
        <w:ind w:firstLine="360"/>
        <w:jc w:val="both"/>
        <w:rPr>
          <w:rFonts w:ascii="Arial" w:hAnsi="Arial" w:cs="Arial"/>
          <w:sz w:val="24"/>
          <w:lang w:val="en-US"/>
        </w:rPr>
      </w:pPr>
      <w:r w:rsidRPr="00120B91">
        <w:rPr>
          <w:rFonts w:ascii="Arial" w:hAnsi="Arial" w:cs="Arial"/>
          <w:sz w:val="24"/>
          <w:lang w:val="en-US"/>
        </w:rPr>
        <w:t>Three main scientific and applied scientific contributions of the dissertation are presented. The contributions are entirely on the topic of the dissertation. In general, they relate to the study and mapping of the land cover in protected natural sites from the Natura 2000 ecological network using GIS and remote sensing data.</w:t>
      </w:r>
    </w:p>
    <w:p w:rsidR="00120B91" w:rsidRPr="00120B91" w:rsidRDefault="00120B91" w:rsidP="00120B91">
      <w:pPr>
        <w:pStyle w:val="ListParagraph"/>
        <w:numPr>
          <w:ilvl w:val="0"/>
          <w:numId w:val="19"/>
        </w:numPr>
        <w:jc w:val="both"/>
        <w:rPr>
          <w:rFonts w:ascii="Arial" w:hAnsi="Arial" w:cs="Arial"/>
          <w:b/>
          <w:sz w:val="24"/>
          <w:lang w:val="en-US"/>
        </w:rPr>
      </w:pPr>
      <w:r w:rsidRPr="00120B91">
        <w:rPr>
          <w:rFonts w:ascii="Arial" w:hAnsi="Arial" w:cs="Arial"/>
          <w:b/>
          <w:sz w:val="24"/>
          <w:lang w:val="en-US"/>
        </w:rPr>
        <w:t>Evaluation of dissertation publications</w:t>
      </w:r>
    </w:p>
    <w:p w:rsidR="00120B91" w:rsidRPr="00D61BC8" w:rsidRDefault="00120B91" w:rsidP="00120B91">
      <w:pPr>
        <w:ind w:firstLine="360"/>
        <w:jc w:val="both"/>
        <w:rPr>
          <w:rFonts w:ascii="Arial" w:hAnsi="Arial" w:cs="Arial"/>
          <w:sz w:val="24"/>
          <w:lang w:val="en-US"/>
        </w:rPr>
      </w:pPr>
      <w:r w:rsidRPr="00D61BC8">
        <w:rPr>
          <w:rFonts w:ascii="Arial" w:hAnsi="Arial" w:cs="Arial"/>
          <w:sz w:val="24"/>
          <w:lang w:val="en-US"/>
        </w:rPr>
        <w:t>Two publications on the topic of the dissertation were presented in which the results of the study were presented. One is an independent report and publication in a collecti</w:t>
      </w:r>
      <w:r w:rsidR="00D61BC8" w:rsidRPr="00D61BC8">
        <w:rPr>
          <w:rFonts w:ascii="Arial" w:hAnsi="Arial" w:cs="Arial"/>
          <w:sz w:val="24"/>
          <w:lang w:val="en-US"/>
        </w:rPr>
        <w:t xml:space="preserve">on of international conference </w:t>
      </w:r>
      <w:proofErr w:type="spellStart"/>
      <w:r w:rsidRPr="00D61BC8">
        <w:rPr>
          <w:rFonts w:ascii="Arial" w:hAnsi="Arial" w:cs="Arial"/>
          <w:i/>
          <w:sz w:val="24"/>
          <w:lang w:val="en-US"/>
        </w:rPr>
        <w:t>Geoinformation</w:t>
      </w:r>
      <w:proofErr w:type="spellEnd"/>
      <w:r w:rsidRPr="00D61BC8">
        <w:rPr>
          <w:rFonts w:ascii="Arial" w:hAnsi="Arial" w:cs="Arial"/>
          <w:i/>
          <w:sz w:val="24"/>
          <w:lang w:val="en-US"/>
        </w:rPr>
        <w:t xml:space="preserve"> technologies for natural and cultural heritage conservation</w:t>
      </w:r>
      <w:r w:rsidRPr="00D61BC8">
        <w:rPr>
          <w:rFonts w:ascii="Arial" w:hAnsi="Arial" w:cs="Arial"/>
          <w:sz w:val="24"/>
          <w:lang w:val="en-US"/>
        </w:rPr>
        <w:t xml:space="preserve"> held in Sofia.</w:t>
      </w:r>
      <w:r w:rsidR="00D61BC8" w:rsidRPr="00D61BC8">
        <w:rPr>
          <w:rFonts w:ascii="Arial" w:hAnsi="Arial" w:cs="Arial"/>
          <w:sz w:val="24"/>
          <w:lang w:val="en-US"/>
        </w:rPr>
        <w:t xml:space="preserve"> </w:t>
      </w:r>
      <w:r w:rsidRPr="00D61BC8">
        <w:rPr>
          <w:rFonts w:ascii="Arial" w:hAnsi="Arial" w:cs="Arial"/>
          <w:sz w:val="24"/>
          <w:lang w:val="en-US"/>
        </w:rPr>
        <w:t xml:space="preserve">The second is an article by his scientific consultant in the journal </w:t>
      </w:r>
      <w:r w:rsidRPr="00D61BC8">
        <w:rPr>
          <w:rFonts w:ascii="Arial" w:hAnsi="Arial" w:cs="Arial"/>
          <w:i/>
          <w:sz w:val="24"/>
          <w:lang w:val="en-US"/>
        </w:rPr>
        <w:t>Problems of Geography</w:t>
      </w:r>
      <w:r w:rsidRPr="00D61BC8">
        <w:rPr>
          <w:rFonts w:ascii="Arial" w:hAnsi="Arial" w:cs="Arial"/>
          <w:sz w:val="24"/>
          <w:lang w:val="en-US"/>
        </w:rPr>
        <w:t>, of which he is the first author.</w:t>
      </w:r>
    </w:p>
    <w:p w:rsidR="00BE6895" w:rsidRPr="00D61BC8" w:rsidRDefault="00D61BC8" w:rsidP="00D61BC8">
      <w:pPr>
        <w:pStyle w:val="ListParagraph"/>
        <w:numPr>
          <w:ilvl w:val="0"/>
          <w:numId w:val="19"/>
        </w:numPr>
        <w:jc w:val="both"/>
        <w:rPr>
          <w:rFonts w:ascii="Arial" w:hAnsi="Arial" w:cs="Arial"/>
          <w:b/>
          <w:sz w:val="24"/>
          <w:lang w:val="en-US"/>
        </w:rPr>
      </w:pPr>
      <w:r w:rsidRPr="00D61BC8">
        <w:rPr>
          <w:rFonts w:ascii="Arial" w:hAnsi="Arial" w:cs="Arial"/>
          <w:b/>
          <w:sz w:val="24"/>
          <w:lang w:val="en-US"/>
        </w:rPr>
        <w:t>Evaluation of the Abstract</w:t>
      </w:r>
    </w:p>
    <w:p w:rsidR="00647532" w:rsidRPr="00D61BC8" w:rsidRDefault="00D61BC8" w:rsidP="00D31059">
      <w:pPr>
        <w:ind w:firstLine="360"/>
        <w:jc w:val="both"/>
        <w:rPr>
          <w:rFonts w:ascii="Arial" w:hAnsi="Arial" w:cs="Arial"/>
          <w:sz w:val="24"/>
          <w:lang w:val="en-US"/>
        </w:rPr>
      </w:pPr>
      <w:r w:rsidRPr="00D61BC8">
        <w:rPr>
          <w:rFonts w:ascii="Arial" w:hAnsi="Arial" w:cs="Arial"/>
          <w:sz w:val="24"/>
          <w:lang w:val="en-US"/>
        </w:rPr>
        <w:t xml:space="preserve">The </w:t>
      </w:r>
      <w:r>
        <w:rPr>
          <w:rFonts w:ascii="Arial" w:hAnsi="Arial" w:cs="Arial"/>
          <w:sz w:val="24"/>
          <w:lang w:val="en-US"/>
        </w:rPr>
        <w:t>A</w:t>
      </w:r>
      <w:r w:rsidRPr="00D61BC8">
        <w:rPr>
          <w:rFonts w:ascii="Arial" w:hAnsi="Arial" w:cs="Arial"/>
          <w:sz w:val="24"/>
          <w:lang w:val="en-US"/>
        </w:rPr>
        <w:t xml:space="preserve">bstract is 52 pages in volume. It is a summary of the main points of the dessert. Its structure corresponds to the </w:t>
      </w:r>
      <w:r>
        <w:rPr>
          <w:rFonts w:ascii="Arial" w:hAnsi="Arial" w:cs="Arial"/>
          <w:sz w:val="24"/>
          <w:lang w:val="en-US"/>
        </w:rPr>
        <w:t xml:space="preserve">PhD </w:t>
      </w:r>
      <w:r w:rsidRPr="00D61BC8">
        <w:rPr>
          <w:rFonts w:ascii="Arial" w:hAnsi="Arial" w:cs="Arial"/>
          <w:sz w:val="24"/>
          <w:lang w:val="en-US"/>
        </w:rPr>
        <w:t>thesis.</w:t>
      </w:r>
    </w:p>
    <w:p w:rsidR="00D61BC8" w:rsidRPr="00D61BC8" w:rsidRDefault="00D61BC8" w:rsidP="00D61BC8">
      <w:pPr>
        <w:pStyle w:val="ListParagraph"/>
        <w:numPr>
          <w:ilvl w:val="0"/>
          <w:numId w:val="19"/>
        </w:numPr>
        <w:jc w:val="both"/>
        <w:rPr>
          <w:rFonts w:ascii="Arial" w:hAnsi="Arial" w:cs="Arial"/>
          <w:b/>
          <w:sz w:val="24"/>
          <w:lang w:val="en-US"/>
        </w:rPr>
      </w:pPr>
      <w:r w:rsidRPr="00D61BC8">
        <w:rPr>
          <w:rFonts w:ascii="Arial" w:hAnsi="Arial" w:cs="Arial"/>
          <w:b/>
          <w:sz w:val="24"/>
          <w:lang w:val="en-US"/>
        </w:rPr>
        <w:t>Joint publications</w:t>
      </w:r>
    </w:p>
    <w:p w:rsidR="00AB05DA" w:rsidRPr="00D61BC8" w:rsidRDefault="00D61BC8" w:rsidP="00AB05DA">
      <w:pPr>
        <w:ind w:firstLine="360"/>
        <w:jc w:val="both"/>
        <w:rPr>
          <w:rFonts w:ascii="Arial" w:hAnsi="Arial" w:cs="Arial"/>
          <w:sz w:val="24"/>
          <w:lang w:val="en-US"/>
        </w:rPr>
      </w:pPr>
      <w:r w:rsidRPr="00D61BC8">
        <w:rPr>
          <w:rFonts w:ascii="Arial" w:hAnsi="Arial" w:cs="Arial"/>
          <w:sz w:val="24"/>
          <w:lang w:val="en-US"/>
        </w:rPr>
        <w:t>I have no joint publications with the dissertation doctor and I am not associated with him / her within the meaning of paragraph 1 of the Supplementary Provisions of LDASRB.</w:t>
      </w:r>
    </w:p>
    <w:p w:rsidR="00D31059" w:rsidRPr="00D61BC8" w:rsidRDefault="00D61BC8" w:rsidP="00D61BC8">
      <w:pPr>
        <w:pStyle w:val="ListParagraph"/>
        <w:numPr>
          <w:ilvl w:val="0"/>
          <w:numId w:val="19"/>
        </w:numPr>
        <w:jc w:val="both"/>
        <w:rPr>
          <w:rFonts w:ascii="Arial" w:hAnsi="Arial" w:cs="Arial"/>
          <w:b/>
          <w:sz w:val="24"/>
          <w:lang w:val="en-US"/>
        </w:rPr>
      </w:pPr>
      <w:r w:rsidRPr="00D61BC8">
        <w:rPr>
          <w:rFonts w:ascii="Arial" w:hAnsi="Arial" w:cs="Arial"/>
          <w:b/>
          <w:sz w:val="24"/>
          <w:lang w:val="en-US"/>
        </w:rPr>
        <w:t>Recommendations and notes</w:t>
      </w:r>
    </w:p>
    <w:p w:rsidR="009A2137" w:rsidRPr="00B37732" w:rsidRDefault="009A2137" w:rsidP="00FE5509">
      <w:pPr>
        <w:ind w:firstLine="360"/>
        <w:jc w:val="both"/>
        <w:rPr>
          <w:rFonts w:ascii="Arial" w:hAnsi="Arial" w:cs="Arial"/>
          <w:sz w:val="24"/>
          <w:lang w:val="en-US"/>
        </w:rPr>
      </w:pPr>
      <w:r w:rsidRPr="00B37732">
        <w:rPr>
          <w:rFonts w:ascii="Arial" w:hAnsi="Arial" w:cs="Arial"/>
          <w:sz w:val="24"/>
          <w:lang w:val="en-US"/>
        </w:rPr>
        <w:t>Adding a geological map would add to the integrity of the study area description (</w:t>
      </w:r>
      <w:hyperlink r:id="rId7" w:history="1">
        <w:r w:rsidRPr="00B37732">
          <w:rPr>
            <w:rStyle w:val="Hyperlink"/>
            <w:rFonts w:ascii="Arial" w:hAnsi="Arial" w:cs="Arial"/>
            <w:sz w:val="24"/>
            <w:lang w:val="en-US"/>
          </w:rPr>
          <w:t>http://www.geokniga.org/mapgroups/2112</w:t>
        </w:r>
      </w:hyperlink>
      <w:r w:rsidRPr="00B37732">
        <w:rPr>
          <w:rFonts w:ascii="Arial" w:hAnsi="Arial" w:cs="Arial"/>
          <w:sz w:val="24"/>
          <w:lang w:val="en-US"/>
        </w:rPr>
        <w:t>). This will better reflect the nature of the studied sites and the karst nature of the terrain.</w:t>
      </w:r>
    </w:p>
    <w:p w:rsidR="009A2137" w:rsidRPr="009A2137" w:rsidRDefault="009A2137" w:rsidP="008E63BF">
      <w:pPr>
        <w:ind w:firstLine="360"/>
        <w:jc w:val="both"/>
        <w:rPr>
          <w:rFonts w:ascii="Arial" w:hAnsi="Arial" w:cs="Arial"/>
          <w:sz w:val="24"/>
          <w:lang w:val="en-US"/>
        </w:rPr>
      </w:pPr>
      <w:r w:rsidRPr="00B37732">
        <w:rPr>
          <w:rFonts w:ascii="Arial" w:hAnsi="Arial" w:cs="Arial"/>
          <w:sz w:val="24"/>
          <w:lang w:val="en-US"/>
        </w:rPr>
        <w:t>In the description of remote data and methods, the term "</w:t>
      </w:r>
      <w:r w:rsidRPr="00B37732">
        <w:rPr>
          <w:rFonts w:ascii="Arial" w:hAnsi="Arial" w:cs="Arial"/>
          <w:i/>
          <w:sz w:val="24"/>
          <w:lang w:val="en-US"/>
        </w:rPr>
        <w:t>resolution</w:t>
      </w:r>
      <w:r w:rsidRPr="00B37732">
        <w:rPr>
          <w:rFonts w:ascii="Arial" w:hAnsi="Arial" w:cs="Arial"/>
          <w:sz w:val="24"/>
          <w:lang w:val="en-US"/>
        </w:rPr>
        <w:t>" is incorrectly used</w:t>
      </w:r>
      <w:r w:rsidRPr="009A2137">
        <w:rPr>
          <w:rFonts w:ascii="Arial" w:hAnsi="Arial" w:cs="Arial"/>
          <w:sz w:val="24"/>
          <w:lang w:val="en-US"/>
        </w:rPr>
        <w:t xml:space="preserve"> in Bulgarian. Most likely this is the result of a literal translation from English, despite the many books and articles in Bulgarian.</w:t>
      </w:r>
    </w:p>
    <w:p w:rsidR="009A2137" w:rsidRPr="009A2137" w:rsidRDefault="009A2137" w:rsidP="008E63BF">
      <w:pPr>
        <w:ind w:firstLine="360"/>
        <w:jc w:val="both"/>
        <w:rPr>
          <w:rFonts w:ascii="Arial" w:hAnsi="Arial" w:cs="Arial"/>
          <w:sz w:val="24"/>
          <w:lang w:val="en-US"/>
        </w:rPr>
      </w:pPr>
      <w:r w:rsidRPr="009A2137">
        <w:rPr>
          <w:rFonts w:ascii="Arial" w:hAnsi="Arial" w:cs="Arial"/>
          <w:sz w:val="24"/>
          <w:lang w:val="en-US"/>
        </w:rPr>
        <w:t>There is a misunderstanding of the terms "</w:t>
      </w:r>
      <w:r w:rsidRPr="009A2137">
        <w:rPr>
          <w:rFonts w:ascii="Arial" w:hAnsi="Arial" w:cs="Arial"/>
          <w:i/>
          <w:sz w:val="24"/>
          <w:lang w:val="en-US"/>
        </w:rPr>
        <w:t>spectral resolution</w:t>
      </w:r>
      <w:r w:rsidRPr="009A2137">
        <w:rPr>
          <w:rFonts w:ascii="Arial" w:hAnsi="Arial" w:cs="Arial"/>
          <w:sz w:val="24"/>
          <w:lang w:val="en-US"/>
        </w:rPr>
        <w:t>" and "</w:t>
      </w:r>
      <w:r w:rsidRPr="009A2137">
        <w:rPr>
          <w:rFonts w:ascii="Arial" w:hAnsi="Arial" w:cs="Arial"/>
          <w:i/>
          <w:sz w:val="24"/>
          <w:lang w:val="en-US"/>
        </w:rPr>
        <w:t>high spectral resolution</w:t>
      </w:r>
      <w:r w:rsidRPr="009A2137">
        <w:rPr>
          <w:rFonts w:ascii="Arial" w:hAnsi="Arial" w:cs="Arial"/>
          <w:sz w:val="24"/>
          <w:lang w:val="en-US"/>
        </w:rPr>
        <w:t>" described on page 51. A wider spectral range does not mean a higher spectral resolution. The spectral resolution is determined by the size of the wavelength interval (discrete segment of the electromagnetic spectrum) and the number of intervals (spectral channels) that a sensor can measure (</w:t>
      </w:r>
      <w:hyperlink r:id="rId8" w:history="1">
        <w:r w:rsidRPr="009A2137">
          <w:rPr>
            <w:rStyle w:val="Hyperlink"/>
            <w:rFonts w:ascii="Arial" w:hAnsi="Arial" w:cs="Arial"/>
            <w:sz w:val="24"/>
            <w:szCs w:val="24"/>
            <w:lang w:val="en-US"/>
          </w:rPr>
          <w:t>https://en.wikipedia.org/wiki/Satellite_imagery</w:t>
        </w:r>
      </w:hyperlink>
      <w:r w:rsidRPr="009A2137">
        <w:rPr>
          <w:rFonts w:ascii="Arial" w:hAnsi="Arial" w:cs="Arial"/>
          <w:sz w:val="24"/>
          <w:szCs w:val="24"/>
          <w:lang w:val="en-US"/>
        </w:rPr>
        <w:t xml:space="preserve">). </w:t>
      </w:r>
      <w:r w:rsidRPr="009A2137">
        <w:rPr>
          <w:rFonts w:ascii="Arial" w:hAnsi="Arial" w:cs="Arial"/>
          <w:sz w:val="24"/>
          <w:lang w:val="en-US"/>
        </w:rPr>
        <w:t xml:space="preserve">This means that the </w:t>
      </w:r>
      <w:r w:rsidRPr="009A2137">
        <w:rPr>
          <w:rFonts w:ascii="Arial" w:hAnsi="Arial" w:cs="Arial"/>
          <w:i/>
          <w:sz w:val="24"/>
          <w:lang w:val="en-US"/>
        </w:rPr>
        <w:t>Pleiades-1A / B</w:t>
      </w:r>
      <w:r w:rsidRPr="009A2137">
        <w:rPr>
          <w:rFonts w:ascii="Arial" w:hAnsi="Arial" w:cs="Arial"/>
          <w:sz w:val="24"/>
          <w:lang w:val="en-US"/>
        </w:rPr>
        <w:t xml:space="preserve"> images used in the dissertation are very high spatial (0.5</w:t>
      </w:r>
      <w:r>
        <w:rPr>
          <w:rFonts w:ascii="Arial" w:hAnsi="Arial" w:cs="Arial"/>
          <w:sz w:val="24"/>
        </w:rPr>
        <w:t> </w:t>
      </w:r>
      <w:r w:rsidRPr="009A2137">
        <w:rPr>
          <w:rFonts w:ascii="Arial" w:hAnsi="Arial" w:cs="Arial"/>
          <w:sz w:val="24"/>
          <w:lang w:val="en-US"/>
        </w:rPr>
        <w:t>m for panchromatic and 2</w:t>
      </w:r>
      <w:r>
        <w:rPr>
          <w:rFonts w:ascii="Arial" w:hAnsi="Arial" w:cs="Arial"/>
          <w:sz w:val="24"/>
        </w:rPr>
        <w:t> </w:t>
      </w:r>
      <w:r w:rsidRPr="009A2137">
        <w:rPr>
          <w:rFonts w:ascii="Arial" w:hAnsi="Arial" w:cs="Arial"/>
          <w:sz w:val="24"/>
          <w:lang w:val="en-US"/>
        </w:rPr>
        <w:t>m for multispectral channels</w:t>
      </w:r>
      <w:r>
        <w:rPr>
          <w:rFonts w:ascii="Arial" w:hAnsi="Arial" w:cs="Arial"/>
          <w:sz w:val="24"/>
        </w:rPr>
        <w:t xml:space="preserve"> -</w:t>
      </w:r>
      <w:r w:rsidRPr="009A2137">
        <w:rPr>
          <w:rFonts w:ascii="Arial" w:hAnsi="Arial" w:cs="Arial"/>
          <w:sz w:val="24"/>
          <w:lang w:val="en-US"/>
        </w:rPr>
        <w:t xml:space="preserve"> blue, green, red, and IR) and low spectral (4 spectral channels with wide spectrum) resolution, which is shown on page 80 (</w:t>
      </w:r>
      <w:hyperlink r:id="rId9" w:history="1">
        <w:r w:rsidRPr="009A2137">
          <w:rPr>
            <w:rStyle w:val="Hyperlink"/>
            <w:rFonts w:ascii="Arial" w:hAnsi="Arial" w:cs="Arial"/>
            <w:sz w:val="24"/>
            <w:lang w:val="en-US"/>
          </w:rPr>
          <w:t>https://www.satimagingcorp.com/satellite-sensors/pleiades-1/</w:t>
        </w:r>
      </w:hyperlink>
      <w:r w:rsidRPr="009A2137">
        <w:rPr>
          <w:rFonts w:ascii="Arial" w:hAnsi="Arial" w:cs="Arial"/>
          <w:sz w:val="24"/>
          <w:lang w:val="en-US"/>
        </w:rPr>
        <w:t>).</w:t>
      </w:r>
    </w:p>
    <w:p w:rsidR="008E63BF" w:rsidRPr="009A2137" w:rsidRDefault="009A2137" w:rsidP="009A2137">
      <w:pPr>
        <w:ind w:firstLine="360"/>
        <w:jc w:val="both"/>
        <w:rPr>
          <w:rFonts w:ascii="Arial" w:hAnsi="Arial" w:cs="Arial"/>
          <w:sz w:val="24"/>
          <w:lang w:val="en-US"/>
        </w:rPr>
      </w:pPr>
      <w:r w:rsidRPr="009A2137">
        <w:rPr>
          <w:rFonts w:ascii="Arial" w:hAnsi="Arial" w:cs="Arial"/>
          <w:sz w:val="24"/>
          <w:lang w:val="en-US"/>
        </w:rPr>
        <w:t xml:space="preserve">For example, high-spectral resolution images are from the </w:t>
      </w:r>
      <w:r w:rsidRPr="00D632F5">
        <w:rPr>
          <w:rFonts w:ascii="Arial" w:hAnsi="Arial" w:cs="Arial"/>
          <w:i/>
          <w:sz w:val="24"/>
          <w:lang w:val="en-US"/>
        </w:rPr>
        <w:t>Earth Observing-1 (EO-1)</w:t>
      </w:r>
      <w:r w:rsidRPr="009A2137">
        <w:rPr>
          <w:rFonts w:ascii="Arial" w:hAnsi="Arial" w:cs="Arial"/>
          <w:sz w:val="24"/>
          <w:lang w:val="en-US"/>
        </w:rPr>
        <w:t xml:space="preserve"> satellite</w:t>
      </w:r>
      <w:r w:rsidR="00374CCC">
        <w:rPr>
          <w:rFonts w:ascii="Arial" w:hAnsi="Arial" w:cs="Arial"/>
          <w:sz w:val="24"/>
        </w:rPr>
        <w:t>.</w:t>
      </w:r>
      <w:r w:rsidR="00374CCC" w:rsidRPr="00374CCC">
        <w:rPr>
          <w:rFonts w:ascii="Arial" w:hAnsi="Arial" w:cs="Arial"/>
          <w:sz w:val="24"/>
          <w:lang w:val="en-US"/>
        </w:rPr>
        <w:t xml:space="preserve"> An on-board </w:t>
      </w:r>
      <w:r w:rsidR="00374CCC" w:rsidRPr="00D632F5">
        <w:rPr>
          <w:rFonts w:ascii="Arial" w:hAnsi="Arial" w:cs="Arial"/>
          <w:i/>
          <w:sz w:val="24"/>
          <w:lang w:val="en-US"/>
        </w:rPr>
        <w:t>Hyperion</w:t>
      </w:r>
      <w:r w:rsidR="00374CCC" w:rsidRPr="00374CCC">
        <w:rPr>
          <w:rFonts w:ascii="Arial" w:hAnsi="Arial" w:cs="Arial"/>
          <w:sz w:val="24"/>
          <w:lang w:val="en-US"/>
        </w:rPr>
        <w:t xml:space="preserve"> spectrometer records reflected solar radiation in 220 </w:t>
      </w:r>
      <w:r w:rsidR="00374CCC" w:rsidRPr="00374CCC">
        <w:rPr>
          <w:rFonts w:ascii="Arial" w:hAnsi="Arial" w:cs="Arial"/>
          <w:sz w:val="24"/>
          <w:lang w:val="en-US"/>
        </w:rPr>
        <w:lastRenderedPageBreak/>
        <w:t>unique spectral channels with a width of 10 nm each</w:t>
      </w:r>
      <w:r w:rsidRPr="009A2137">
        <w:rPr>
          <w:rFonts w:ascii="Arial" w:hAnsi="Arial" w:cs="Arial"/>
          <w:sz w:val="24"/>
          <w:lang w:val="en-US"/>
        </w:rPr>
        <w:t xml:space="preserve"> </w:t>
      </w:r>
      <w:r w:rsidR="00773EE1" w:rsidRPr="009A2137">
        <w:rPr>
          <w:rFonts w:ascii="Arial" w:hAnsi="Arial" w:cs="Arial"/>
          <w:sz w:val="24"/>
          <w:szCs w:val="24"/>
          <w:shd w:val="clear" w:color="auto" w:fill="FFFFFF"/>
          <w:lang w:val="en-US"/>
        </w:rPr>
        <w:t>(</w:t>
      </w:r>
      <w:hyperlink w:history="1">
        <w:r w:rsidR="00346EA8" w:rsidRPr="009A2137">
          <w:rPr>
            <w:rStyle w:val="Hyperlink"/>
            <w:rFonts w:ascii="Arial" w:hAnsi="Arial" w:cs="Arial"/>
            <w:sz w:val="24"/>
            <w:lang w:val="en-US"/>
          </w:rPr>
          <w:t>https://crisp.nus. edu.sg/~research/tutorial/ eo1.htm</w:t>
        </w:r>
      </w:hyperlink>
      <w:r w:rsidR="00773EE1" w:rsidRPr="009A2137">
        <w:rPr>
          <w:rFonts w:ascii="Arial" w:hAnsi="Arial" w:cs="Arial"/>
          <w:sz w:val="24"/>
          <w:szCs w:val="24"/>
          <w:shd w:val="clear" w:color="auto" w:fill="FFFFFF"/>
          <w:lang w:val="en-US"/>
        </w:rPr>
        <w:t>).</w:t>
      </w:r>
      <w:r w:rsidR="008E63BF" w:rsidRPr="009A2137">
        <w:rPr>
          <w:rFonts w:ascii="Arial" w:hAnsi="Arial" w:cs="Arial"/>
          <w:sz w:val="24"/>
          <w:szCs w:val="24"/>
          <w:shd w:val="clear" w:color="auto" w:fill="FFFFFF"/>
          <w:lang w:val="en-US"/>
        </w:rPr>
        <w:t xml:space="preserve"> </w:t>
      </w:r>
    </w:p>
    <w:p w:rsidR="00F2425B" w:rsidRPr="00D632F5" w:rsidRDefault="00D632F5" w:rsidP="008E63BF">
      <w:pPr>
        <w:ind w:firstLine="360"/>
        <w:jc w:val="both"/>
        <w:rPr>
          <w:rFonts w:ascii="Arial" w:hAnsi="Arial" w:cs="Arial"/>
          <w:sz w:val="24"/>
          <w:szCs w:val="24"/>
          <w:shd w:val="clear" w:color="auto" w:fill="FFFFFF"/>
          <w:lang w:val="en-US"/>
        </w:rPr>
      </w:pPr>
      <w:r w:rsidRPr="00D632F5">
        <w:rPr>
          <w:rFonts w:ascii="Arial" w:hAnsi="Arial" w:cs="Arial"/>
          <w:sz w:val="24"/>
          <w:szCs w:val="24"/>
          <w:shd w:val="clear" w:color="auto" w:fill="FFFFFF"/>
          <w:lang w:val="en-US"/>
        </w:rPr>
        <w:t xml:space="preserve">The use of object-oriented techniques in object-oriented classification of low spectral resolution satellite images give a higher level of processing than traditional pixel-based classification methods. Each classification has its own accuracy, which is </w:t>
      </w:r>
      <w:proofErr w:type="spellStart"/>
      <w:proofErr w:type="gramStart"/>
      <w:r w:rsidRPr="00D632F5">
        <w:rPr>
          <w:rFonts w:ascii="Arial" w:hAnsi="Arial" w:cs="Arial"/>
          <w:sz w:val="24"/>
          <w:szCs w:val="24"/>
          <w:shd w:val="clear" w:color="auto" w:fill="FFFFFF"/>
          <w:lang w:val="en-US"/>
        </w:rPr>
        <w:t>a</w:t>
      </w:r>
      <w:proofErr w:type="spellEnd"/>
      <w:proofErr w:type="gramEnd"/>
      <w:r w:rsidRPr="00D632F5">
        <w:rPr>
          <w:rFonts w:ascii="Arial" w:hAnsi="Arial" w:cs="Arial"/>
          <w:sz w:val="24"/>
          <w:szCs w:val="24"/>
          <w:shd w:val="clear" w:color="auto" w:fill="FFFFFF"/>
          <w:lang w:val="en-US"/>
        </w:rPr>
        <w:t xml:space="preserve"> omission in this study.</w:t>
      </w:r>
    </w:p>
    <w:p w:rsidR="00056C25" w:rsidRDefault="00056C25" w:rsidP="00056C25">
      <w:pPr>
        <w:ind w:firstLine="360"/>
        <w:jc w:val="both"/>
        <w:rPr>
          <w:rFonts w:ascii="Arial" w:hAnsi="Arial" w:cs="Arial"/>
          <w:bCs/>
          <w:sz w:val="24"/>
          <w:szCs w:val="20"/>
          <w:shd w:val="clear" w:color="auto" w:fill="FEFEFE"/>
        </w:rPr>
      </w:pPr>
      <w:r w:rsidRPr="00056C25">
        <w:rPr>
          <w:rFonts w:ascii="Arial" w:hAnsi="Arial" w:cs="Arial"/>
          <w:bCs/>
          <w:sz w:val="24"/>
          <w:szCs w:val="20"/>
          <w:shd w:val="clear" w:color="auto" w:fill="FEFEFE"/>
          <w:lang w:val="en-US"/>
        </w:rPr>
        <w:t xml:space="preserve">It is very appropriate to use the generated </w:t>
      </w:r>
      <w:r>
        <w:rPr>
          <w:rFonts w:ascii="Arial" w:hAnsi="Arial" w:cs="Arial"/>
          <w:bCs/>
          <w:sz w:val="24"/>
          <w:szCs w:val="20"/>
          <w:shd w:val="clear" w:color="auto" w:fill="FEFEFE"/>
          <w:lang w:val="en-US"/>
        </w:rPr>
        <w:t>by</w:t>
      </w:r>
      <w:r>
        <w:rPr>
          <w:rFonts w:ascii="Arial" w:hAnsi="Arial" w:cs="Arial"/>
          <w:bCs/>
          <w:sz w:val="24"/>
          <w:szCs w:val="20"/>
          <w:shd w:val="clear" w:color="auto" w:fill="FEFEFE"/>
        </w:rPr>
        <w:t xml:space="preserve"> </w:t>
      </w:r>
      <w:r w:rsidRPr="00056C25">
        <w:rPr>
          <w:rFonts w:ascii="Arial" w:hAnsi="Arial" w:cs="Arial"/>
          <w:bCs/>
          <w:sz w:val="24"/>
          <w:szCs w:val="20"/>
          <w:shd w:val="clear" w:color="auto" w:fill="FEFEFE"/>
          <w:lang w:val="en-US"/>
        </w:rPr>
        <w:t>satellite</w:t>
      </w:r>
      <w:r>
        <w:rPr>
          <w:rFonts w:ascii="Arial" w:hAnsi="Arial" w:cs="Arial"/>
          <w:bCs/>
          <w:sz w:val="24"/>
          <w:szCs w:val="20"/>
          <w:shd w:val="clear" w:color="auto" w:fill="FEFEFE"/>
        </w:rPr>
        <w:t xml:space="preserve"> </w:t>
      </w:r>
      <w:r w:rsidRPr="00056C25">
        <w:rPr>
          <w:rFonts w:ascii="Arial" w:hAnsi="Arial" w:cs="Arial"/>
          <w:bCs/>
          <w:sz w:val="24"/>
          <w:szCs w:val="20"/>
          <w:shd w:val="clear" w:color="auto" w:fill="FEFEFE"/>
          <w:lang w:val="en-US"/>
        </w:rPr>
        <w:t>image from the Normalized Difference Vegetation Index - NDVI for easy and rapid separation of water areas from other types of land cover. The range of NDVI values is -1 to 1. Negative values (values approaching -1) correspond to water. Values close to zero (-0.1 to 0.1) usually correspond to barren areas of rocks, sands or snow. The low positive values are shrubs and grassland (approximately 0.2 to 0.4), while the high values indicate dense vegetation and forests (values approaching 1)</w:t>
      </w:r>
      <w:r>
        <w:rPr>
          <w:rFonts w:ascii="Arial" w:hAnsi="Arial" w:cs="Arial"/>
          <w:bCs/>
          <w:sz w:val="24"/>
          <w:szCs w:val="20"/>
          <w:shd w:val="clear" w:color="auto" w:fill="FEFEFE"/>
          <w:lang w:val="en-US"/>
        </w:rPr>
        <w:t>,</w:t>
      </w:r>
      <w:r w:rsidRPr="00056C25">
        <w:rPr>
          <w:rFonts w:ascii="Arial" w:hAnsi="Arial" w:cs="Arial"/>
          <w:bCs/>
          <w:sz w:val="24"/>
          <w:szCs w:val="20"/>
          <w:shd w:val="clear" w:color="auto" w:fill="FEFEFE"/>
          <w:lang w:val="en-US"/>
        </w:rPr>
        <w:t xml:space="preserve"> </w:t>
      </w:r>
      <w:r w:rsidR="008E63BF" w:rsidRPr="008E63BF">
        <w:rPr>
          <w:rFonts w:ascii="Arial" w:hAnsi="Arial" w:cs="Arial"/>
          <w:bCs/>
          <w:sz w:val="24"/>
          <w:szCs w:val="20"/>
          <w:shd w:val="clear" w:color="auto" w:fill="FEFEFE"/>
        </w:rPr>
        <w:t>(</w:t>
      </w:r>
      <w:hyperlink r:id="rId10" w:history="1">
        <w:r w:rsidRPr="00FF7CFD">
          <w:rPr>
            <w:rStyle w:val="Hyperlink"/>
            <w:rFonts w:ascii="Arial" w:hAnsi="Arial" w:cs="Arial"/>
            <w:bCs/>
            <w:sz w:val="24"/>
            <w:szCs w:val="20"/>
            <w:shd w:val="clear" w:color="auto" w:fill="FEFEFE"/>
          </w:rPr>
          <w:t>https://en.wikipedia.org/wiki/Normalized_difference_vegetation_</w:t>
        </w:r>
        <w:r w:rsidRPr="00FF7CFD">
          <w:rPr>
            <w:rStyle w:val="Hyperlink"/>
            <w:rFonts w:ascii="Arial" w:hAnsi="Arial" w:cs="Arial"/>
            <w:bCs/>
            <w:sz w:val="24"/>
            <w:szCs w:val="20"/>
            <w:shd w:val="clear" w:color="auto" w:fill="FEFEFE"/>
            <w:lang w:val="en-US"/>
          </w:rPr>
          <w:t xml:space="preserve"> </w:t>
        </w:r>
        <w:proofErr w:type="spellStart"/>
        <w:r w:rsidRPr="00FF7CFD">
          <w:rPr>
            <w:rStyle w:val="Hyperlink"/>
            <w:rFonts w:ascii="Arial" w:hAnsi="Arial" w:cs="Arial"/>
            <w:bCs/>
            <w:sz w:val="24"/>
            <w:szCs w:val="20"/>
            <w:shd w:val="clear" w:color="auto" w:fill="FEFEFE"/>
          </w:rPr>
          <w:t>index</w:t>
        </w:r>
        <w:proofErr w:type="spellEnd"/>
      </w:hyperlink>
      <w:r w:rsidR="008E63BF" w:rsidRPr="008E63BF">
        <w:rPr>
          <w:rFonts w:ascii="Arial" w:hAnsi="Arial" w:cs="Arial"/>
          <w:bCs/>
          <w:sz w:val="24"/>
          <w:szCs w:val="20"/>
          <w:shd w:val="clear" w:color="auto" w:fill="FEFEFE"/>
        </w:rPr>
        <w:t>)</w:t>
      </w:r>
      <w:r w:rsidR="008E63BF">
        <w:rPr>
          <w:rFonts w:ascii="Arial" w:hAnsi="Arial" w:cs="Arial"/>
          <w:bCs/>
          <w:sz w:val="24"/>
          <w:szCs w:val="20"/>
          <w:shd w:val="clear" w:color="auto" w:fill="FEFEFE"/>
        </w:rPr>
        <w:t xml:space="preserve">. </w:t>
      </w:r>
    </w:p>
    <w:p w:rsidR="008E63BF" w:rsidRPr="00056C25" w:rsidRDefault="00056C25" w:rsidP="00056C25">
      <w:pPr>
        <w:ind w:firstLine="360"/>
        <w:jc w:val="both"/>
        <w:rPr>
          <w:rFonts w:ascii="Arial" w:hAnsi="Arial" w:cs="Arial"/>
          <w:bCs/>
          <w:sz w:val="24"/>
          <w:szCs w:val="20"/>
          <w:shd w:val="clear" w:color="auto" w:fill="FEFEFE"/>
          <w:lang w:val="en-US"/>
        </w:rPr>
      </w:pPr>
      <w:r w:rsidRPr="00056C25">
        <w:rPr>
          <w:rFonts w:ascii="Arial" w:hAnsi="Arial" w:cs="Arial"/>
          <w:bCs/>
          <w:sz w:val="24"/>
          <w:szCs w:val="20"/>
          <w:shd w:val="clear" w:color="auto" w:fill="FEFEFE"/>
          <w:lang w:val="en-US"/>
        </w:rPr>
        <w:t>The blue-to-green gradient scale used does not give a good idea of the distribution of earth types at different initial and final values. More appropriate and clearer would be to use a scale separated by intervals, for example</w:t>
      </w:r>
      <w:r w:rsidR="005E573D">
        <w:rPr>
          <w:rFonts w:ascii="Arial" w:hAnsi="Arial" w:cs="Arial"/>
          <w:bCs/>
          <w:sz w:val="24"/>
          <w:szCs w:val="20"/>
          <w:shd w:val="clear" w:color="auto" w:fill="FEFEFE"/>
          <w:lang w:val="en-US"/>
        </w:rPr>
        <w:t xml:space="preserve"> </w:t>
      </w:r>
      <w:r w:rsidRPr="00056C25">
        <w:rPr>
          <w:rFonts w:ascii="Arial" w:hAnsi="Arial" w:cs="Arial"/>
          <w:bCs/>
          <w:sz w:val="24"/>
          <w:szCs w:val="20"/>
          <w:shd w:val="clear" w:color="auto" w:fill="FEFEFE"/>
          <w:lang w:val="en-US"/>
        </w:rPr>
        <w:t>: &lt;-0.1; -0.1 to 0.2; 0.2 to 0.4 and&gt; 0.4, for each NDVI classification. This will give comparability of water, bare soils, shrubby vegetation and dense vegetation for each image (cards in Figures 4.16 ÷ 4.19)</w:t>
      </w:r>
    </w:p>
    <w:p w:rsidR="00056C25" w:rsidRPr="00056C25" w:rsidRDefault="00056C25" w:rsidP="003B48CE">
      <w:pPr>
        <w:spacing w:before="240" w:after="0"/>
        <w:ind w:firstLine="567"/>
        <w:jc w:val="both"/>
        <w:rPr>
          <w:rFonts w:ascii="Arial" w:hAnsi="Arial" w:cs="Arial"/>
          <w:b/>
          <w:sz w:val="24"/>
          <w:lang w:val="en-US"/>
        </w:rPr>
      </w:pPr>
      <w:r w:rsidRPr="00056C25">
        <w:rPr>
          <w:rFonts w:ascii="Arial" w:hAnsi="Arial" w:cs="Arial"/>
          <w:b/>
          <w:sz w:val="24"/>
          <w:lang w:val="en-US"/>
        </w:rPr>
        <w:t>Conclusion</w:t>
      </w:r>
    </w:p>
    <w:p w:rsidR="00F2425B" w:rsidRPr="00056C25" w:rsidRDefault="00056C25" w:rsidP="00056C25">
      <w:pPr>
        <w:spacing w:before="240" w:after="0"/>
        <w:ind w:firstLine="567"/>
        <w:jc w:val="both"/>
        <w:rPr>
          <w:rFonts w:ascii="Arial" w:hAnsi="Arial" w:cs="Arial"/>
          <w:b/>
          <w:bCs/>
          <w:color w:val="000000"/>
          <w:sz w:val="24"/>
          <w:szCs w:val="24"/>
          <w:shd w:val="clear" w:color="auto" w:fill="FEFEFE"/>
          <w:lang w:val="en-US"/>
        </w:rPr>
      </w:pPr>
      <w:r w:rsidRPr="00056C25">
        <w:rPr>
          <w:rFonts w:ascii="Arial" w:hAnsi="Arial" w:cs="Arial"/>
          <w:b/>
          <w:bCs/>
          <w:color w:val="000000"/>
          <w:sz w:val="24"/>
          <w:szCs w:val="24"/>
          <w:shd w:val="clear" w:color="auto" w:fill="FEFEFE"/>
          <w:lang w:val="en-US"/>
        </w:rPr>
        <w:t xml:space="preserve">Notwithstanding the remarks made, Stefan </w:t>
      </w:r>
      <w:proofErr w:type="spellStart"/>
      <w:r w:rsidRPr="00056C25">
        <w:rPr>
          <w:rFonts w:ascii="Arial" w:hAnsi="Arial" w:cs="Arial"/>
          <w:b/>
          <w:bCs/>
          <w:color w:val="000000"/>
          <w:sz w:val="24"/>
          <w:szCs w:val="24"/>
          <w:shd w:val="clear" w:color="auto" w:fill="FEFEFE"/>
          <w:lang w:val="en-US"/>
        </w:rPr>
        <w:t>Genchev's</w:t>
      </w:r>
      <w:proofErr w:type="spellEnd"/>
      <w:r w:rsidRPr="00056C25">
        <w:rPr>
          <w:rFonts w:ascii="Arial" w:hAnsi="Arial" w:cs="Arial"/>
          <w:b/>
          <w:bCs/>
          <w:color w:val="000000"/>
          <w:sz w:val="24"/>
          <w:szCs w:val="24"/>
          <w:shd w:val="clear" w:color="auto" w:fill="FEFEFE"/>
          <w:lang w:val="en-US"/>
        </w:rPr>
        <w:t xml:space="preserve"> PhD dissertation works meet the requirements and is defensible. It is a fully completed scientific study. The results and contributions achieved are both theoretical and applied in addressing environmental issues through the use of remote sensing methods and GIS in </w:t>
      </w:r>
      <w:r w:rsidRPr="00056C25">
        <w:rPr>
          <w:rFonts w:ascii="Arial" w:hAnsi="Arial" w:cs="Arial"/>
          <w:b/>
          <w:bCs/>
          <w:i/>
          <w:color w:val="000000"/>
          <w:sz w:val="24"/>
          <w:szCs w:val="24"/>
          <w:shd w:val="clear" w:color="auto" w:fill="FEFEFE"/>
          <w:lang w:val="en-US"/>
        </w:rPr>
        <w:t>Natura 2000</w:t>
      </w:r>
      <w:r w:rsidRPr="00056C25">
        <w:rPr>
          <w:rFonts w:ascii="Arial" w:hAnsi="Arial" w:cs="Arial"/>
          <w:b/>
          <w:bCs/>
          <w:color w:val="000000"/>
          <w:sz w:val="24"/>
          <w:szCs w:val="24"/>
          <w:shd w:val="clear" w:color="auto" w:fill="FEFEFE"/>
          <w:lang w:val="en-US"/>
        </w:rPr>
        <w:t xml:space="preserve"> sites.</w:t>
      </w:r>
      <w:r w:rsidR="00F2425B" w:rsidRPr="00056C25">
        <w:rPr>
          <w:rFonts w:ascii="Arial" w:hAnsi="Arial" w:cs="Arial"/>
          <w:b/>
          <w:bCs/>
          <w:color w:val="000000"/>
          <w:sz w:val="24"/>
          <w:szCs w:val="24"/>
          <w:shd w:val="clear" w:color="auto" w:fill="FEFEFE"/>
          <w:lang w:val="en-US"/>
        </w:rPr>
        <w:t xml:space="preserve"> </w:t>
      </w:r>
    </w:p>
    <w:p w:rsidR="004F34D1" w:rsidRPr="005E573D" w:rsidRDefault="005E573D" w:rsidP="005E573D">
      <w:pPr>
        <w:spacing w:before="240" w:after="0"/>
        <w:ind w:firstLine="567"/>
        <w:jc w:val="both"/>
        <w:rPr>
          <w:rFonts w:ascii="Arial" w:hAnsi="Arial" w:cs="Arial"/>
          <w:b/>
          <w:bCs/>
          <w:color w:val="000000"/>
          <w:sz w:val="24"/>
          <w:szCs w:val="24"/>
          <w:shd w:val="clear" w:color="auto" w:fill="FEFEFE"/>
          <w:lang w:val="en-US"/>
        </w:rPr>
      </w:pPr>
      <w:r w:rsidRPr="005E573D">
        <w:rPr>
          <w:rFonts w:ascii="Arial" w:hAnsi="Arial" w:cs="Arial"/>
          <w:b/>
          <w:bCs/>
          <w:color w:val="000000"/>
          <w:sz w:val="24"/>
          <w:szCs w:val="24"/>
          <w:shd w:val="clear" w:color="auto" w:fill="FEFEFE"/>
          <w:lang w:val="en-US"/>
        </w:rPr>
        <w:t>Based on</w:t>
      </w:r>
      <w:r w:rsidR="00056C25" w:rsidRPr="005E573D">
        <w:rPr>
          <w:rFonts w:ascii="Arial" w:hAnsi="Arial" w:cs="Arial"/>
          <w:b/>
          <w:bCs/>
          <w:color w:val="000000"/>
          <w:sz w:val="24"/>
          <w:szCs w:val="24"/>
          <w:shd w:val="clear" w:color="auto" w:fill="FEFEFE"/>
          <w:lang w:val="en-US"/>
        </w:rPr>
        <w:t xml:space="preserve"> the above, </w:t>
      </w:r>
      <w:r w:rsidRPr="005E573D">
        <w:rPr>
          <w:rFonts w:ascii="Arial" w:hAnsi="Arial" w:cs="Arial"/>
          <w:b/>
          <w:bCs/>
          <w:color w:val="000000"/>
          <w:sz w:val="24"/>
          <w:szCs w:val="18"/>
          <w:shd w:val="clear" w:color="auto" w:fill="FEFEFE"/>
          <w:lang w:val="en-US"/>
        </w:rPr>
        <w:t>I hereby declare my positive attitude (IN FAVOR) towards and</w:t>
      </w:r>
      <w:r w:rsidRPr="005E573D">
        <w:rPr>
          <w:rFonts w:ascii="Arial" w:hAnsi="Arial" w:cs="Arial"/>
          <w:b/>
          <w:bCs/>
          <w:color w:val="000000"/>
          <w:sz w:val="24"/>
          <w:szCs w:val="24"/>
          <w:shd w:val="clear" w:color="auto" w:fill="FEFEFE"/>
          <w:lang w:val="en-US"/>
        </w:rPr>
        <w:t xml:space="preserve"> </w:t>
      </w:r>
      <w:r w:rsidR="00056C25" w:rsidRPr="005E573D">
        <w:rPr>
          <w:rFonts w:ascii="Arial" w:hAnsi="Arial" w:cs="Arial"/>
          <w:b/>
          <w:bCs/>
          <w:color w:val="000000"/>
          <w:sz w:val="24"/>
          <w:szCs w:val="24"/>
          <w:shd w:val="clear" w:color="auto" w:fill="FEFEFE"/>
          <w:lang w:val="en-US"/>
        </w:rPr>
        <w:t xml:space="preserve">I will vote for the award of the educational and scientific degree "DOCTOR" by Stefan </w:t>
      </w:r>
      <w:proofErr w:type="spellStart"/>
      <w:r w:rsidR="00056C25" w:rsidRPr="005E573D">
        <w:rPr>
          <w:rFonts w:ascii="Arial" w:hAnsi="Arial" w:cs="Arial"/>
          <w:b/>
          <w:bCs/>
          <w:color w:val="000000"/>
          <w:sz w:val="24"/>
          <w:szCs w:val="24"/>
          <w:shd w:val="clear" w:color="auto" w:fill="FEFEFE"/>
          <w:lang w:val="en-US"/>
        </w:rPr>
        <w:t>Stefanov</w:t>
      </w:r>
      <w:proofErr w:type="spellEnd"/>
      <w:r w:rsidR="00056C25" w:rsidRPr="005E573D">
        <w:rPr>
          <w:rFonts w:ascii="Arial" w:hAnsi="Arial" w:cs="Arial"/>
          <w:b/>
          <w:bCs/>
          <w:color w:val="000000"/>
          <w:sz w:val="24"/>
          <w:szCs w:val="24"/>
          <w:shd w:val="clear" w:color="auto" w:fill="FEFEFE"/>
          <w:lang w:val="en-US"/>
        </w:rPr>
        <w:t xml:space="preserve"> </w:t>
      </w:r>
      <w:proofErr w:type="spellStart"/>
      <w:r w:rsidR="00056C25" w:rsidRPr="005E573D">
        <w:rPr>
          <w:rFonts w:ascii="Arial" w:hAnsi="Arial" w:cs="Arial"/>
          <w:b/>
          <w:bCs/>
          <w:color w:val="000000"/>
          <w:sz w:val="24"/>
          <w:szCs w:val="24"/>
          <w:shd w:val="clear" w:color="auto" w:fill="FEFEFE"/>
          <w:lang w:val="en-US"/>
        </w:rPr>
        <w:t>Genchev</w:t>
      </w:r>
      <w:proofErr w:type="spellEnd"/>
      <w:r w:rsidR="00056C25" w:rsidRPr="005E573D">
        <w:rPr>
          <w:rFonts w:ascii="Arial" w:hAnsi="Arial" w:cs="Arial"/>
          <w:b/>
          <w:bCs/>
          <w:color w:val="000000"/>
          <w:sz w:val="24"/>
          <w:szCs w:val="24"/>
          <w:shd w:val="clear" w:color="auto" w:fill="FEFEFE"/>
          <w:lang w:val="en-US"/>
        </w:rPr>
        <w:t xml:space="preserve"> PhD student </w:t>
      </w:r>
      <w:r w:rsidRPr="005E573D">
        <w:rPr>
          <w:rFonts w:ascii="Arial" w:hAnsi="Arial" w:cs="Arial"/>
          <w:b/>
          <w:bCs/>
          <w:color w:val="000000"/>
          <w:sz w:val="24"/>
          <w:szCs w:val="24"/>
          <w:shd w:val="clear" w:color="auto" w:fill="FEFEFE"/>
          <w:lang w:val="en-US"/>
        </w:rPr>
        <w:t>on Professional Degree: 4.4. Earth Sciences, Specialty "</w:t>
      </w:r>
      <w:r w:rsidRPr="005E573D">
        <w:rPr>
          <w:rFonts w:ascii="Arial" w:hAnsi="Arial" w:cs="Arial"/>
          <w:b/>
          <w:bCs/>
          <w:i/>
          <w:color w:val="000000"/>
          <w:sz w:val="24"/>
          <w:szCs w:val="24"/>
          <w:shd w:val="clear" w:color="auto" w:fill="FEFEFE"/>
          <w:lang w:val="en-US"/>
        </w:rPr>
        <w:t>Cartography and Geographic Information Systems</w:t>
      </w:r>
      <w:r w:rsidRPr="005E573D">
        <w:rPr>
          <w:rFonts w:ascii="Arial" w:hAnsi="Arial" w:cs="Arial"/>
          <w:b/>
          <w:bCs/>
          <w:color w:val="000000"/>
          <w:sz w:val="24"/>
          <w:szCs w:val="24"/>
          <w:shd w:val="clear" w:color="auto" w:fill="FEFEFE"/>
          <w:lang w:val="en-US"/>
        </w:rPr>
        <w:t>"</w:t>
      </w:r>
      <w:r w:rsidR="00D35145" w:rsidRPr="005E573D">
        <w:rPr>
          <w:rFonts w:ascii="Arial" w:hAnsi="Arial" w:cs="Arial"/>
          <w:b/>
          <w:bCs/>
          <w:color w:val="000000"/>
          <w:sz w:val="24"/>
          <w:szCs w:val="24"/>
          <w:shd w:val="clear" w:color="auto" w:fill="FEFEFE"/>
          <w:lang w:val="en-US"/>
        </w:rPr>
        <w:t>.</w:t>
      </w:r>
    </w:p>
    <w:p w:rsidR="004F34D1" w:rsidRPr="005E573D" w:rsidRDefault="004F34D1" w:rsidP="009B6740">
      <w:pPr>
        <w:spacing w:before="240" w:after="0"/>
        <w:jc w:val="both"/>
        <w:rPr>
          <w:rFonts w:ascii="Arial" w:hAnsi="Arial" w:cs="Arial"/>
          <w:b/>
          <w:bCs/>
          <w:color w:val="000000"/>
          <w:sz w:val="24"/>
          <w:szCs w:val="18"/>
          <w:shd w:val="clear" w:color="auto" w:fill="FEFEFE"/>
          <w:lang w:val="en-US"/>
        </w:rPr>
      </w:pPr>
    </w:p>
    <w:p w:rsidR="003B48CE" w:rsidRPr="003B48CE" w:rsidRDefault="003B48CE" w:rsidP="009B6740">
      <w:pPr>
        <w:spacing w:before="240" w:after="0"/>
        <w:jc w:val="both"/>
        <w:rPr>
          <w:rFonts w:ascii="Arial" w:hAnsi="Arial" w:cs="Arial"/>
          <w:b/>
          <w:bCs/>
          <w:color w:val="000000"/>
          <w:sz w:val="24"/>
          <w:szCs w:val="18"/>
          <w:shd w:val="clear" w:color="auto" w:fill="FEFEFE"/>
        </w:rPr>
      </w:pPr>
    </w:p>
    <w:p w:rsidR="00F37424" w:rsidRPr="005E573D" w:rsidRDefault="005E573D" w:rsidP="005E573D">
      <w:pPr>
        <w:spacing w:before="240" w:after="0"/>
        <w:jc w:val="both"/>
        <w:rPr>
          <w:rFonts w:ascii="Arial" w:hAnsi="Arial" w:cs="Arial"/>
          <w:b/>
          <w:bCs/>
          <w:color w:val="000000"/>
          <w:sz w:val="24"/>
          <w:szCs w:val="18"/>
          <w:shd w:val="clear" w:color="auto" w:fill="FEFEFE"/>
        </w:rPr>
      </w:pPr>
      <w:r>
        <w:rPr>
          <w:rFonts w:ascii="Arial" w:hAnsi="Arial" w:cs="Arial"/>
          <w:b/>
          <w:bCs/>
          <w:color w:val="000000"/>
          <w:sz w:val="24"/>
          <w:szCs w:val="18"/>
          <w:shd w:val="clear" w:color="auto" w:fill="FEFEFE"/>
          <w:lang w:val="en-US"/>
        </w:rPr>
        <w:t>Sofia</w:t>
      </w:r>
      <w:r w:rsidR="00F37424" w:rsidRPr="003B48CE">
        <w:rPr>
          <w:rFonts w:ascii="Arial" w:hAnsi="Arial" w:cs="Arial"/>
          <w:b/>
          <w:bCs/>
          <w:color w:val="000000"/>
          <w:sz w:val="24"/>
          <w:szCs w:val="18"/>
          <w:shd w:val="clear" w:color="auto" w:fill="FEFEFE"/>
        </w:rPr>
        <w:t xml:space="preserve">, </w:t>
      </w:r>
      <w:r w:rsidR="003B48CE">
        <w:rPr>
          <w:rFonts w:ascii="Arial" w:hAnsi="Arial" w:cs="Arial"/>
          <w:b/>
          <w:bCs/>
          <w:color w:val="000000"/>
          <w:sz w:val="24"/>
          <w:szCs w:val="18"/>
          <w:shd w:val="clear" w:color="auto" w:fill="FEFEFE"/>
        </w:rPr>
        <w:t>21.4.2020 г.</w:t>
      </w:r>
      <w:r w:rsidR="003B48CE">
        <w:rPr>
          <w:rFonts w:ascii="Arial" w:hAnsi="Arial" w:cs="Arial"/>
          <w:b/>
          <w:bCs/>
          <w:color w:val="000000"/>
          <w:sz w:val="24"/>
          <w:szCs w:val="18"/>
          <w:shd w:val="clear" w:color="auto" w:fill="FEFEFE"/>
        </w:rPr>
        <w:tab/>
      </w:r>
      <w:r w:rsidR="003B48CE">
        <w:rPr>
          <w:rFonts w:ascii="Arial" w:hAnsi="Arial" w:cs="Arial"/>
          <w:b/>
          <w:bCs/>
          <w:color w:val="000000"/>
          <w:sz w:val="24"/>
          <w:szCs w:val="18"/>
          <w:shd w:val="clear" w:color="auto" w:fill="FEFEFE"/>
        </w:rPr>
        <w:tab/>
      </w:r>
      <w:r w:rsidR="003B48CE">
        <w:rPr>
          <w:rFonts w:ascii="Arial" w:hAnsi="Arial" w:cs="Arial"/>
          <w:b/>
          <w:bCs/>
          <w:color w:val="000000"/>
          <w:sz w:val="24"/>
          <w:szCs w:val="18"/>
          <w:shd w:val="clear" w:color="auto" w:fill="FEFEFE"/>
        </w:rPr>
        <w:tab/>
      </w:r>
      <w:r w:rsidR="003B48CE">
        <w:rPr>
          <w:rFonts w:ascii="Arial" w:hAnsi="Arial" w:cs="Arial"/>
          <w:b/>
          <w:bCs/>
          <w:color w:val="000000"/>
          <w:sz w:val="24"/>
          <w:szCs w:val="18"/>
          <w:shd w:val="clear" w:color="auto" w:fill="FEFEFE"/>
        </w:rPr>
        <w:tab/>
      </w:r>
      <w:r w:rsidR="003B48CE">
        <w:rPr>
          <w:rFonts w:ascii="Arial" w:hAnsi="Arial" w:cs="Arial"/>
          <w:b/>
          <w:bCs/>
          <w:color w:val="000000"/>
          <w:sz w:val="24"/>
          <w:szCs w:val="18"/>
          <w:shd w:val="clear" w:color="auto" w:fill="FEFEFE"/>
        </w:rPr>
        <w:tab/>
      </w:r>
      <w:r>
        <w:rPr>
          <w:rFonts w:ascii="Arial" w:hAnsi="Arial" w:cs="Arial"/>
          <w:b/>
          <w:bCs/>
          <w:color w:val="000000"/>
          <w:sz w:val="24"/>
          <w:szCs w:val="18"/>
          <w:shd w:val="clear" w:color="auto" w:fill="FEFEFE"/>
        </w:rPr>
        <w:tab/>
        <w:t xml:space="preserve"> </w:t>
      </w:r>
      <w:r>
        <w:rPr>
          <w:rFonts w:ascii="Arial" w:hAnsi="Arial" w:cs="Arial"/>
          <w:b/>
          <w:bCs/>
          <w:color w:val="000000"/>
          <w:sz w:val="24"/>
          <w:szCs w:val="18"/>
          <w:shd w:val="clear" w:color="auto" w:fill="FEFEFE"/>
        </w:rPr>
        <w:tab/>
      </w:r>
      <w:r w:rsidR="00F37424" w:rsidRPr="003B48CE">
        <w:rPr>
          <w:rFonts w:ascii="Arial" w:hAnsi="Arial" w:cs="Arial"/>
          <w:b/>
          <w:bCs/>
          <w:color w:val="000000"/>
          <w:sz w:val="24"/>
          <w:szCs w:val="18"/>
          <w:shd w:val="clear" w:color="auto" w:fill="FEFEFE"/>
        </w:rPr>
        <w:t xml:space="preserve">. . . . . . . . . . . . . . . . </w:t>
      </w:r>
      <w:r>
        <w:rPr>
          <w:rFonts w:ascii="Arial" w:hAnsi="Arial" w:cs="Arial"/>
          <w:b/>
          <w:bCs/>
          <w:color w:val="000000"/>
          <w:sz w:val="24"/>
          <w:szCs w:val="18"/>
          <w:shd w:val="clear" w:color="auto" w:fill="FEFEFE"/>
        </w:rPr>
        <w:t>. . . . . . . .</w:t>
      </w:r>
    </w:p>
    <w:p w:rsidR="00F37424" w:rsidRPr="003B48CE" w:rsidRDefault="00F37424" w:rsidP="005E573D">
      <w:pPr>
        <w:ind w:firstLine="6237"/>
        <w:jc w:val="center"/>
        <w:rPr>
          <w:rFonts w:ascii="Arial" w:hAnsi="Arial" w:cs="Arial"/>
          <w:b/>
          <w:bCs/>
          <w:color w:val="000000"/>
          <w:sz w:val="24"/>
          <w:szCs w:val="18"/>
          <w:shd w:val="clear" w:color="auto" w:fill="FEFEFE"/>
        </w:rPr>
      </w:pPr>
      <w:r w:rsidRPr="003B48CE">
        <w:rPr>
          <w:rFonts w:ascii="Arial" w:hAnsi="Arial" w:cs="Arial"/>
          <w:b/>
          <w:bCs/>
          <w:color w:val="000000"/>
          <w:sz w:val="24"/>
          <w:szCs w:val="18"/>
          <w:shd w:val="clear" w:color="auto" w:fill="FEFEFE"/>
        </w:rPr>
        <w:t>/</w:t>
      </w:r>
      <w:r w:rsidR="005E573D" w:rsidRPr="005E573D">
        <w:t xml:space="preserve"> </w:t>
      </w:r>
      <w:proofErr w:type="spellStart"/>
      <w:r w:rsidR="005E573D" w:rsidRPr="005E573D">
        <w:rPr>
          <w:rFonts w:ascii="Arial" w:hAnsi="Arial" w:cs="Arial"/>
          <w:b/>
          <w:bCs/>
          <w:i/>
          <w:color w:val="000000"/>
          <w:sz w:val="24"/>
          <w:szCs w:val="18"/>
          <w:shd w:val="clear" w:color="auto" w:fill="FEFEFE"/>
        </w:rPr>
        <w:t>Assoc</w:t>
      </w:r>
      <w:proofErr w:type="spellEnd"/>
      <w:r w:rsidR="005E573D" w:rsidRPr="005E573D">
        <w:rPr>
          <w:rFonts w:ascii="Arial" w:hAnsi="Arial" w:cs="Arial"/>
          <w:b/>
          <w:bCs/>
          <w:i/>
          <w:color w:val="000000"/>
          <w:sz w:val="24"/>
          <w:szCs w:val="18"/>
          <w:shd w:val="clear" w:color="auto" w:fill="FEFEFE"/>
        </w:rPr>
        <w:t xml:space="preserve">. </w:t>
      </w:r>
      <w:proofErr w:type="spellStart"/>
      <w:r w:rsidR="005E573D" w:rsidRPr="005E573D">
        <w:rPr>
          <w:rFonts w:ascii="Arial" w:hAnsi="Arial" w:cs="Arial"/>
          <w:b/>
          <w:bCs/>
          <w:i/>
          <w:color w:val="000000"/>
          <w:sz w:val="24"/>
          <w:szCs w:val="18"/>
          <w:shd w:val="clear" w:color="auto" w:fill="FEFEFE"/>
        </w:rPr>
        <w:t>Prof</w:t>
      </w:r>
      <w:proofErr w:type="spellEnd"/>
      <w:r w:rsidR="005E573D" w:rsidRPr="005E573D">
        <w:rPr>
          <w:rFonts w:ascii="Arial" w:hAnsi="Arial" w:cs="Arial"/>
          <w:b/>
          <w:bCs/>
          <w:i/>
          <w:color w:val="000000"/>
          <w:sz w:val="24"/>
          <w:szCs w:val="18"/>
          <w:shd w:val="clear" w:color="auto" w:fill="FEFEFE"/>
        </w:rPr>
        <w:t>. Dr. G.</w:t>
      </w:r>
      <w:r w:rsidR="005E573D">
        <w:rPr>
          <w:rFonts w:ascii="Arial" w:hAnsi="Arial" w:cs="Arial"/>
          <w:b/>
          <w:bCs/>
          <w:i/>
          <w:color w:val="000000"/>
          <w:sz w:val="24"/>
          <w:szCs w:val="18"/>
          <w:shd w:val="clear" w:color="auto" w:fill="FEFEFE"/>
          <w:lang w:val="en-US"/>
        </w:rPr>
        <w:t>J</w:t>
      </w:r>
      <w:proofErr w:type="spellStart"/>
      <w:r w:rsidR="005E573D" w:rsidRPr="005E573D">
        <w:rPr>
          <w:rFonts w:ascii="Arial" w:hAnsi="Arial" w:cs="Arial"/>
          <w:b/>
          <w:bCs/>
          <w:i/>
          <w:color w:val="000000"/>
          <w:sz w:val="24"/>
          <w:szCs w:val="18"/>
          <w:shd w:val="clear" w:color="auto" w:fill="FEFEFE"/>
        </w:rPr>
        <w:t>elev</w:t>
      </w:r>
      <w:proofErr w:type="spellEnd"/>
      <w:r w:rsidR="005E573D" w:rsidRPr="005E573D">
        <w:rPr>
          <w:rFonts w:ascii="Arial" w:hAnsi="Arial" w:cs="Arial"/>
          <w:b/>
          <w:bCs/>
          <w:i/>
          <w:color w:val="000000"/>
          <w:sz w:val="24"/>
          <w:szCs w:val="18"/>
          <w:shd w:val="clear" w:color="auto" w:fill="FEFEFE"/>
        </w:rPr>
        <w:t xml:space="preserve"> </w:t>
      </w:r>
      <w:r w:rsidRPr="003B48CE">
        <w:rPr>
          <w:rFonts w:ascii="Arial" w:hAnsi="Arial" w:cs="Arial"/>
          <w:b/>
          <w:bCs/>
          <w:color w:val="000000"/>
          <w:sz w:val="24"/>
          <w:szCs w:val="18"/>
          <w:shd w:val="clear" w:color="auto" w:fill="FEFEFE"/>
        </w:rPr>
        <w:t>/</w:t>
      </w:r>
    </w:p>
    <w:sectPr w:rsidR="00F37424" w:rsidRPr="003B48CE" w:rsidSect="00F2425B">
      <w:pgSz w:w="11906" w:h="16838"/>
      <w:pgMar w:top="1135"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Arial"/>
    <w:charset w:val="00"/>
    <w:family w:val="swiss"/>
    <w:pitch w:val="default"/>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87F"/>
    <w:multiLevelType w:val="hybridMultilevel"/>
    <w:tmpl w:val="A55421E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6CB418A"/>
    <w:multiLevelType w:val="hybridMultilevel"/>
    <w:tmpl w:val="06321B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BE5B6F"/>
    <w:multiLevelType w:val="hybridMultilevel"/>
    <w:tmpl w:val="E9FC243A"/>
    <w:lvl w:ilvl="0" w:tplc="0402000F">
      <w:start w:val="1"/>
      <w:numFmt w:val="decimal"/>
      <w:lvlText w:val="%1."/>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1C1F059F"/>
    <w:multiLevelType w:val="hybridMultilevel"/>
    <w:tmpl w:val="CF50E0A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D04206"/>
    <w:multiLevelType w:val="hybridMultilevel"/>
    <w:tmpl w:val="03E2597A"/>
    <w:lvl w:ilvl="0" w:tplc="04020013">
      <w:start w:val="1"/>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A327A57"/>
    <w:multiLevelType w:val="hybridMultilevel"/>
    <w:tmpl w:val="64D267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E766B64"/>
    <w:multiLevelType w:val="hybridMultilevel"/>
    <w:tmpl w:val="7700BA2E"/>
    <w:lvl w:ilvl="0" w:tplc="308A9ABA">
      <w:start w:val="3"/>
      <w:numFmt w:val="bullet"/>
      <w:lvlText w:val=""/>
      <w:lvlJc w:val="left"/>
      <w:pPr>
        <w:ind w:left="720" w:hanging="360"/>
      </w:pPr>
      <w:rPr>
        <w:rFonts w:ascii="Symbol" w:eastAsiaTheme="minorHAnsi"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F432D72"/>
    <w:multiLevelType w:val="multilevel"/>
    <w:tmpl w:val="6F3813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4D70D6"/>
    <w:multiLevelType w:val="hybridMultilevel"/>
    <w:tmpl w:val="19C4E38E"/>
    <w:lvl w:ilvl="0" w:tplc="0409000F">
      <w:start w:val="1"/>
      <w:numFmt w:val="decimal"/>
      <w:lvlText w:val="%1."/>
      <w:lvlJc w:val="left"/>
      <w:pPr>
        <w:ind w:left="644"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5A78FE"/>
    <w:multiLevelType w:val="multilevel"/>
    <w:tmpl w:val="957079BA"/>
    <w:lvl w:ilvl="0">
      <w:start w:val="1"/>
      <w:numFmt w:val="decimal"/>
      <w:lvlText w:val="%1."/>
      <w:lvlJc w:val="left"/>
      <w:pPr>
        <w:ind w:left="720" w:hanging="360"/>
      </w:pPr>
      <w:rPr>
        <w:rFonts w:hint="default"/>
      </w:rPr>
    </w:lvl>
    <w:lvl w:ilvl="1">
      <w:start w:val="3"/>
      <w:numFmt w:val="decimal"/>
      <w:isLgl/>
      <w:lvlText w:val="%1.%2."/>
      <w:lvlJc w:val="left"/>
      <w:pPr>
        <w:ind w:left="1288"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nsid w:val="553219C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6B0315"/>
    <w:multiLevelType w:val="hybridMultilevel"/>
    <w:tmpl w:val="19C4E38E"/>
    <w:lvl w:ilvl="0" w:tplc="0409000F">
      <w:start w:val="1"/>
      <w:numFmt w:val="decimal"/>
      <w:lvlText w:val="%1."/>
      <w:lvlJc w:val="left"/>
      <w:pPr>
        <w:ind w:left="644"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1F7A0C"/>
    <w:multiLevelType w:val="hybridMultilevel"/>
    <w:tmpl w:val="CCD498E4"/>
    <w:lvl w:ilvl="0" w:tplc="0402000B">
      <w:start w:val="1"/>
      <w:numFmt w:val="bullet"/>
      <w:lvlText w:val=""/>
      <w:lvlJc w:val="left"/>
      <w:pPr>
        <w:ind w:left="717" w:hanging="360"/>
      </w:pPr>
      <w:rPr>
        <w:rFonts w:ascii="Wingdings" w:hAnsi="Wingdings" w:hint="default"/>
      </w:rPr>
    </w:lvl>
    <w:lvl w:ilvl="1" w:tplc="04020003" w:tentative="1">
      <w:start w:val="1"/>
      <w:numFmt w:val="bullet"/>
      <w:lvlText w:val="o"/>
      <w:lvlJc w:val="left"/>
      <w:pPr>
        <w:ind w:left="1437" w:hanging="360"/>
      </w:pPr>
      <w:rPr>
        <w:rFonts w:ascii="Courier New" w:hAnsi="Courier New" w:cs="Courier New" w:hint="default"/>
      </w:rPr>
    </w:lvl>
    <w:lvl w:ilvl="2" w:tplc="04020005" w:tentative="1">
      <w:start w:val="1"/>
      <w:numFmt w:val="bullet"/>
      <w:lvlText w:val=""/>
      <w:lvlJc w:val="left"/>
      <w:pPr>
        <w:ind w:left="2157" w:hanging="360"/>
      </w:pPr>
      <w:rPr>
        <w:rFonts w:ascii="Wingdings" w:hAnsi="Wingdings" w:hint="default"/>
      </w:rPr>
    </w:lvl>
    <w:lvl w:ilvl="3" w:tplc="04020001" w:tentative="1">
      <w:start w:val="1"/>
      <w:numFmt w:val="bullet"/>
      <w:lvlText w:val=""/>
      <w:lvlJc w:val="left"/>
      <w:pPr>
        <w:ind w:left="2877" w:hanging="360"/>
      </w:pPr>
      <w:rPr>
        <w:rFonts w:ascii="Symbol" w:hAnsi="Symbol" w:hint="default"/>
      </w:rPr>
    </w:lvl>
    <w:lvl w:ilvl="4" w:tplc="04020003" w:tentative="1">
      <w:start w:val="1"/>
      <w:numFmt w:val="bullet"/>
      <w:lvlText w:val="o"/>
      <w:lvlJc w:val="left"/>
      <w:pPr>
        <w:ind w:left="3597" w:hanging="360"/>
      </w:pPr>
      <w:rPr>
        <w:rFonts w:ascii="Courier New" w:hAnsi="Courier New" w:cs="Courier New" w:hint="default"/>
      </w:rPr>
    </w:lvl>
    <w:lvl w:ilvl="5" w:tplc="04020005" w:tentative="1">
      <w:start w:val="1"/>
      <w:numFmt w:val="bullet"/>
      <w:lvlText w:val=""/>
      <w:lvlJc w:val="left"/>
      <w:pPr>
        <w:ind w:left="4317" w:hanging="360"/>
      </w:pPr>
      <w:rPr>
        <w:rFonts w:ascii="Wingdings" w:hAnsi="Wingdings" w:hint="default"/>
      </w:rPr>
    </w:lvl>
    <w:lvl w:ilvl="6" w:tplc="04020001" w:tentative="1">
      <w:start w:val="1"/>
      <w:numFmt w:val="bullet"/>
      <w:lvlText w:val=""/>
      <w:lvlJc w:val="left"/>
      <w:pPr>
        <w:ind w:left="5037" w:hanging="360"/>
      </w:pPr>
      <w:rPr>
        <w:rFonts w:ascii="Symbol" w:hAnsi="Symbol" w:hint="default"/>
      </w:rPr>
    </w:lvl>
    <w:lvl w:ilvl="7" w:tplc="04020003" w:tentative="1">
      <w:start w:val="1"/>
      <w:numFmt w:val="bullet"/>
      <w:lvlText w:val="o"/>
      <w:lvlJc w:val="left"/>
      <w:pPr>
        <w:ind w:left="5757" w:hanging="360"/>
      </w:pPr>
      <w:rPr>
        <w:rFonts w:ascii="Courier New" w:hAnsi="Courier New" w:cs="Courier New" w:hint="default"/>
      </w:rPr>
    </w:lvl>
    <w:lvl w:ilvl="8" w:tplc="04020005" w:tentative="1">
      <w:start w:val="1"/>
      <w:numFmt w:val="bullet"/>
      <w:lvlText w:val=""/>
      <w:lvlJc w:val="left"/>
      <w:pPr>
        <w:ind w:left="6477" w:hanging="360"/>
      </w:pPr>
      <w:rPr>
        <w:rFonts w:ascii="Wingdings" w:hAnsi="Wingdings" w:hint="default"/>
      </w:rPr>
    </w:lvl>
  </w:abstractNum>
  <w:abstractNum w:abstractNumId="13">
    <w:nsid w:val="5FD41FD7"/>
    <w:multiLevelType w:val="hybridMultilevel"/>
    <w:tmpl w:val="4AA291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9C33B6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90F796D"/>
    <w:multiLevelType w:val="hybridMultilevel"/>
    <w:tmpl w:val="0E5E70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D2A7751"/>
    <w:multiLevelType w:val="hybridMultilevel"/>
    <w:tmpl w:val="CDE42B22"/>
    <w:lvl w:ilvl="0" w:tplc="1428A856">
      <w:start w:val="1"/>
      <w:numFmt w:val="decimal"/>
      <w:lvlText w:val="%1."/>
      <w:lvlJc w:val="left"/>
      <w:pPr>
        <w:ind w:left="720" w:hanging="360"/>
      </w:pPr>
      <w:rPr>
        <w: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D5C1938"/>
    <w:multiLevelType w:val="multilevel"/>
    <w:tmpl w:val="71FC354C"/>
    <w:lvl w:ilvl="0">
      <w:start w:val="8"/>
      <w:numFmt w:val="decimal"/>
      <w:lvlText w:val="%1."/>
      <w:lvlJc w:val="left"/>
      <w:pPr>
        <w:ind w:left="502" w:hanging="360"/>
      </w:pPr>
      <w:rPr>
        <w:rFonts w:hint="default"/>
      </w:rPr>
    </w:lvl>
    <w:lvl w:ilvl="1">
      <w:start w:val="1"/>
      <w:numFmt w:val="decimal"/>
      <w:isLgl/>
      <w:lvlText w:val="%1.%2."/>
      <w:lvlJc w:val="left"/>
      <w:pPr>
        <w:ind w:left="1070" w:hanging="720"/>
      </w:pPr>
      <w:rPr>
        <w:rFonts w:hint="default"/>
      </w:rPr>
    </w:lvl>
    <w:lvl w:ilvl="2">
      <w:start w:val="3"/>
      <w:numFmt w:val="decimal"/>
      <w:isLgl/>
      <w:lvlText w:val="%1.%2.%3."/>
      <w:lvlJc w:val="left"/>
      <w:pPr>
        <w:ind w:left="122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abstractNum w:abstractNumId="18">
    <w:nsid w:val="7F9379E6"/>
    <w:multiLevelType w:val="hybridMultilevel"/>
    <w:tmpl w:val="E2F2FF70"/>
    <w:lvl w:ilvl="0" w:tplc="2DF0A4F0">
      <w:start w:val="1"/>
      <w:numFmt w:val="decimal"/>
      <w:lvlText w:val="%1."/>
      <w:lvlJc w:val="left"/>
      <w:pPr>
        <w:ind w:left="720" w:hanging="360"/>
      </w:pPr>
      <w:rPr>
        <w:rFonts w:hint="default"/>
        <w: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1"/>
  </w:num>
  <w:num w:numId="5">
    <w:abstractNumId w:val="10"/>
  </w:num>
  <w:num w:numId="6">
    <w:abstractNumId w:val="4"/>
  </w:num>
  <w:num w:numId="7">
    <w:abstractNumId w:val="14"/>
  </w:num>
  <w:num w:numId="8">
    <w:abstractNumId w:val="7"/>
  </w:num>
  <w:num w:numId="9">
    <w:abstractNumId w:val="1"/>
  </w:num>
  <w:num w:numId="10">
    <w:abstractNumId w:val="9"/>
  </w:num>
  <w:num w:numId="11">
    <w:abstractNumId w:val="17"/>
  </w:num>
  <w:num w:numId="12">
    <w:abstractNumId w:val="5"/>
  </w:num>
  <w:num w:numId="13">
    <w:abstractNumId w:val="3"/>
  </w:num>
  <w:num w:numId="14">
    <w:abstractNumId w:val="18"/>
  </w:num>
  <w:num w:numId="15">
    <w:abstractNumId w:val="12"/>
  </w:num>
  <w:num w:numId="16">
    <w:abstractNumId w:val="16"/>
  </w:num>
  <w:num w:numId="17">
    <w:abstractNumId w:val="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F0"/>
    <w:rsid w:val="0000459B"/>
    <w:rsid w:val="00005C9D"/>
    <w:rsid w:val="0002723A"/>
    <w:rsid w:val="00056C25"/>
    <w:rsid w:val="000625C4"/>
    <w:rsid w:val="00062969"/>
    <w:rsid w:val="00065FF1"/>
    <w:rsid w:val="000662E4"/>
    <w:rsid w:val="00070C8F"/>
    <w:rsid w:val="0009432D"/>
    <w:rsid w:val="000A6CED"/>
    <w:rsid w:val="000C4787"/>
    <w:rsid w:val="000C684B"/>
    <w:rsid w:val="000F613D"/>
    <w:rsid w:val="000F6228"/>
    <w:rsid w:val="00120B91"/>
    <w:rsid w:val="0012215E"/>
    <w:rsid w:val="001270A0"/>
    <w:rsid w:val="001371A3"/>
    <w:rsid w:val="0015771A"/>
    <w:rsid w:val="001630C7"/>
    <w:rsid w:val="001633E1"/>
    <w:rsid w:val="00181C48"/>
    <w:rsid w:val="001A079B"/>
    <w:rsid w:val="001A68EE"/>
    <w:rsid w:val="001C1551"/>
    <w:rsid w:val="001E70DB"/>
    <w:rsid w:val="001F6688"/>
    <w:rsid w:val="00213002"/>
    <w:rsid w:val="00221779"/>
    <w:rsid w:val="0022532F"/>
    <w:rsid w:val="00257C86"/>
    <w:rsid w:val="00261119"/>
    <w:rsid w:val="00265CE7"/>
    <w:rsid w:val="0027037A"/>
    <w:rsid w:val="00277A9E"/>
    <w:rsid w:val="002C4E79"/>
    <w:rsid w:val="002C73A7"/>
    <w:rsid w:val="002D533D"/>
    <w:rsid w:val="002E2DB4"/>
    <w:rsid w:val="002E4571"/>
    <w:rsid w:val="0031503C"/>
    <w:rsid w:val="00315357"/>
    <w:rsid w:val="00317782"/>
    <w:rsid w:val="003201E7"/>
    <w:rsid w:val="00321ADC"/>
    <w:rsid w:val="003270A0"/>
    <w:rsid w:val="00337B24"/>
    <w:rsid w:val="00346EA8"/>
    <w:rsid w:val="00372E28"/>
    <w:rsid w:val="00374CCC"/>
    <w:rsid w:val="003760A1"/>
    <w:rsid w:val="003A069C"/>
    <w:rsid w:val="003A0F92"/>
    <w:rsid w:val="003B43B8"/>
    <w:rsid w:val="003B48CE"/>
    <w:rsid w:val="003B558E"/>
    <w:rsid w:val="003C39FC"/>
    <w:rsid w:val="003C3A43"/>
    <w:rsid w:val="00423431"/>
    <w:rsid w:val="004250CC"/>
    <w:rsid w:val="00433BC3"/>
    <w:rsid w:val="0043540B"/>
    <w:rsid w:val="00441FD6"/>
    <w:rsid w:val="00467FF3"/>
    <w:rsid w:val="004B1A88"/>
    <w:rsid w:val="004B6674"/>
    <w:rsid w:val="004C109E"/>
    <w:rsid w:val="004C225A"/>
    <w:rsid w:val="004C4378"/>
    <w:rsid w:val="004D332F"/>
    <w:rsid w:val="004D6085"/>
    <w:rsid w:val="004F1464"/>
    <w:rsid w:val="004F34D1"/>
    <w:rsid w:val="00504EFE"/>
    <w:rsid w:val="00505C43"/>
    <w:rsid w:val="00510FC5"/>
    <w:rsid w:val="00527D5A"/>
    <w:rsid w:val="0053306B"/>
    <w:rsid w:val="00542C0C"/>
    <w:rsid w:val="00550DAA"/>
    <w:rsid w:val="005731F9"/>
    <w:rsid w:val="00576D39"/>
    <w:rsid w:val="005819A4"/>
    <w:rsid w:val="00596367"/>
    <w:rsid w:val="005B3AB5"/>
    <w:rsid w:val="005C22AD"/>
    <w:rsid w:val="005C4410"/>
    <w:rsid w:val="005E0B6C"/>
    <w:rsid w:val="005E4A08"/>
    <w:rsid w:val="005E573D"/>
    <w:rsid w:val="005E6E31"/>
    <w:rsid w:val="005F24A9"/>
    <w:rsid w:val="006303B9"/>
    <w:rsid w:val="00633F53"/>
    <w:rsid w:val="00634989"/>
    <w:rsid w:val="00636F8D"/>
    <w:rsid w:val="00647532"/>
    <w:rsid w:val="00651817"/>
    <w:rsid w:val="0065479D"/>
    <w:rsid w:val="00667841"/>
    <w:rsid w:val="006A5F37"/>
    <w:rsid w:val="006C28CC"/>
    <w:rsid w:val="006C6DDD"/>
    <w:rsid w:val="006E42EE"/>
    <w:rsid w:val="006F2BB0"/>
    <w:rsid w:val="007003D8"/>
    <w:rsid w:val="00700724"/>
    <w:rsid w:val="00702016"/>
    <w:rsid w:val="00705338"/>
    <w:rsid w:val="0070568C"/>
    <w:rsid w:val="00705BDE"/>
    <w:rsid w:val="007159A0"/>
    <w:rsid w:val="00716CDA"/>
    <w:rsid w:val="00734C6F"/>
    <w:rsid w:val="0075154D"/>
    <w:rsid w:val="00756345"/>
    <w:rsid w:val="007620C6"/>
    <w:rsid w:val="00773EE1"/>
    <w:rsid w:val="00776726"/>
    <w:rsid w:val="007A1656"/>
    <w:rsid w:val="007A36CB"/>
    <w:rsid w:val="007A4112"/>
    <w:rsid w:val="007B455A"/>
    <w:rsid w:val="007C2149"/>
    <w:rsid w:val="007C2658"/>
    <w:rsid w:val="007C2C0A"/>
    <w:rsid w:val="007F39BE"/>
    <w:rsid w:val="00801D0F"/>
    <w:rsid w:val="00802D75"/>
    <w:rsid w:val="00840ABE"/>
    <w:rsid w:val="00842055"/>
    <w:rsid w:val="0085213A"/>
    <w:rsid w:val="00865B7A"/>
    <w:rsid w:val="0087052C"/>
    <w:rsid w:val="00871991"/>
    <w:rsid w:val="00883AEB"/>
    <w:rsid w:val="008914D1"/>
    <w:rsid w:val="008A7796"/>
    <w:rsid w:val="008D15A4"/>
    <w:rsid w:val="008D2F6D"/>
    <w:rsid w:val="008E63BF"/>
    <w:rsid w:val="008F756B"/>
    <w:rsid w:val="00933A16"/>
    <w:rsid w:val="00935EBC"/>
    <w:rsid w:val="00954BA3"/>
    <w:rsid w:val="0098364F"/>
    <w:rsid w:val="009A192E"/>
    <w:rsid w:val="009A2137"/>
    <w:rsid w:val="009A2A49"/>
    <w:rsid w:val="009A4E9F"/>
    <w:rsid w:val="009B2842"/>
    <w:rsid w:val="009B38BB"/>
    <w:rsid w:val="009B4464"/>
    <w:rsid w:val="009B6740"/>
    <w:rsid w:val="009D30A6"/>
    <w:rsid w:val="009F56B4"/>
    <w:rsid w:val="00A17B8D"/>
    <w:rsid w:val="00A33ACE"/>
    <w:rsid w:val="00A348CD"/>
    <w:rsid w:val="00A4258F"/>
    <w:rsid w:val="00A7393F"/>
    <w:rsid w:val="00A84AAF"/>
    <w:rsid w:val="00A86A0A"/>
    <w:rsid w:val="00A9374B"/>
    <w:rsid w:val="00AA06F4"/>
    <w:rsid w:val="00AB05DA"/>
    <w:rsid w:val="00B108F0"/>
    <w:rsid w:val="00B310DF"/>
    <w:rsid w:val="00B37732"/>
    <w:rsid w:val="00B37844"/>
    <w:rsid w:val="00B7595B"/>
    <w:rsid w:val="00B81A1E"/>
    <w:rsid w:val="00B824D7"/>
    <w:rsid w:val="00B8281E"/>
    <w:rsid w:val="00B82B6A"/>
    <w:rsid w:val="00B845BD"/>
    <w:rsid w:val="00B858C3"/>
    <w:rsid w:val="00BB6F56"/>
    <w:rsid w:val="00BD207C"/>
    <w:rsid w:val="00BE6895"/>
    <w:rsid w:val="00BF188D"/>
    <w:rsid w:val="00C20B40"/>
    <w:rsid w:val="00C21E85"/>
    <w:rsid w:val="00C23ED8"/>
    <w:rsid w:val="00C263CB"/>
    <w:rsid w:val="00C31E39"/>
    <w:rsid w:val="00C324E8"/>
    <w:rsid w:val="00C509A1"/>
    <w:rsid w:val="00C65D2D"/>
    <w:rsid w:val="00C7213D"/>
    <w:rsid w:val="00CD50CE"/>
    <w:rsid w:val="00CD6726"/>
    <w:rsid w:val="00CE0851"/>
    <w:rsid w:val="00CE72B8"/>
    <w:rsid w:val="00D032AF"/>
    <w:rsid w:val="00D054EB"/>
    <w:rsid w:val="00D15CA5"/>
    <w:rsid w:val="00D1741C"/>
    <w:rsid w:val="00D31059"/>
    <w:rsid w:val="00D33E92"/>
    <w:rsid w:val="00D35145"/>
    <w:rsid w:val="00D36C5A"/>
    <w:rsid w:val="00D42C25"/>
    <w:rsid w:val="00D61BC8"/>
    <w:rsid w:val="00D632F5"/>
    <w:rsid w:val="00D63AB0"/>
    <w:rsid w:val="00D64F57"/>
    <w:rsid w:val="00D964DD"/>
    <w:rsid w:val="00DA023E"/>
    <w:rsid w:val="00DC556C"/>
    <w:rsid w:val="00DC5970"/>
    <w:rsid w:val="00DC74CC"/>
    <w:rsid w:val="00DC7C53"/>
    <w:rsid w:val="00DD6F66"/>
    <w:rsid w:val="00E03C50"/>
    <w:rsid w:val="00E13D2E"/>
    <w:rsid w:val="00E210F7"/>
    <w:rsid w:val="00E339DB"/>
    <w:rsid w:val="00E409EA"/>
    <w:rsid w:val="00E43593"/>
    <w:rsid w:val="00E469F6"/>
    <w:rsid w:val="00E6022F"/>
    <w:rsid w:val="00E62F6E"/>
    <w:rsid w:val="00E81AB2"/>
    <w:rsid w:val="00EB59BE"/>
    <w:rsid w:val="00EE1EB6"/>
    <w:rsid w:val="00F07257"/>
    <w:rsid w:val="00F2425B"/>
    <w:rsid w:val="00F320EC"/>
    <w:rsid w:val="00F34308"/>
    <w:rsid w:val="00F37424"/>
    <w:rsid w:val="00F55D54"/>
    <w:rsid w:val="00F66BD8"/>
    <w:rsid w:val="00F71B30"/>
    <w:rsid w:val="00F9363D"/>
    <w:rsid w:val="00FA17D0"/>
    <w:rsid w:val="00FA6D03"/>
    <w:rsid w:val="00FB424F"/>
    <w:rsid w:val="00FC35CE"/>
    <w:rsid w:val="00FC6D71"/>
    <w:rsid w:val="00FE5509"/>
    <w:rsid w:val="00FE58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09EA"/>
    <w:rPr>
      <w:color w:val="0066CC"/>
      <w:u w:val="single"/>
    </w:rPr>
  </w:style>
  <w:style w:type="paragraph" w:styleId="ListParagraph">
    <w:name w:val="List Paragraph"/>
    <w:basedOn w:val="Normal"/>
    <w:qFormat/>
    <w:rsid w:val="00E409EA"/>
    <w:pPr>
      <w:ind w:left="720"/>
      <w:contextualSpacing/>
    </w:pPr>
  </w:style>
  <w:style w:type="paragraph" w:customStyle="1" w:styleId="Default">
    <w:name w:val="Default"/>
    <w:rsid w:val="007159A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ECVOrganisationDetails">
    <w:name w:val="_ECV_OrganisationDetails"/>
    <w:basedOn w:val="Normal"/>
    <w:rsid w:val="00A7393F"/>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CharChar">
    <w:name w:val="Char Char"/>
    <w:basedOn w:val="Normal"/>
    <w:rsid w:val="00C23ED8"/>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7C2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09EA"/>
    <w:rPr>
      <w:color w:val="0066CC"/>
      <w:u w:val="single"/>
    </w:rPr>
  </w:style>
  <w:style w:type="paragraph" w:styleId="ListParagraph">
    <w:name w:val="List Paragraph"/>
    <w:basedOn w:val="Normal"/>
    <w:qFormat/>
    <w:rsid w:val="00E409EA"/>
    <w:pPr>
      <w:ind w:left="720"/>
      <w:contextualSpacing/>
    </w:pPr>
  </w:style>
  <w:style w:type="paragraph" w:customStyle="1" w:styleId="Default">
    <w:name w:val="Default"/>
    <w:rsid w:val="007159A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ECVOrganisationDetails">
    <w:name w:val="_ECV_OrganisationDetails"/>
    <w:basedOn w:val="Normal"/>
    <w:rsid w:val="00A7393F"/>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zh-CN" w:bidi="hi-IN"/>
    </w:rPr>
  </w:style>
  <w:style w:type="paragraph" w:customStyle="1" w:styleId="CharChar">
    <w:name w:val="Char Char"/>
    <w:basedOn w:val="Normal"/>
    <w:rsid w:val="00C23ED8"/>
    <w:pPr>
      <w:tabs>
        <w:tab w:val="left" w:pos="709"/>
      </w:tabs>
      <w:spacing w:after="0" w:line="240" w:lineRule="auto"/>
    </w:pPr>
    <w:rPr>
      <w:rFonts w:ascii="Tahoma" w:eastAsia="Times New Roman" w:hAnsi="Tahoma" w:cs="Times New Roman"/>
      <w:sz w:val="24"/>
      <w:szCs w:val="24"/>
      <w:lang w:val="pl-PL" w:eastAsia="pl-PL"/>
    </w:rPr>
  </w:style>
  <w:style w:type="paragraph" w:styleId="BalloonText">
    <w:name w:val="Balloon Text"/>
    <w:basedOn w:val="Normal"/>
    <w:link w:val="BalloonTextChar"/>
    <w:uiPriority w:val="99"/>
    <w:semiHidden/>
    <w:unhideWhenUsed/>
    <w:rsid w:val="007C2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tellite_imagery" TargetMode="External"/><Relationship Id="rId3" Type="http://schemas.openxmlformats.org/officeDocument/2006/relationships/styles" Target="styles.xml"/><Relationship Id="rId7" Type="http://schemas.openxmlformats.org/officeDocument/2006/relationships/hyperlink" Target="http://www.geokniga.org/mapgroups/21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n.wikipedia.org/wiki/Normalized_difference_vegetation_%20index" TargetMode="External"/><Relationship Id="rId4" Type="http://schemas.microsoft.com/office/2007/relationships/stylesWithEffects" Target="stylesWithEffects.xml"/><Relationship Id="rId9" Type="http://schemas.openxmlformats.org/officeDocument/2006/relationships/hyperlink" Target="https://www.satimagingcorp.com/satellite-sensors/pleiad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9F1E-8EE3-45E9-8506-DA8D20A5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Jelev</dc:creator>
  <cp:lastModifiedBy>User</cp:lastModifiedBy>
  <cp:revision>2</cp:revision>
  <cp:lastPrinted>2018-09-10T11:55:00Z</cp:lastPrinted>
  <dcterms:created xsi:type="dcterms:W3CDTF">2020-05-05T07:59:00Z</dcterms:created>
  <dcterms:modified xsi:type="dcterms:W3CDTF">2020-05-05T07:59:00Z</dcterms:modified>
</cp:coreProperties>
</file>