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06" w:type="dxa"/>
        <w:tblBorders>
          <w:bottom w:val="single" w:sz="4" w:space="0" w:color="auto"/>
        </w:tblBorders>
        <w:tblLayout w:type="fixed"/>
        <w:tblLook w:val="0000" w:firstRow="0" w:lastRow="0" w:firstColumn="0" w:lastColumn="0" w:noHBand="0" w:noVBand="0"/>
      </w:tblPr>
      <w:tblGrid>
        <w:gridCol w:w="1939"/>
        <w:gridCol w:w="7467"/>
      </w:tblGrid>
      <w:tr w:rsidR="00E90642" w:rsidRPr="00BD0002" w14:paraId="13336B74" w14:textId="77777777" w:rsidTr="00333295">
        <w:trPr>
          <w:trHeight w:val="1538"/>
        </w:trPr>
        <w:tc>
          <w:tcPr>
            <w:tcW w:w="1939" w:type="dxa"/>
            <w:vAlign w:val="center"/>
          </w:tcPr>
          <w:p w14:paraId="47F3BB04" w14:textId="197E314E" w:rsidR="00E90642" w:rsidRPr="00BD0002" w:rsidRDefault="00E90642" w:rsidP="00333295">
            <w:pPr>
              <w:tabs>
                <w:tab w:val="center" w:pos="0"/>
              </w:tabs>
              <w:spacing w:line="360" w:lineRule="auto"/>
              <w:jc w:val="center"/>
              <w:rPr>
                <w:lang w:val="bg-BG"/>
              </w:rPr>
            </w:pPr>
            <w:bookmarkStart w:id="0" w:name="_Toc30150198"/>
            <w:r w:rsidRPr="00BD0002">
              <w:rPr>
                <w:noProof/>
              </w:rPr>
              <w:drawing>
                <wp:anchor distT="0" distB="0" distL="114300" distR="114300" simplePos="0" relativeHeight="251658240" behindDoc="0" locked="0" layoutInCell="1" allowOverlap="1" wp14:anchorId="6F990DB8" wp14:editId="4F8893C8">
                  <wp:simplePos x="1000125" y="1114425"/>
                  <wp:positionH relativeFrom="margin">
                    <wp:align>left</wp:align>
                  </wp:positionH>
                  <wp:positionV relativeFrom="margin">
                    <wp:align>top</wp:align>
                  </wp:positionV>
                  <wp:extent cx="906780" cy="955007"/>
                  <wp:effectExtent l="0" t="0" r="7620" b="0"/>
                  <wp:wrapSquare wrapText="bothSides"/>
                  <wp:docPr id="38" name="Picture 38" descr="new logo variant 1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variant 1 - 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6780" cy="9550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7" w:type="dxa"/>
            <w:vAlign w:val="center"/>
          </w:tcPr>
          <w:p w14:paraId="6C5A618A" w14:textId="77777777" w:rsidR="00E90642" w:rsidRPr="00BD0002" w:rsidRDefault="00E90642" w:rsidP="008447D6">
            <w:pPr>
              <w:spacing w:before="120"/>
              <w:rPr>
                <w:b/>
                <w:lang w:val="bg-BG"/>
              </w:rPr>
            </w:pPr>
            <w:proofErr w:type="gramStart"/>
            <w:r w:rsidRPr="00BD0002">
              <w:rPr>
                <w:b/>
                <w:lang w:val="bg-BG"/>
              </w:rPr>
              <w:t>БЪЛГАРСКА  АКАДЕМИЯ</w:t>
            </w:r>
            <w:proofErr w:type="gramEnd"/>
            <w:r w:rsidRPr="00BD0002">
              <w:rPr>
                <w:b/>
                <w:lang w:val="bg-BG"/>
              </w:rPr>
              <w:t xml:space="preserve">  НА  НАУКИТЕ</w:t>
            </w:r>
          </w:p>
          <w:p w14:paraId="625CEA36" w14:textId="77777777" w:rsidR="00E90642" w:rsidRPr="00BD0002" w:rsidRDefault="00E90642" w:rsidP="008447D6">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НАЦИОНАЛЕН  ИНСТИТУТ</w:t>
            </w:r>
            <w:proofErr w:type="gramEnd"/>
            <w:r w:rsidRPr="00BD0002">
              <w:rPr>
                <w:rFonts w:ascii="Times New Roman" w:hAnsi="Times New Roman" w:cs="Times New Roman"/>
                <w:sz w:val="24"/>
                <w:szCs w:val="24"/>
                <w:lang w:val="bg-BG"/>
              </w:rPr>
              <w:t xml:space="preserve">  ПО  ГЕОФИЗИКА,</w:t>
            </w:r>
          </w:p>
          <w:p w14:paraId="2191F5DB" w14:textId="77777777" w:rsidR="00E90642" w:rsidRPr="00BD0002" w:rsidRDefault="00E90642" w:rsidP="008447D6">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ГЕОДЕЗИЯ  И</w:t>
            </w:r>
            <w:proofErr w:type="gramEnd"/>
            <w:r w:rsidRPr="00BD0002">
              <w:rPr>
                <w:rFonts w:ascii="Times New Roman" w:hAnsi="Times New Roman" w:cs="Times New Roman"/>
                <w:sz w:val="24"/>
                <w:szCs w:val="24"/>
                <w:lang w:val="bg-BG"/>
              </w:rPr>
              <w:t xml:space="preserve">  ГЕОГРАФИЯ</w:t>
            </w:r>
          </w:p>
          <w:p w14:paraId="77919D09" w14:textId="77777777" w:rsidR="00E90642" w:rsidRPr="00BD0002" w:rsidRDefault="00E90642" w:rsidP="008447D6">
            <w:pPr>
              <w:spacing w:before="120" w:after="0"/>
              <w:jc w:val="right"/>
              <w:rPr>
                <w:sz w:val="20"/>
                <w:lang w:val="bg-BG"/>
              </w:rPr>
            </w:pPr>
            <w:r w:rsidRPr="00BD0002">
              <w:rPr>
                <w:sz w:val="20"/>
                <w:lang w:val="bg-BG"/>
              </w:rPr>
              <w:t xml:space="preserve">София 1113, ул. “Акад. Г. </w:t>
            </w:r>
            <w:proofErr w:type="gramStart"/>
            <w:r w:rsidRPr="00BD0002">
              <w:rPr>
                <w:sz w:val="20"/>
                <w:lang w:val="bg-BG"/>
              </w:rPr>
              <w:t>Бончев” бл. 3, тел: (02)9793322, факс: (02)9713005</w:t>
            </w:r>
            <w:proofErr w:type="gramEnd"/>
          </w:p>
          <w:p w14:paraId="2842513D" w14:textId="77777777" w:rsidR="00E90642" w:rsidRPr="00BD0002" w:rsidRDefault="00E90642" w:rsidP="00333295">
            <w:pPr>
              <w:spacing w:after="120"/>
              <w:jc w:val="right"/>
              <w:rPr>
                <w:sz w:val="20"/>
                <w:lang w:val="bg-BG"/>
              </w:rPr>
            </w:pPr>
            <w:proofErr w:type="gramStart"/>
            <w:r w:rsidRPr="00BD0002">
              <w:rPr>
                <w:sz w:val="20"/>
                <w:lang w:val="bg-BG"/>
              </w:rPr>
              <w:t>www.niggg.bas.</w:t>
            </w:r>
            <w:proofErr w:type="gramEnd"/>
            <w:r w:rsidRPr="00BD0002">
              <w:rPr>
                <w:sz w:val="20"/>
                <w:lang w:val="bg-BG"/>
              </w:rPr>
              <w:t>bg, e-mail: office@</w:t>
            </w:r>
            <w:proofErr w:type="gramStart"/>
            <w:r w:rsidRPr="00BD0002">
              <w:rPr>
                <w:sz w:val="20"/>
                <w:lang w:val="bg-BG"/>
              </w:rPr>
              <w:t>geophys.bas.</w:t>
            </w:r>
            <w:proofErr w:type="gramEnd"/>
            <w:r w:rsidRPr="00BD0002">
              <w:rPr>
                <w:sz w:val="20"/>
                <w:lang w:val="bg-BG"/>
              </w:rPr>
              <w:t>bg</w:t>
            </w:r>
          </w:p>
        </w:tc>
      </w:tr>
    </w:tbl>
    <w:p w14:paraId="36ADEFE6" w14:textId="77777777" w:rsidR="00E90642" w:rsidRPr="00BD0002" w:rsidRDefault="00E90642" w:rsidP="00E90642">
      <w:pPr>
        <w:jc w:val="center"/>
        <w:rPr>
          <w:rFonts w:ascii="Times New Roman" w:hAnsi="Times New Roman" w:cs="Times New Roman"/>
          <w:b/>
          <w:sz w:val="28"/>
          <w:szCs w:val="28"/>
          <w:lang w:val="bg-BG"/>
        </w:rPr>
      </w:pPr>
    </w:p>
    <w:p w14:paraId="49D90B38" w14:textId="77777777" w:rsidR="00E90642" w:rsidRPr="00BD0002" w:rsidRDefault="00E90642" w:rsidP="00E90642">
      <w:pPr>
        <w:jc w:val="center"/>
        <w:rPr>
          <w:rFonts w:ascii="Times New Roman" w:hAnsi="Times New Roman" w:cs="Times New Roman"/>
          <w:b/>
          <w:sz w:val="28"/>
          <w:szCs w:val="28"/>
          <w:lang w:val="bg-BG"/>
        </w:rPr>
      </w:pPr>
    </w:p>
    <w:p w14:paraId="269033D2" w14:textId="77777777" w:rsidR="00E90642" w:rsidRPr="00BD0002" w:rsidRDefault="00E90642" w:rsidP="00E90642">
      <w:pPr>
        <w:jc w:val="center"/>
        <w:rPr>
          <w:rFonts w:asciiTheme="majorHAnsi" w:hAnsiTheme="majorHAnsi" w:cs="Times New Roman"/>
          <w:b/>
          <w:sz w:val="72"/>
          <w:szCs w:val="72"/>
          <w:lang w:val="bg-BG"/>
        </w:rPr>
      </w:pPr>
      <w:r w:rsidRPr="00BD0002">
        <w:rPr>
          <w:rFonts w:asciiTheme="majorHAnsi" w:hAnsiTheme="majorHAnsi" w:cs="Times New Roman"/>
          <w:b/>
          <w:sz w:val="72"/>
          <w:szCs w:val="72"/>
          <w:lang w:val="bg-BG"/>
        </w:rPr>
        <w:t>ГОДИШЕН О Т Ч Е Т</w:t>
      </w:r>
    </w:p>
    <w:p w14:paraId="0520B5EA" w14:textId="77777777" w:rsidR="00E90642" w:rsidRPr="00BD0002" w:rsidRDefault="00E90642" w:rsidP="00E90642">
      <w:pPr>
        <w:jc w:val="center"/>
        <w:rPr>
          <w:rFonts w:asciiTheme="majorHAnsi" w:hAnsiTheme="majorHAnsi" w:cs="Times New Roman"/>
          <w:b/>
          <w:sz w:val="48"/>
          <w:szCs w:val="48"/>
          <w:lang w:val="bg-BG"/>
        </w:rPr>
      </w:pPr>
    </w:p>
    <w:p w14:paraId="52EF9571" w14:textId="6A122A73" w:rsidR="00E90642" w:rsidRPr="00BD0002" w:rsidRDefault="00341675" w:rsidP="00E90642">
      <w:pPr>
        <w:jc w:val="center"/>
        <w:rPr>
          <w:rFonts w:asciiTheme="majorHAnsi" w:hAnsiTheme="majorHAnsi" w:cs="Times New Roman"/>
          <w:b/>
          <w:sz w:val="96"/>
          <w:szCs w:val="96"/>
          <w:lang w:val="bg-BG"/>
        </w:rPr>
      </w:pPr>
      <w:r>
        <w:rPr>
          <w:rFonts w:asciiTheme="majorHAnsi" w:hAnsiTheme="majorHAnsi" w:cs="Times New Roman"/>
          <w:b/>
          <w:sz w:val="96"/>
          <w:szCs w:val="96"/>
          <w:lang w:val="bg-BG"/>
        </w:rPr>
        <w:t>2021</w:t>
      </w:r>
      <w:r w:rsidR="00E90642" w:rsidRPr="00BD0002">
        <w:rPr>
          <w:rFonts w:asciiTheme="majorHAnsi" w:hAnsiTheme="majorHAnsi" w:cs="Times New Roman"/>
          <w:b/>
          <w:sz w:val="96"/>
          <w:szCs w:val="96"/>
          <w:lang w:val="bg-BG"/>
        </w:rPr>
        <w:t xml:space="preserve"> г.</w:t>
      </w:r>
    </w:p>
    <w:p w14:paraId="4C44FC2C" w14:textId="77777777" w:rsidR="00E90642" w:rsidRPr="00BD0002" w:rsidRDefault="00E90642" w:rsidP="00E90642">
      <w:pPr>
        <w:jc w:val="center"/>
        <w:rPr>
          <w:rFonts w:asciiTheme="majorHAnsi" w:hAnsiTheme="majorHAnsi" w:cs="Times New Roman"/>
          <w:b/>
          <w:sz w:val="36"/>
          <w:szCs w:val="36"/>
          <w:lang w:val="bg-BG"/>
        </w:rPr>
      </w:pPr>
    </w:p>
    <w:p w14:paraId="0D8B01F3" w14:textId="77777777" w:rsidR="00E90642" w:rsidRPr="00BD0002" w:rsidRDefault="00E90642" w:rsidP="00E90642">
      <w:pPr>
        <w:jc w:val="center"/>
        <w:rPr>
          <w:rFonts w:asciiTheme="majorHAnsi" w:hAnsiTheme="majorHAnsi" w:cs="Times New Roman"/>
          <w:b/>
          <w:sz w:val="36"/>
          <w:szCs w:val="36"/>
          <w:lang w:val="bg-BG"/>
        </w:rPr>
      </w:pPr>
    </w:p>
    <w:p w14:paraId="28D67237" w14:textId="77777777" w:rsidR="00E90642" w:rsidRPr="00BD0002" w:rsidRDefault="00E90642" w:rsidP="00E90642">
      <w:pPr>
        <w:jc w:val="center"/>
        <w:rPr>
          <w:rFonts w:asciiTheme="majorHAnsi" w:hAnsiTheme="majorHAnsi" w:cs="Times New Roman"/>
          <w:b/>
          <w:sz w:val="36"/>
          <w:szCs w:val="36"/>
          <w:lang w:val="bg-BG"/>
        </w:rPr>
      </w:pPr>
    </w:p>
    <w:p w14:paraId="45E85E87" w14:textId="77777777" w:rsidR="00E90642" w:rsidRPr="00BD0002" w:rsidRDefault="00E90642" w:rsidP="00E90642">
      <w:pPr>
        <w:jc w:val="center"/>
        <w:rPr>
          <w:rFonts w:asciiTheme="majorHAnsi" w:hAnsiTheme="majorHAnsi" w:cs="Times New Roman"/>
          <w:b/>
          <w:sz w:val="36"/>
          <w:szCs w:val="36"/>
          <w:lang w:val="bg-BG"/>
        </w:rPr>
      </w:pPr>
    </w:p>
    <w:p w14:paraId="7E7F43DF" w14:textId="77777777" w:rsidR="00E90642" w:rsidRPr="00BD0002" w:rsidRDefault="00E90642" w:rsidP="00E90642">
      <w:pPr>
        <w:jc w:val="center"/>
        <w:rPr>
          <w:rFonts w:asciiTheme="majorHAnsi" w:hAnsiTheme="majorHAnsi" w:cs="Times New Roman"/>
          <w:b/>
          <w:sz w:val="36"/>
          <w:szCs w:val="36"/>
          <w:lang w:val="bg-BG"/>
        </w:rPr>
      </w:pPr>
    </w:p>
    <w:p w14:paraId="1FD2455A" w14:textId="77777777" w:rsidR="00E90642" w:rsidRPr="00BD0002" w:rsidRDefault="00E90642" w:rsidP="004667FD">
      <w:pPr>
        <w:rPr>
          <w:rFonts w:asciiTheme="majorHAnsi" w:hAnsiTheme="majorHAnsi" w:cs="Times New Roman"/>
          <w:b/>
          <w:sz w:val="36"/>
          <w:szCs w:val="36"/>
          <w:lang w:val="bg-BG"/>
        </w:rPr>
      </w:pPr>
    </w:p>
    <w:p w14:paraId="60BB4A29" w14:textId="77777777" w:rsidR="00E90642" w:rsidRPr="00BD0002" w:rsidRDefault="00E90642" w:rsidP="00E90642">
      <w:pPr>
        <w:spacing w:after="0"/>
        <w:jc w:val="center"/>
        <w:rPr>
          <w:rFonts w:asciiTheme="majorHAnsi" w:hAnsiTheme="majorHAnsi" w:cs="Times New Roman"/>
          <w:b/>
          <w:sz w:val="36"/>
          <w:szCs w:val="36"/>
          <w:lang w:val="bg-BG"/>
        </w:rPr>
      </w:pPr>
      <w:r w:rsidRPr="00BD0002">
        <w:rPr>
          <w:rFonts w:asciiTheme="majorHAnsi" w:hAnsiTheme="majorHAnsi" w:cs="Times New Roman"/>
          <w:b/>
          <w:sz w:val="36"/>
          <w:szCs w:val="36"/>
          <w:lang w:val="bg-BG"/>
        </w:rPr>
        <w:t>София,</w:t>
      </w:r>
    </w:p>
    <w:p w14:paraId="34CDD74D" w14:textId="4C2F0722" w:rsidR="00E90642" w:rsidRPr="004667FD" w:rsidRDefault="00341675" w:rsidP="004667FD">
      <w:pPr>
        <w:jc w:val="center"/>
        <w:rPr>
          <w:rFonts w:asciiTheme="majorHAnsi" w:hAnsiTheme="majorHAnsi" w:cs="Times New Roman"/>
          <w:b/>
          <w:sz w:val="36"/>
          <w:szCs w:val="36"/>
          <w:lang w:val="bg-BG"/>
        </w:rPr>
      </w:pPr>
      <w:proofErr w:type="gramStart"/>
      <w:r>
        <w:rPr>
          <w:rFonts w:asciiTheme="majorHAnsi" w:hAnsiTheme="majorHAnsi" w:cs="Times New Roman"/>
          <w:b/>
          <w:sz w:val="36"/>
          <w:szCs w:val="36"/>
          <w:lang w:val="bg-BG"/>
        </w:rPr>
        <w:t>януари</w:t>
      </w:r>
      <w:proofErr w:type="gramEnd"/>
      <w:r>
        <w:rPr>
          <w:rFonts w:asciiTheme="majorHAnsi" w:hAnsiTheme="majorHAnsi" w:cs="Times New Roman"/>
          <w:b/>
          <w:sz w:val="36"/>
          <w:szCs w:val="36"/>
          <w:lang w:val="bg-BG"/>
        </w:rPr>
        <w:t>, 2022</w:t>
      </w:r>
      <w:r w:rsidR="00E90642" w:rsidRPr="00BD0002">
        <w:rPr>
          <w:rFonts w:asciiTheme="majorHAnsi" w:hAnsiTheme="majorHAnsi" w:cs="Times New Roman"/>
          <w:b/>
          <w:sz w:val="36"/>
          <w:szCs w:val="36"/>
          <w:lang w:val="bg-BG"/>
        </w:rPr>
        <w:t xml:space="preserve"> г.</w:t>
      </w:r>
    </w:p>
    <w:p w14:paraId="5DCACD38" w14:textId="77777777" w:rsidR="008A631F" w:rsidRDefault="008A631F" w:rsidP="00E90642">
      <w:pPr>
        <w:spacing w:after="0"/>
        <w:rPr>
          <w:rFonts w:asciiTheme="majorHAnsi" w:hAnsiTheme="majorHAnsi" w:cs="Times New Roman"/>
          <w:b/>
          <w:sz w:val="28"/>
          <w:szCs w:val="28"/>
          <w:lang w:val="bg-BG"/>
        </w:rPr>
      </w:pPr>
    </w:p>
    <w:p w14:paraId="57C979CA" w14:textId="77777777" w:rsidR="00E90642" w:rsidRPr="00BD0002" w:rsidRDefault="00E90642" w:rsidP="00E90642">
      <w:pPr>
        <w:spacing w:after="0"/>
        <w:rPr>
          <w:rFonts w:asciiTheme="majorHAnsi" w:hAnsiTheme="majorHAnsi" w:cs="Times New Roman"/>
          <w:b/>
          <w:sz w:val="28"/>
          <w:szCs w:val="28"/>
          <w:lang w:val="bg-BG"/>
        </w:rPr>
      </w:pPr>
      <w:r w:rsidRPr="00BD0002">
        <w:rPr>
          <w:rFonts w:asciiTheme="majorHAnsi" w:hAnsiTheme="majorHAnsi" w:cs="Times New Roman"/>
          <w:b/>
          <w:sz w:val="28"/>
          <w:szCs w:val="28"/>
          <w:lang w:val="bg-BG"/>
        </w:rPr>
        <w:lastRenderedPageBreak/>
        <w:t xml:space="preserve">Колектив за изготвяне на </w:t>
      </w:r>
      <w:proofErr w:type="gramStart"/>
      <w:r w:rsidRPr="00BD0002">
        <w:rPr>
          <w:rFonts w:asciiTheme="majorHAnsi" w:hAnsiTheme="majorHAnsi" w:cs="Times New Roman"/>
          <w:b/>
          <w:sz w:val="28"/>
          <w:szCs w:val="28"/>
          <w:lang w:val="bg-BG"/>
        </w:rPr>
        <w:t xml:space="preserve">отчета: </w:t>
      </w:r>
      <w:proofErr w:type="gramEnd"/>
    </w:p>
    <w:p w14:paraId="67522BE6" w14:textId="77777777" w:rsidR="00E90642" w:rsidRPr="00684986" w:rsidRDefault="00E90642" w:rsidP="00E90642">
      <w:pPr>
        <w:spacing w:after="0"/>
        <w:rPr>
          <w:rFonts w:ascii="Times New Roman" w:hAnsi="Times New Roman" w:cs="Times New Roman"/>
          <w:sz w:val="28"/>
          <w:szCs w:val="28"/>
          <w:lang w:val="bg-BG"/>
        </w:rPr>
      </w:pPr>
      <w:r w:rsidRPr="00684986">
        <w:rPr>
          <w:rFonts w:ascii="Times New Roman" w:hAnsi="Times New Roman" w:cs="Times New Roman"/>
          <w:bCs/>
          <w:sz w:val="28"/>
          <w:szCs w:val="28"/>
          <w:lang w:val="bg-BG"/>
        </w:rPr>
        <w:t xml:space="preserve">Стоян Недков, Диана Йорданова, Антония </w:t>
      </w:r>
      <w:proofErr w:type="gramStart"/>
      <w:r w:rsidRPr="00684986">
        <w:rPr>
          <w:rFonts w:ascii="Times New Roman" w:hAnsi="Times New Roman" w:cs="Times New Roman"/>
          <w:bCs/>
          <w:sz w:val="28"/>
          <w:szCs w:val="28"/>
          <w:lang w:val="bg-BG"/>
        </w:rPr>
        <w:t>Стойнова</w:t>
      </w:r>
      <w:proofErr w:type="gramEnd"/>
    </w:p>
    <w:p w14:paraId="566AF783" w14:textId="0BC7A9B7" w:rsidR="00E90642" w:rsidRPr="00684986" w:rsidRDefault="00E90642" w:rsidP="00E90642">
      <w:pPr>
        <w:spacing w:after="0"/>
        <w:rPr>
          <w:rFonts w:ascii="Times New Roman" w:hAnsi="Times New Roman" w:cs="Times New Roman"/>
          <w:bCs/>
          <w:sz w:val="28"/>
          <w:szCs w:val="28"/>
          <w:lang w:val="bg-BG"/>
        </w:rPr>
      </w:pPr>
      <w:r w:rsidRPr="00684986">
        <w:rPr>
          <w:rFonts w:ascii="Times New Roman" w:hAnsi="Times New Roman" w:cs="Times New Roman"/>
          <w:bCs/>
          <w:sz w:val="28"/>
          <w:szCs w:val="28"/>
          <w:lang w:val="bg-BG"/>
        </w:rPr>
        <w:t>Даниела Йорданова, Дим</w:t>
      </w:r>
      <w:r w:rsidR="009B492A" w:rsidRPr="00684986">
        <w:rPr>
          <w:rFonts w:ascii="Times New Roman" w:hAnsi="Times New Roman" w:cs="Times New Roman"/>
          <w:bCs/>
          <w:sz w:val="28"/>
          <w:szCs w:val="28"/>
          <w:lang w:val="bg-BG"/>
        </w:rPr>
        <w:t>ч</w:t>
      </w:r>
      <w:r w:rsidRPr="00684986">
        <w:rPr>
          <w:rFonts w:ascii="Times New Roman" w:hAnsi="Times New Roman" w:cs="Times New Roman"/>
          <w:bCs/>
          <w:sz w:val="28"/>
          <w:szCs w:val="28"/>
          <w:lang w:val="bg-BG"/>
        </w:rPr>
        <w:t>о Солаков, Николай Димитров, Георги Железов, Георги Гаджев, Борислав Андонов, Мария Аврамова, Ирена Александрова, Димитър Стефанов, Цветан Коц</w:t>
      </w:r>
      <w:bookmarkStart w:id="1" w:name="_GoBack"/>
      <w:bookmarkEnd w:id="1"/>
      <w:r w:rsidRPr="00684986">
        <w:rPr>
          <w:rFonts w:ascii="Times New Roman" w:hAnsi="Times New Roman" w:cs="Times New Roman"/>
          <w:bCs/>
          <w:sz w:val="28"/>
          <w:szCs w:val="28"/>
          <w:lang w:val="bg-BG"/>
        </w:rPr>
        <w:t xml:space="preserve">ев, </w:t>
      </w:r>
      <w:r w:rsidR="00341675">
        <w:rPr>
          <w:rFonts w:ascii="Times New Roman" w:hAnsi="Times New Roman" w:cs="Times New Roman"/>
          <w:bCs/>
          <w:sz w:val="28"/>
          <w:szCs w:val="28"/>
          <w:lang w:val="bg-BG"/>
        </w:rPr>
        <w:t xml:space="preserve">Надежда </w:t>
      </w:r>
      <w:proofErr w:type="gramStart"/>
      <w:r w:rsidR="00341675">
        <w:rPr>
          <w:rFonts w:ascii="Times New Roman" w:hAnsi="Times New Roman" w:cs="Times New Roman"/>
          <w:bCs/>
          <w:sz w:val="28"/>
          <w:szCs w:val="28"/>
          <w:lang w:val="bg-BG"/>
        </w:rPr>
        <w:t>Илиева</w:t>
      </w:r>
      <w:proofErr w:type="gramEnd"/>
    </w:p>
    <w:p w14:paraId="60A63813" w14:textId="7B9AB537" w:rsidR="00E90642" w:rsidRPr="00684986" w:rsidRDefault="00E90642" w:rsidP="00E90642">
      <w:pPr>
        <w:spacing w:after="0"/>
        <w:rPr>
          <w:rFonts w:ascii="Times New Roman" w:hAnsi="Times New Roman" w:cs="Times New Roman"/>
          <w:sz w:val="28"/>
          <w:szCs w:val="28"/>
          <w:lang w:val="bg-BG"/>
        </w:rPr>
      </w:pPr>
      <w:r w:rsidRPr="00684986">
        <w:rPr>
          <w:rFonts w:ascii="Times New Roman" w:hAnsi="Times New Roman" w:cs="Times New Roman"/>
          <w:bCs/>
          <w:sz w:val="28"/>
          <w:szCs w:val="28"/>
          <w:lang w:val="bg-BG"/>
        </w:rPr>
        <w:t>Вeлимира</w:t>
      </w:r>
      <w:r w:rsidR="00684986" w:rsidRPr="00684986">
        <w:rPr>
          <w:rFonts w:ascii="Times New Roman" w:hAnsi="Times New Roman" w:cs="Times New Roman"/>
          <w:bCs/>
          <w:sz w:val="28"/>
          <w:szCs w:val="28"/>
          <w:lang w:val="bg-BG"/>
        </w:rPr>
        <w:t xml:space="preserve"> </w:t>
      </w:r>
      <w:proofErr w:type="gramStart"/>
      <w:r w:rsidR="00684986" w:rsidRPr="00684986">
        <w:rPr>
          <w:rFonts w:ascii="Times New Roman" w:hAnsi="Times New Roman" w:cs="Times New Roman"/>
          <w:bCs/>
          <w:sz w:val="28"/>
          <w:szCs w:val="28"/>
          <w:lang w:val="bg-BG"/>
        </w:rPr>
        <w:t>Асенова,  Христина</w:t>
      </w:r>
      <w:proofErr w:type="gramEnd"/>
      <w:r w:rsidR="00684986" w:rsidRPr="00684986">
        <w:rPr>
          <w:rFonts w:ascii="Times New Roman" w:hAnsi="Times New Roman" w:cs="Times New Roman"/>
          <w:bCs/>
          <w:sz w:val="28"/>
          <w:szCs w:val="28"/>
          <w:lang w:val="bg-BG"/>
        </w:rPr>
        <w:t xml:space="preserve"> Проданова</w:t>
      </w:r>
    </w:p>
    <w:p w14:paraId="63C228C9" w14:textId="77777777" w:rsidR="00E90642" w:rsidRPr="00BD0002" w:rsidRDefault="00E90642" w:rsidP="00E90642">
      <w:pPr>
        <w:rPr>
          <w:rFonts w:ascii="Times New Roman" w:hAnsi="Times New Roman" w:cs="Times New Roman"/>
          <w:b/>
          <w:sz w:val="28"/>
          <w:szCs w:val="28"/>
          <w:lang w:val="bg-BG"/>
        </w:rPr>
      </w:pPr>
    </w:p>
    <w:sdt>
      <w:sdtPr>
        <w:rPr>
          <w:rFonts w:asciiTheme="minorHAnsi" w:eastAsiaTheme="minorEastAsia" w:hAnsiTheme="minorHAnsi" w:cstheme="minorBidi"/>
          <w:b w:val="0"/>
          <w:bCs w:val="0"/>
          <w:color w:val="auto"/>
          <w:sz w:val="22"/>
          <w:szCs w:val="22"/>
          <w:lang w:eastAsia="en-US"/>
        </w:rPr>
        <w:id w:val="-949165348"/>
        <w:docPartObj>
          <w:docPartGallery w:val="Table of Contents"/>
          <w:docPartUnique/>
        </w:docPartObj>
      </w:sdtPr>
      <w:sdtEndPr>
        <w:rPr>
          <w:noProof/>
        </w:rPr>
      </w:sdtEndPr>
      <w:sdtContent>
        <w:p w14:paraId="1FA1DADB" w14:textId="54165291" w:rsidR="00333295" w:rsidRPr="00805CF5" w:rsidRDefault="00333295">
          <w:pPr>
            <w:pStyle w:val="TOCHeading"/>
            <w:rPr>
              <w:rFonts w:asciiTheme="minorHAnsi" w:hAnsiTheme="minorHAnsi" w:cstheme="minorHAnsi"/>
              <w:b w:val="0"/>
              <w:color w:val="auto"/>
              <w:lang w:val="bg-BG"/>
            </w:rPr>
          </w:pPr>
          <w:proofErr w:type="gramStart"/>
          <w:r w:rsidRPr="00805CF5">
            <w:rPr>
              <w:rFonts w:asciiTheme="minorHAnsi" w:hAnsiTheme="minorHAnsi" w:cstheme="minorHAnsi"/>
              <w:b w:val="0"/>
              <w:color w:val="auto"/>
              <w:lang w:val="bg-BG"/>
            </w:rPr>
            <w:t>Съдържание</w:t>
          </w:r>
          <w:proofErr w:type="gramEnd"/>
        </w:p>
        <w:p w14:paraId="50FD3961" w14:textId="77777777" w:rsidR="00805CF5" w:rsidRPr="00805CF5" w:rsidRDefault="00333295">
          <w:pPr>
            <w:pStyle w:val="TOC1"/>
            <w:rPr>
              <w:rFonts w:cstheme="minorHAnsi"/>
              <w:b w:val="0"/>
              <w:lang w:val="en-US"/>
            </w:rPr>
          </w:pPr>
          <w:r w:rsidRPr="00805CF5">
            <w:rPr>
              <w:rFonts w:cstheme="minorHAnsi"/>
              <w:b w:val="0"/>
            </w:rPr>
            <w:fldChar w:fldCharType="begin"/>
          </w:r>
          <w:r w:rsidRPr="00805CF5">
            <w:rPr>
              <w:rFonts w:cstheme="minorHAnsi"/>
              <w:b w:val="0"/>
            </w:rPr>
            <w:instrText xml:space="preserve"> TOC \o "1-3" \h \z \u </w:instrText>
          </w:r>
          <w:r w:rsidRPr="00805CF5">
            <w:rPr>
              <w:rFonts w:cstheme="minorHAnsi"/>
              <w:b w:val="0"/>
            </w:rPr>
            <w:fldChar w:fldCharType="separate"/>
          </w:r>
          <w:hyperlink w:anchor="_Toc65675125" w:history="1">
            <w:r w:rsidR="00805CF5" w:rsidRPr="00805CF5">
              <w:rPr>
                <w:rStyle w:val="Hyperlink"/>
                <w:rFonts w:eastAsiaTheme="majorEastAsia" w:cstheme="minorHAnsi"/>
                <w:b w:val="0"/>
                <w:bCs/>
              </w:rPr>
              <w:t>1. ПРОБЛЕМАТИКА НА НИГГГ-БАН</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_Toc65675125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3</w:t>
            </w:r>
            <w:r w:rsidR="00805CF5" w:rsidRPr="00805CF5">
              <w:rPr>
                <w:rFonts w:cstheme="minorHAnsi"/>
                <w:b w:val="0"/>
                <w:webHidden/>
              </w:rPr>
              <w:fldChar w:fldCharType="end"/>
            </w:r>
          </w:hyperlink>
        </w:p>
        <w:p w14:paraId="1D8F1E00" w14:textId="77777777" w:rsidR="00805CF5" w:rsidRPr="00805CF5" w:rsidRDefault="00B01470">
          <w:pPr>
            <w:pStyle w:val="TOC2"/>
            <w:rPr>
              <w:rFonts w:cstheme="minorHAnsi"/>
              <w:noProof/>
            </w:rPr>
          </w:pPr>
          <w:hyperlink w:anchor="_Toc65675126" w:history="1">
            <w:r w:rsidR="00805CF5" w:rsidRPr="00805CF5">
              <w:rPr>
                <w:rStyle w:val="Hyperlink"/>
                <w:rFonts w:eastAsiaTheme="majorEastAsia" w:cstheme="minorHAnsi"/>
                <w:bCs/>
                <w:noProof/>
                <w:lang w:val="bg-BG"/>
              </w:rPr>
              <w:t>1.1</w:t>
            </w:r>
            <w:r w:rsidR="00805CF5" w:rsidRPr="00805CF5">
              <w:rPr>
                <w:rFonts w:cstheme="minorHAnsi"/>
                <w:noProof/>
              </w:rPr>
              <w:tab/>
            </w:r>
            <w:r w:rsidR="00805CF5" w:rsidRPr="00805CF5">
              <w:rPr>
                <w:rStyle w:val="Hyperlink"/>
                <w:rFonts w:eastAsiaTheme="majorEastAsia" w:cstheme="minorHAnsi"/>
                <w:bCs/>
                <w:noProof/>
                <w:lang w:val="bg-BG"/>
              </w:rPr>
              <w:t>Преглед на изпълнението на целите на НИГГГ-БАН</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_Toc65675126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w:t>
            </w:r>
            <w:r w:rsidR="00805CF5" w:rsidRPr="00805CF5">
              <w:rPr>
                <w:rFonts w:cstheme="minorHAnsi"/>
                <w:noProof/>
                <w:webHidden/>
              </w:rPr>
              <w:fldChar w:fldCharType="end"/>
            </w:r>
          </w:hyperlink>
        </w:p>
        <w:p w14:paraId="167E9EB9" w14:textId="77777777" w:rsidR="00805CF5" w:rsidRPr="00805CF5" w:rsidRDefault="00B01470">
          <w:pPr>
            <w:pStyle w:val="TOC2"/>
            <w:rPr>
              <w:rFonts w:cstheme="minorHAnsi"/>
              <w:noProof/>
            </w:rPr>
          </w:pPr>
          <w:hyperlink w:anchor="_Toc65675127" w:history="1">
            <w:r w:rsidR="00805CF5" w:rsidRPr="00805CF5">
              <w:rPr>
                <w:rStyle w:val="Hyperlink"/>
                <w:rFonts w:eastAsiaTheme="majorEastAsia" w:cstheme="minorHAnsi"/>
                <w:bCs/>
                <w:noProof/>
                <w:lang w:val="bg-BG"/>
              </w:rPr>
              <w:t>1.2</w:t>
            </w:r>
            <w:r w:rsidR="00805CF5" w:rsidRPr="00805CF5">
              <w:rPr>
                <w:rFonts w:cstheme="minorHAnsi"/>
                <w:noProof/>
              </w:rPr>
              <w:tab/>
            </w:r>
            <w:r w:rsidR="00805CF5" w:rsidRPr="00805CF5">
              <w:rPr>
                <w:rStyle w:val="Hyperlink"/>
                <w:rFonts w:eastAsiaTheme="majorEastAsia" w:cstheme="minorHAnsi"/>
                <w:bCs/>
                <w:noProof/>
                <w:lang w:val="bg-BG"/>
              </w:rPr>
              <w:t>Изпълнение на Националната стратегия за развитие на научните изследвания в Република България 2017-2030</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_Toc65675127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13</w:t>
            </w:r>
            <w:r w:rsidR="00805CF5" w:rsidRPr="00805CF5">
              <w:rPr>
                <w:rFonts w:cstheme="minorHAnsi"/>
                <w:noProof/>
                <w:webHidden/>
              </w:rPr>
              <w:fldChar w:fldCharType="end"/>
            </w:r>
          </w:hyperlink>
        </w:p>
        <w:p w14:paraId="129BE5F1" w14:textId="77777777" w:rsidR="00805CF5" w:rsidRPr="00805CF5" w:rsidRDefault="00B01470">
          <w:pPr>
            <w:pStyle w:val="TOC2"/>
            <w:rPr>
              <w:rFonts w:cstheme="minorHAnsi"/>
              <w:noProof/>
            </w:rPr>
          </w:pPr>
          <w:hyperlink w:anchor="_Toc65675128" w:history="1">
            <w:r w:rsidR="00805CF5" w:rsidRPr="00805CF5">
              <w:rPr>
                <w:rStyle w:val="Hyperlink"/>
                <w:rFonts w:eastAsiaTheme="majorEastAsia" w:cstheme="minorHAnsi"/>
                <w:bCs/>
                <w:noProof/>
                <w:lang w:val="bg-BG"/>
              </w:rPr>
              <w:t>1.3</w:t>
            </w:r>
            <w:r w:rsidR="00805CF5" w:rsidRPr="00805CF5">
              <w:rPr>
                <w:rFonts w:cstheme="minorHAnsi"/>
                <w:noProof/>
              </w:rPr>
              <w:tab/>
            </w:r>
            <w:r w:rsidR="00805CF5" w:rsidRPr="00805CF5">
              <w:rPr>
                <w:rStyle w:val="Hyperlink"/>
                <w:rFonts w:eastAsiaTheme="majorEastAsia" w:cstheme="minorHAnsi"/>
                <w:bCs/>
                <w:noProof/>
                <w:lang w:val="bg-BG"/>
              </w:rPr>
              <w:t>Полза/ефект за обществото от извършваните дейности</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_Toc65675128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20</w:t>
            </w:r>
            <w:r w:rsidR="00805CF5" w:rsidRPr="00805CF5">
              <w:rPr>
                <w:rFonts w:cstheme="minorHAnsi"/>
                <w:noProof/>
                <w:webHidden/>
              </w:rPr>
              <w:fldChar w:fldCharType="end"/>
            </w:r>
          </w:hyperlink>
        </w:p>
        <w:p w14:paraId="01D11403" w14:textId="77777777" w:rsidR="00805CF5" w:rsidRPr="00805CF5" w:rsidRDefault="00B01470">
          <w:pPr>
            <w:pStyle w:val="TOC2"/>
            <w:rPr>
              <w:rFonts w:cstheme="minorHAnsi"/>
              <w:noProof/>
            </w:rPr>
          </w:pPr>
          <w:hyperlink w:anchor="_Toc65675129" w:history="1">
            <w:r w:rsidR="00805CF5" w:rsidRPr="00805CF5">
              <w:rPr>
                <w:rStyle w:val="Hyperlink"/>
                <w:rFonts w:eastAsiaTheme="majorEastAsia" w:cstheme="minorHAnsi"/>
                <w:bCs/>
                <w:noProof/>
                <w:lang w:val="bg-BG"/>
              </w:rPr>
              <w:t>1.4</w:t>
            </w:r>
            <w:r w:rsidR="00805CF5" w:rsidRPr="00805CF5">
              <w:rPr>
                <w:rFonts w:cstheme="minorHAnsi"/>
                <w:noProof/>
              </w:rPr>
              <w:tab/>
            </w:r>
            <w:r w:rsidR="00805CF5" w:rsidRPr="00805CF5">
              <w:rPr>
                <w:rStyle w:val="Hyperlink"/>
                <w:rFonts w:eastAsiaTheme="majorEastAsia" w:cstheme="minorHAnsi"/>
                <w:bCs/>
                <w:noProof/>
                <w:lang w:val="bg-BG"/>
              </w:rPr>
              <w:t>Взаимоотношение с други институции</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_Toc65675129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25</w:t>
            </w:r>
            <w:r w:rsidR="00805CF5" w:rsidRPr="00805CF5">
              <w:rPr>
                <w:rFonts w:cstheme="minorHAnsi"/>
                <w:noProof/>
                <w:webHidden/>
              </w:rPr>
              <w:fldChar w:fldCharType="end"/>
            </w:r>
          </w:hyperlink>
        </w:p>
        <w:p w14:paraId="4CF9792D" w14:textId="77777777" w:rsidR="00805CF5" w:rsidRPr="00805CF5" w:rsidRDefault="00B01470">
          <w:pPr>
            <w:pStyle w:val="TOC2"/>
            <w:rPr>
              <w:rFonts w:cstheme="minorHAnsi"/>
              <w:noProof/>
            </w:rPr>
          </w:pPr>
          <w:hyperlink w:anchor="_Toc65675130" w:history="1">
            <w:r w:rsidR="00805CF5" w:rsidRPr="00805CF5">
              <w:rPr>
                <w:rStyle w:val="Hyperlink"/>
                <w:rFonts w:eastAsiaTheme="majorEastAsia" w:cstheme="minorHAnsi"/>
                <w:bCs/>
                <w:noProof/>
                <w:lang w:val="bg-BG"/>
              </w:rPr>
              <w:t>1.5</w:t>
            </w:r>
            <w:r w:rsidR="00805CF5" w:rsidRPr="00805CF5">
              <w:rPr>
                <w:rFonts w:cstheme="minorHAnsi"/>
                <w:noProof/>
              </w:rPr>
              <w:tab/>
            </w:r>
            <w:r w:rsidR="00805CF5" w:rsidRPr="00805CF5">
              <w:rPr>
                <w:rStyle w:val="Hyperlink"/>
                <w:rFonts w:eastAsiaTheme="majorEastAsia" w:cstheme="minorHAnsi"/>
                <w:bCs/>
                <w:noProof/>
                <w:lang w:val="bg-BG"/>
              </w:rPr>
              <w:t>Общонационални и оперативни дейности, обслужващи държавата</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_Toc65675130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30</w:t>
            </w:r>
            <w:r w:rsidR="00805CF5" w:rsidRPr="00805CF5">
              <w:rPr>
                <w:rFonts w:cstheme="minorHAnsi"/>
                <w:noProof/>
                <w:webHidden/>
              </w:rPr>
              <w:fldChar w:fldCharType="end"/>
            </w:r>
          </w:hyperlink>
        </w:p>
        <w:p w14:paraId="19AA9522" w14:textId="77777777" w:rsidR="00805CF5" w:rsidRPr="00805CF5" w:rsidRDefault="00B01470">
          <w:pPr>
            <w:pStyle w:val="TOC3"/>
            <w:tabs>
              <w:tab w:val="left" w:pos="1320"/>
              <w:tab w:val="right" w:leader="dot" w:pos="9350"/>
            </w:tabs>
            <w:rPr>
              <w:rFonts w:cstheme="minorHAnsi"/>
              <w:noProof/>
            </w:rPr>
          </w:pPr>
          <w:hyperlink w:anchor="_Toc65675131" w:history="1">
            <w:r w:rsidR="00805CF5" w:rsidRPr="00805CF5">
              <w:rPr>
                <w:rStyle w:val="Hyperlink"/>
                <w:rFonts w:eastAsiaTheme="majorEastAsia" w:cstheme="minorHAnsi"/>
                <w:bCs/>
                <w:noProof/>
                <w:lang w:val="bg-BG"/>
              </w:rPr>
              <w:t>1.5.1.</w:t>
            </w:r>
            <w:r w:rsidR="00805CF5" w:rsidRPr="00805CF5">
              <w:rPr>
                <w:rFonts w:cstheme="minorHAnsi"/>
                <w:noProof/>
              </w:rPr>
              <w:tab/>
            </w:r>
            <w:r w:rsidR="00805CF5" w:rsidRPr="00805CF5">
              <w:rPr>
                <w:rStyle w:val="Hyperlink"/>
                <w:rFonts w:eastAsiaTheme="majorEastAsia" w:cstheme="minorHAnsi"/>
                <w:bCs/>
                <w:noProof/>
                <w:lang w:val="bg-BG"/>
              </w:rPr>
              <w:t>Практически дейности, свързани с работата на национални, правителствени и държавни институции, индустрията, енергетиката, околната среда, селското стопанство, национални културни институции и др.</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_Toc65675131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30</w:t>
            </w:r>
            <w:r w:rsidR="00805CF5" w:rsidRPr="00805CF5">
              <w:rPr>
                <w:rFonts w:cstheme="minorHAnsi"/>
                <w:noProof/>
                <w:webHidden/>
              </w:rPr>
              <w:fldChar w:fldCharType="end"/>
            </w:r>
          </w:hyperlink>
        </w:p>
        <w:p w14:paraId="40280567" w14:textId="77777777" w:rsidR="00805CF5" w:rsidRPr="00805CF5" w:rsidRDefault="00B01470">
          <w:pPr>
            <w:pStyle w:val="TOC3"/>
            <w:tabs>
              <w:tab w:val="left" w:pos="1320"/>
              <w:tab w:val="right" w:leader="dot" w:pos="9350"/>
            </w:tabs>
            <w:rPr>
              <w:rFonts w:cstheme="minorHAnsi"/>
              <w:noProof/>
            </w:rPr>
          </w:pPr>
          <w:hyperlink w:anchor="_Toc65675132" w:history="1">
            <w:r w:rsidR="00805CF5" w:rsidRPr="00805CF5">
              <w:rPr>
                <w:rStyle w:val="Hyperlink"/>
                <w:rFonts w:eastAsiaTheme="majorEastAsia" w:cstheme="minorHAnsi"/>
                <w:bCs/>
                <w:noProof/>
                <w:lang w:val="bg-BG"/>
              </w:rPr>
              <w:t>1.5.2.</w:t>
            </w:r>
            <w:r w:rsidR="00805CF5" w:rsidRPr="00805CF5">
              <w:rPr>
                <w:rFonts w:cstheme="minorHAnsi"/>
                <w:noProof/>
              </w:rPr>
              <w:tab/>
            </w:r>
            <w:r w:rsidR="00805CF5" w:rsidRPr="00805CF5">
              <w:rPr>
                <w:rStyle w:val="Hyperlink"/>
                <w:rFonts w:eastAsiaTheme="majorEastAsia" w:cstheme="minorHAnsi"/>
                <w:bCs/>
                <w:noProof/>
                <w:lang w:val="bg-BG"/>
              </w:rPr>
              <w:t>Проекти, свързани с общонационални и оперативни дейности, обслужващи държавата и обществото, финансирани от национални институции (без Фонд „Научни изследвания“), програми, националната индустрия и пр.</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_Toc65675132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34</w:t>
            </w:r>
            <w:r w:rsidR="00805CF5" w:rsidRPr="00805CF5">
              <w:rPr>
                <w:rFonts w:cstheme="minorHAnsi"/>
                <w:noProof/>
                <w:webHidden/>
              </w:rPr>
              <w:fldChar w:fldCharType="end"/>
            </w:r>
          </w:hyperlink>
        </w:p>
        <w:p w14:paraId="5A642844" w14:textId="5B7454F4" w:rsidR="00805CF5" w:rsidRPr="00805CF5" w:rsidRDefault="00B01470">
          <w:pPr>
            <w:pStyle w:val="TOC1"/>
            <w:rPr>
              <w:rFonts w:cstheme="minorHAnsi"/>
              <w:b w:val="0"/>
              <w:lang w:val="en-US"/>
            </w:rPr>
          </w:pPr>
          <w:hyperlink w:anchor="_Toc65675133" w:history="1">
            <w:r w:rsidR="00805CF5" w:rsidRPr="00805CF5">
              <w:rPr>
                <w:rStyle w:val="Hyperlink"/>
                <w:rFonts w:cstheme="minorHAnsi"/>
                <w:b w:val="0"/>
              </w:rPr>
              <w:t>2.</w:t>
            </w:r>
            <w:r w:rsidR="00805CF5" w:rsidRPr="00805CF5">
              <w:rPr>
                <w:rFonts w:cstheme="minorHAnsi"/>
                <w:b w:val="0"/>
                <w:lang w:val="en-US"/>
              </w:rPr>
              <w:tab/>
            </w:r>
            <w:r w:rsidR="00805CF5" w:rsidRPr="00805CF5">
              <w:rPr>
                <w:rStyle w:val="Hyperlink"/>
                <w:rFonts w:cstheme="minorHAnsi"/>
                <w:b w:val="0"/>
              </w:rPr>
              <w:t xml:space="preserve">РЕЗУЛТАТИ ОТ НАУЧНОИЗСЛЕДОВАТЕЛСКАТА ДЕЙНОСТ ПРЕЗ </w:t>
            </w:r>
            <w:r w:rsidR="00341675">
              <w:rPr>
                <w:rStyle w:val="Hyperlink"/>
                <w:rFonts w:cstheme="minorHAnsi"/>
                <w:b w:val="0"/>
              </w:rPr>
              <w:t>2021</w:t>
            </w:r>
            <w:r w:rsidR="00805CF5" w:rsidRPr="00805CF5">
              <w:rPr>
                <w:rStyle w:val="Hyperlink"/>
                <w:rFonts w:cstheme="minorHAnsi"/>
                <w:b w:val="0"/>
              </w:rPr>
              <w:t xml:space="preserve"> г.</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_Toc65675133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36</w:t>
            </w:r>
            <w:r w:rsidR="00805CF5" w:rsidRPr="00805CF5">
              <w:rPr>
                <w:rFonts w:cstheme="minorHAnsi"/>
                <w:b w:val="0"/>
                <w:webHidden/>
              </w:rPr>
              <w:fldChar w:fldCharType="end"/>
            </w:r>
          </w:hyperlink>
        </w:p>
        <w:p w14:paraId="4F69AF77" w14:textId="77777777" w:rsidR="00805CF5" w:rsidRPr="00805CF5" w:rsidRDefault="00B01470">
          <w:pPr>
            <w:pStyle w:val="TOC2"/>
            <w:rPr>
              <w:rFonts w:cstheme="minorHAnsi"/>
              <w:noProof/>
            </w:rPr>
          </w:pPr>
          <w:hyperlink w:anchor="_Toc65675134" w:history="1">
            <w:r w:rsidR="00805CF5" w:rsidRPr="00805CF5">
              <w:rPr>
                <w:rStyle w:val="Hyperlink"/>
                <w:rFonts w:cstheme="minorHAnsi"/>
                <w:noProof/>
                <w:lang w:val="bg-BG"/>
              </w:rPr>
              <w:t>2.1</w:t>
            </w:r>
            <w:r w:rsidR="00805CF5" w:rsidRPr="00805CF5">
              <w:rPr>
                <w:rFonts w:cstheme="minorHAnsi"/>
                <w:noProof/>
              </w:rPr>
              <w:tab/>
            </w:r>
            <w:r w:rsidR="00805CF5" w:rsidRPr="00805CF5">
              <w:rPr>
                <w:rStyle w:val="Hyperlink"/>
                <w:rFonts w:cstheme="minorHAnsi"/>
                <w:noProof/>
                <w:lang w:val="bg-BG"/>
              </w:rPr>
              <w:t>Научни публикации</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_Toc65675134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36</w:t>
            </w:r>
            <w:r w:rsidR="00805CF5" w:rsidRPr="00805CF5">
              <w:rPr>
                <w:rFonts w:cstheme="minorHAnsi"/>
                <w:noProof/>
                <w:webHidden/>
              </w:rPr>
              <w:fldChar w:fldCharType="end"/>
            </w:r>
          </w:hyperlink>
        </w:p>
        <w:p w14:paraId="247D3E40" w14:textId="77777777" w:rsidR="00805CF5" w:rsidRPr="00805CF5" w:rsidRDefault="00B01470">
          <w:pPr>
            <w:pStyle w:val="TOC2"/>
            <w:rPr>
              <w:rFonts w:cstheme="minorHAnsi"/>
              <w:noProof/>
            </w:rPr>
          </w:pPr>
          <w:hyperlink w:anchor="_Toc65675135" w:history="1">
            <w:r w:rsidR="00805CF5" w:rsidRPr="00805CF5">
              <w:rPr>
                <w:rStyle w:val="Hyperlink"/>
                <w:rFonts w:cstheme="minorHAnsi"/>
                <w:noProof/>
                <w:lang w:val="bg-BG"/>
              </w:rPr>
              <w:t>2.2</w:t>
            </w:r>
            <w:r w:rsidR="00805CF5" w:rsidRPr="00805CF5">
              <w:rPr>
                <w:rFonts w:cstheme="minorHAnsi"/>
                <w:noProof/>
              </w:rPr>
              <w:tab/>
            </w:r>
            <w:r w:rsidR="00805CF5" w:rsidRPr="00805CF5">
              <w:rPr>
                <w:rStyle w:val="Hyperlink"/>
                <w:rFonts w:cstheme="minorHAnsi"/>
                <w:noProof/>
                <w:lang w:val="bg-BG"/>
              </w:rPr>
              <w:t>Цитирания</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_Toc65675135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47</w:t>
            </w:r>
            <w:r w:rsidR="00805CF5" w:rsidRPr="00805CF5">
              <w:rPr>
                <w:rFonts w:cstheme="minorHAnsi"/>
                <w:noProof/>
                <w:webHidden/>
              </w:rPr>
              <w:fldChar w:fldCharType="end"/>
            </w:r>
          </w:hyperlink>
        </w:p>
        <w:p w14:paraId="73C9E4CE" w14:textId="77777777" w:rsidR="00805CF5" w:rsidRPr="00805CF5" w:rsidRDefault="00B01470">
          <w:pPr>
            <w:pStyle w:val="TOC2"/>
            <w:rPr>
              <w:rFonts w:cstheme="minorHAnsi"/>
              <w:noProof/>
            </w:rPr>
          </w:pPr>
          <w:hyperlink w:anchor="_Toc65675136" w:history="1">
            <w:r w:rsidR="00805CF5" w:rsidRPr="00805CF5">
              <w:rPr>
                <w:rStyle w:val="Hyperlink"/>
                <w:rFonts w:eastAsiaTheme="majorEastAsia" w:cstheme="minorHAnsi"/>
                <w:bCs/>
                <w:noProof/>
                <w:lang w:val="bg-BG"/>
              </w:rPr>
              <w:t>2.3</w:t>
            </w:r>
            <w:r w:rsidR="00805CF5" w:rsidRPr="00805CF5">
              <w:rPr>
                <w:rFonts w:cstheme="minorHAnsi"/>
                <w:noProof/>
              </w:rPr>
              <w:tab/>
            </w:r>
            <w:r w:rsidR="00805CF5" w:rsidRPr="00805CF5">
              <w:rPr>
                <w:rStyle w:val="Hyperlink"/>
                <w:rFonts w:eastAsiaTheme="majorEastAsia" w:cstheme="minorHAnsi"/>
                <w:bCs/>
                <w:noProof/>
                <w:lang w:val="bg-BG"/>
              </w:rPr>
              <w:t>Проекти на НИГГГ-БАН</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_Toc65675136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54</w:t>
            </w:r>
            <w:r w:rsidR="00805CF5" w:rsidRPr="00805CF5">
              <w:rPr>
                <w:rFonts w:cstheme="minorHAnsi"/>
                <w:noProof/>
                <w:webHidden/>
              </w:rPr>
              <w:fldChar w:fldCharType="end"/>
            </w:r>
          </w:hyperlink>
        </w:p>
        <w:p w14:paraId="235B9E96" w14:textId="77777777" w:rsidR="00805CF5" w:rsidRPr="00805CF5" w:rsidRDefault="00B01470">
          <w:pPr>
            <w:pStyle w:val="TOC2"/>
            <w:rPr>
              <w:rFonts w:cstheme="minorHAnsi"/>
              <w:noProof/>
            </w:rPr>
          </w:pPr>
          <w:hyperlink w:anchor="_Toc65675137" w:history="1">
            <w:r w:rsidR="00805CF5" w:rsidRPr="00805CF5">
              <w:rPr>
                <w:rStyle w:val="Hyperlink"/>
                <w:rFonts w:eastAsiaTheme="majorEastAsia" w:cstheme="minorHAnsi"/>
                <w:bCs/>
                <w:noProof/>
                <w:lang w:val="bg-BG"/>
              </w:rPr>
              <w:t>2.4</w:t>
            </w:r>
            <w:r w:rsidR="00805CF5" w:rsidRPr="00805CF5">
              <w:rPr>
                <w:rFonts w:cstheme="minorHAnsi"/>
                <w:noProof/>
              </w:rPr>
              <w:tab/>
            </w:r>
            <w:r w:rsidR="00805CF5" w:rsidRPr="00805CF5">
              <w:rPr>
                <w:rStyle w:val="Hyperlink"/>
                <w:rFonts w:eastAsiaTheme="majorEastAsia" w:cstheme="minorHAnsi"/>
                <w:bCs/>
                <w:noProof/>
                <w:lang w:val="bg-BG"/>
              </w:rPr>
              <w:t>Организация и участие в научни форуми</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_Toc65675137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59</w:t>
            </w:r>
            <w:r w:rsidR="00805CF5" w:rsidRPr="00805CF5">
              <w:rPr>
                <w:rFonts w:cstheme="minorHAnsi"/>
                <w:noProof/>
                <w:webHidden/>
              </w:rPr>
              <w:fldChar w:fldCharType="end"/>
            </w:r>
          </w:hyperlink>
        </w:p>
        <w:p w14:paraId="0CDF9B9D" w14:textId="77777777" w:rsidR="00805CF5" w:rsidRPr="00805CF5" w:rsidRDefault="00B01470">
          <w:pPr>
            <w:pStyle w:val="TOC2"/>
            <w:rPr>
              <w:rFonts w:cstheme="minorHAnsi"/>
              <w:noProof/>
            </w:rPr>
          </w:pPr>
          <w:hyperlink w:anchor="_Toc65675138" w:history="1">
            <w:r w:rsidR="00805CF5" w:rsidRPr="00805CF5">
              <w:rPr>
                <w:rStyle w:val="Hyperlink"/>
                <w:rFonts w:eastAsiaTheme="majorEastAsia" w:cstheme="minorHAnsi"/>
                <w:bCs/>
                <w:noProof/>
                <w:lang w:val="bg-BG"/>
              </w:rPr>
              <w:t>2.5</w:t>
            </w:r>
            <w:r w:rsidR="00805CF5" w:rsidRPr="00805CF5">
              <w:rPr>
                <w:rFonts w:cstheme="minorHAnsi"/>
                <w:noProof/>
              </w:rPr>
              <w:tab/>
            </w:r>
            <w:r w:rsidR="00805CF5" w:rsidRPr="00805CF5">
              <w:rPr>
                <w:rStyle w:val="Hyperlink"/>
                <w:rFonts w:eastAsiaTheme="majorEastAsia" w:cstheme="minorHAnsi"/>
                <w:bCs/>
                <w:noProof/>
                <w:lang w:val="bg-BG"/>
              </w:rPr>
              <w:t>Експертна дейност</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_Toc65675138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62</w:t>
            </w:r>
            <w:r w:rsidR="00805CF5" w:rsidRPr="00805CF5">
              <w:rPr>
                <w:rFonts w:cstheme="minorHAnsi"/>
                <w:noProof/>
                <w:webHidden/>
              </w:rPr>
              <w:fldChar w:fldCharType="end"/>
            </w:r>
          </w:hyperlink>
        </w:p>
        <w:p w14:paraId="79619592" w14:textId="77777777" w:rsidR="00805CF5" w:rsidRPr="00805CF5" w:rsidRDefault="00B01470">
          <w:pPr>
            <w:pStyle w:val="TOC2"/>
            <w:rPr>
              <w:rFonts w:cstheme="minorHAnsi"/>
              <w:noProof/>
            </w:rPr>
          </w:pPr>
          <w:hyperlink w:anchor="_Toc65675139" w:history="1">
            <w:r w:rsidR="00805CF5" w:rsidRPr="00805CF5">
              <w:rPr>
                <w:rStyle w:val="Hyperlink"/>
                <w:rFonts w:eastAsiaTheme="majorEastAsia" w:cstheme="minorHAnsi"/>
                <w:bCs/>
                <w:noProof/>
                <w:lang w:val="bg-BG"/>
              </w:rPr>
              <w:t>2.6</w:t>
            </w:r>
            <w:r w:rsidR="00805CF5" w:rsidRPr="00805CF5">
              <w:rPr>
                <w:rFonts w:cstheme="minorHAnsi"/>
                <w:noProof/>
              </w:rPr>
              <w:tab/>
            </w:r>
            <w:r w:rsidR="00805CF5" w:rsidRPr="00805CF5">
              <w:rPr>
                <w:rStyle w:val="Hyperlink"/>
                <w:rFonts w:eastAsiaTheme="majorEastAsia" w:cstheme="minorHAnsi"/>
                <w:bCs/>
                <w:noProof/>
                <w:lang w:val="bg-BG"/>
              </w:rPr>
              <w:t>Най-значимо научно постижение</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_Toc65675139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65</w:t>
            </w:r>
            <w:r w:rsidR="00805CF5" w:rsidRPr="00805CF5">
              <w:rPr>
                <w:rFonts w:cstheme="minorHAnsi"/>
                <w:noProof/>
                <w:webHidden/>
              </w:rPr>
              <w:fldChar w:fldCharType="end"/>
            </w:r>
          </w:hyperlink>
        </w:p>
        <w:p w14:paraId="2FB40371" w14:textId="77777777" w:rsidR="00805CF5" w:rsidRPr="00805CF5" w:rsidRDefault="00B01470">
          <w:pPr>
            <w:pStyle w:val="TOC2"/>
            <w:rPr>
              <w:rFonts w:cstheme="minorHAnsi"/>
              <w:noProof/>
            </w:rPr>
          </w:pPr>
          <w:hyperlink w:anchor="_Toc65675140" w:history="1">
            <w:r w:rsidR="00805CF5" w:rsidRPr="00805CF5">
              <w:rPr>
                <w:rStyle w:val="Hyperlink"/>
                <w:rFonts w:eastAsiaTheme="majorEastAsia" w:cstheme="minorHAnsi"/>
                <w:bCs/>
                <w:noProof/>
                <w:lang w:val="bg-BG"/>
              </w:rPr>
              <w:t>2.8</w:t>
            </w:r>
            <w:r w:rsidR="00805CF5" w:rsidRPr="00805CF5">
              <w:rPr>
                <w:rFonts w:cstheme="minorHAnsi"/>
                <w:noProof/>
              </w:rPr>
              <w:tab/>
            </w:r>
            <w:r w:rsidR="00805CF5" w:rsidRPr="00805CF5">
              <w:rPr>
                <w:rStyle w:val="Hyperlink"/>
                <w:rFonts w:eastAsiaTheme="majorEastAsia" w:cstheme="minorHAnsi"/>
                <w:bCs/>
                <w:noProof/>
                <w:lang w:val="bg-BG"/>
              </w:rPr>
              <w:t>Най-значимо научно-приложно постижение</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_Toc65675140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68</w:t>
            </w:r>
            <w:r w:rsidR="00805CF5" w:rsidRPr="00805CF5">
              <w:rPr>
                <w:rFonts w:cstheme="minorHAnsi"/>
                <w:noProof/>
                <w:webHidden/>
              </w:rPr>
              <w:fldChar w:fldCharType="end"/>
            </w:r>
          </w:hyperlink>
        </w:p>
        <w:p w14:paraId="27F4D434" w14:textId="77777777" w:rsidR="00805CF5" w:rsidRPr="00805CF5" w:rsidRDefault="00B01470">
          <w:pPr>
            <w:pStyle w:val="TOC1"/>
            <w:rPr>
              <w:rFonts w:cstheme="minorHAnsi"/>
              <w:b w:val="0"/>
              <w:lang w:val="en-US"/>
            </w:rPr>
          </w:pPr>
          <w:hyperlink w:anchor="_Toc65675141" w:history="1">
            <w:r w:rsidR="00805CF5" w:rsidRPr="00805CF5">
              <w:rPr>
                <w:rStyle w:val="Hyperlink"/>
                <w:rFonts w:eastAsiaTheme="majorEastAsia" w:cstheme="minorHAnsi"/>
                <w:b w:val="0"/>
                <w:bCs/>
              </w:rPr>
              <w:t>3.</w:t>
            </w:r>
            <w:r w:rsidR="00805CF5" w:rsidRPr="00805CF5">
              <w:rPr>
                <w:rFonts w:cstheme="minorHAnsi"/>
                <w:b w:val="0"/>
                <w:lang w:val="en-US"/>
              </w:rPr>
              <w:tab/>
            </w:r>
            <w:r w:rsidR="00805CF5" w:rsidRPr="00805CF5">
              <w:rPr>
                <w:rStyle w:val="Hyperlink"/>
                <w:rFonts w:eastAsiaTheme="majorEastAsia" w:cstheme="minorHAnsi"/>
                <w:b w:val="0"/>
                <w:bCs/>
              </w:rPr>
              <w:t>МЕЖДУНАРОДНО НАУЧНО СЪТРУДНИЧЕСТВО</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_Toc65675141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73</w:t>
            </w:r>
            <w:r w:rsidR="00805CF5" w:rsidRPr="00805CF5">
              <w:rPr>
                <w:rFonts w:cstheme="minorHAnsi"/>
                <w:b w:val="0"/>
                <w:webHidden/>
              </w:rPr>
              <w:fldChar w:fldCharType="end"/>
            </w:r>
          </w:hyperlink>
        </w:p>
        <w:p w14:paraId="767D93AC" w14:textId="77777777" w:rsidR="00805CF5" w:rsidRPr="00805CF5" w:rsidRDefault="00B01470">
          <w:pPr>
            <w:pStyle w:val="TOC2"/>
            <w:rPr>
              <w:rFonts w:cstheme="minorHAnsi"/>
              <w:noProof/>
            </w:rPr>
          </w:pPr>
          <w:hyperlink w:anchor="_Toc65675142" w:history="1">
            <w:r w:rsidR="00805CF5" w:rsidRPr="00805CF5">
              <w:rPr>
                <w:rStyle w:val="Hyperlink"/>
                <w:rFonts w:eastAsiaTheme="majorEastAsia" w:cstheme="minorHAnsi"/>
                <w:bCs/>
                <w:noProof/>
                <w:lang w:val="bg-BG"/>
              </w:rPr>
              <w:t>3.1</w:t>
            </w:r>
            <w:r w:rsidR="00805CF5" w:rsidRPr="00805CF5">
              <w:rPr>
                <w:rFonts w:cstheme="minorHAnsi"/>
                <w:noProof/>
              </w:rPr>
              <w:tab/>
            </w:r>
            <w:r w:rsidR="00805CF5" w:rsidRPr="00805CF5">
              <w:rPr>
                <w:rStyle w:val="Hyperlink"/>
                <w:rFonts w:eastAsiaTheme="majorEastAsia" w:cstheme="minorHAnsi"/>
                <w:bCs/>
                <w:noProof/>
                <w:lang w:val="bg-BG"/>
              </w:rPr>
              <w:t>Международна дейност</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_Toc65675142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73</w:t>
            </w:r>
            <w:r w:rsidR="00805CF5" w:rsidRPr="00805CF5">
              <w:rPr>
                <w:rFonts w:cstheme="minorHAnsi"/>
                <w:noProof/>
                <w:webHidden/>
              </w:rPr>
              <w:fldChar w:fldCharType="end"/>
            </w:r>
          </w:hyperlink>
        </w:p>
        <w:p w14:paraId="4A9723F2" w14:textId="441E0DA0" w:rsidR="00805CF5" w:rsidRPr="00805CF5" w:rsidRDefault="00B01470">
          <w:pPr>
            <w:pStyle w:val="TOC2"/>
            <w:rPr>
              <w:rFonts w:cstheme="minorHAnsi"/>
              <w:noProof/>
            </w:rPr>
          </w:pPr>
          <w:hyperlink w:anchor="_Toc65675143" w:history="1">
            <w:r w:rsidR="00805CF5" w:rsidRPr="00805CF5">
              <w:rPr>
                <w:rStyle w:val="Hyperlink"/>
                <w:rFonts w:eastAsiaTheme="majorEastAsia" w:cstheme="minorHAnsi"/>
                <w:bCs/>
                <w:noProof/>
                <w:lang w:val="bg-BG"/>
              </w:rPr>
              <w:t>3.2</w:t>
            </w:r>
            <w:r w:rsidR="00805CF5" w:rsidRPr="00805CF5">
              <w:rPr>
                <w:rFonts w:cstheme="minorHAnsi"/>
                <w:noProof/>
              </w:rPr>
              <w:tab/>
            </w:r>
            <w:r w:rsidR="00805CF5" w:rsidRPr="00805CF5">
              <w:rPr>
                <w:rStyle w:val="Hyperlink"/>
                <w:rFonts w:eastAsiaTheme="majorEastAsia" w:cstheme="minorHAnsi"/>
                <w:bCs/>
                <w:noProof/>
                <w:lang w:val="bg-BG"/>
              </w:rPr>
              <w:t xml:space="preserve">Значим международно финансиран проект през </w:t>
            </w:r>
            <w:r w:rsidR="00341675">
              <w:rPr>
                <w:rStyle w:val="Hyperlink"/>
                <w:rFonts w:eastAsiaTheme="majorEastAsia" w:cstheme="minorHAnsi"/>
                <w:bCs/>
                <w:noProof/>
                <w:lang w:val="bg-BG"/>
              </w:rPr>
              <w:t>2021</w:t>
            </w:r>
            <w:r w:rsidR="00805CF5" w:rsidRPr="00805CF5">
              <w:rPr>
                <w:rStyle w:val="Hyperlink"/>
                <w:rFonts w:eastAsiaTheme="majorEastAsia" w:cstheme="minorHAnsi"/>
                <w:bCs/>
                <w:noProof/>
                <w:lang w:val="bg-BG"/>
              </w:rPr>
              <w:t xml:space="preserve"> г.</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_Toc65675143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78</w:t>
            </w:r>
            <w:r w:rsidR="00805CF5" w:rsidRPr="00805CF5">
              <w:rPr>
                <w:rFonts w:cstheme="minorHAnsi"/>
                <w:noProof/>
                <w:webHidden/>
              </w:rPr>
              <w:fldChar w:fldCharType="end"/>
            </w:r>
          </w:hyperlink>
        </w:p>
        <w:p w14:paraId="234ADB80" w14:textId="77777777" w:rsidR="00805CF5" w:rsidRPr="00805CF5" w:rsidRDefault="00B01470">
          <w:pPr>
            <w:pStyle w:val="TOC1"/>
            <w:rPr>
              <w:rFonts w:cstheme="minorHAnsi"/>
              <w:b w:val="0"/>
              <w:lang w:val="en-US"/>
            </w:rPr>
          </w:pPr>
          <w:hyperlink w:anchor="_Toc65675144" w:history="1">
            <w:r w:rsidR="00805CF5" w:rsidRPr="00805CF5">
              <w:rPr>
                <w:rStyle w:val="Hyperlink"/>
                <w:rFonts w:eastAsiaTheme="majorEastAsia" w:cstheme="minorHAnsi"/>
                <w:b w:val="0"/>
                <w:bCs/>
              </w:rPr>
              <w:t>4.</w:t>
            </w:r>
            <w:r w:rsidR="00805CF5" w:rsidRPr="00805CF5">
              <w:rPr>
                <w:rFonts w:cstheme="minorHAnsi"/>
                <w:b w:val="0"/>
                <w:lang w:val="en-US"/>
              </w:rPr>
              <w:tab/>
            </w:r>
            <w:r w:rsidR="00805CF5" w:rsidRPr="00805CF5">
              <w:rPr>
                <w:rStyle w:val="Hyperlink"/>
                <w:rFonts w:eastAsiaTheme="majorEastAsia" w:cstheme="minorHAnsi"/>
                <w:b w:val="0"/>
                <w:bCs/>
              </w:rPr>
              <w:t>УЧАСТИЕ В ПОДГОТОВКАТА НА СПЕЦИАЛИСТИ</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_Toc65675144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80</w:t>
            </w:r>
            <w:r w:rsidR="00805CF5" w:rsidRPr="00805CF5">
              <w:rPr>
                <w:rFonts w:cstheme="minorHAnsi"/>
                <w:b w:val="0"/>
                <w:webHidden/>
              </w:rPr>
              <w:fldChar w:fldCharType="end"/>
            </w:r>
          </w:hyperlink>
        </w:p>
        <w:p w14:paraId="09D37626" w14:textId="77777777" w:rsidR="00805CF5" w:rsidRPr="00805CF5" w:rsidRDefault="00B01470">
          <w:pPr>
            <w:pStyle w:val="TOC2"/>
            <w:rPr>
              <w:rFonts w:cstheme="minorHAnsi"/>
              <w:noProof/>
            </w:rPr>
          </w:pPr>
          <w:hyperlink w:anchor="_Toc65675145" w:history="1">
            <w:r w:rsidR="00805CF5" w:rsidRPr="00805CF5">
              <w:rPr>
                <w:rStyle w:val="Hyperlink"/>
                <w:rFonts w:eastAsiaTheme="majorEastAsia" w:cstheme="minorHAnsi"/>
                <w:bCs/>
                <w:noProof/>
                <w:lang w:val="bg-BG"/>
              </w:rPr>
              <w:t>4.1</w:t>
            </w:r>
            <w:r w:rsidR="00805CF5" w:rsidRPr="00805CF5">
              <w:rPr>
                <w:rFonts w:cstheme="minorHAnsi"/>
                <w:noProof/>
              </w:rPr>
              <w:tab/>
            </w:r>
            <w:r w:rsidR="00805CF5" w:rsidRPr="00805CF5">
              <w:rPr>
                <w:rStyle w:val="Hyperlink"/>
                <w:rFonts w:eastAsiaTheme="majorEastAsia" w:cstheme="minorHAnsi"/>
                <w:bCs/>
                <w:noProof/>
                <w:lang w:val="bg-BG"/>
              </w:rPr>
              <w:t>Подготовка на докторанти</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_Toc65675145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80</w:t>
            </w:r>
            <w:r w:rsidR="00805CF5" w:rsidRPr="00805CF5">
              <w:rPr>
                <w:rFonts w:cstheme="minorHAnsi"/>
                <w:noProof/>
                <w:webHidden/>
              </w:rPr>
              <w:fldChar w:fldCharType="end"/>
            </w:r>
          </w:hyperlink>
        </w:p>
        <w:p w14:paraId="10684F92" w14:textId="77777777" w:rsidR="00805CF5" w:rsidRPr="00805CF5" w:rsidRDefault="00B01470">
          <w:pPr>
            <w:pStyle w:val="TOC2"/>
            <w:rPr>
              <w:rFonts w:cstheme="minorHAnsi"/>
              <w:noProof/>
            </w:rPr>
          </w:pPr>
          <w:hyperlink w:anchor="_Toc65675146" w:history="1">
            <w:r w:rsidR="00805CF5" w:rsidRPr="00805CF5">
              <w:rPr>
                <w:rStyle w:val="Hyperlink"/>
                <w:rFonts w:eastAsiaTheme="majorEastAsia" w:cstheme="minorHAnsi"/>
                <w:bCs/>
                <w:noProof/>
                <w:lang w:val="bg-BG"/>
              </w:rPr>
              <w:t>4.2</w:t>
            </w:r>
            <w:r w:rsidR="00805CF5" w:rsidRPr="00805CF5">
              <w:rPr>
                <w:rFonts w:cstheme="minorHAnsi"/>
                <w:noProof/>
              </w:rPr>
              <w:tab/>
            </w:r>
            <w:r w:rsidR="00805CF5" w:rsidRPr="00805CF5">
              <w:rPr>
                <w:rStyle w:val="Hyperlink"/>
                <w:rFonts w:eastAsiaTheme="majorEastAsia" w:cstheme="minorHAnsi"/>
                <w:bCs/>
                <w:noProof/>
                <w:lang w:val="bg-BG"/>
              </w:rPr>
              <w:t>Преподавателска дейност във ВУЗ</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_Toc65675146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81</w:t>
            </w:r>
            <w:r w:rsidR="00805CF5" w:rsidRPr="00805CF5">
              <w:rPr>
                <w:rFonts w:cstheme="minorHAnsi"/>
                <w:noProof/>
                <w:webHidden/>
              </w:rPr>
              <w:fldChar w:fldCharType="end"/>
            </w:r>
          </w:hyperlink>
        </w:p>
        <w:p w14:paraId="0CC15D9F" w14:textId="77777777" w:rsidR="00805CF5" w:rsidRPr="00805CF5" w:rsidRDefault="00B01470">
          <w:pPr>
            <w:pStyle w:val="TOC1"/>
            <w:rPr>
              <w:rFonts w:cstheme="minorHAnsi"/>
              <w:b w:val="0"/>
              <w:lang w:val="en-US"/>
            </w:rPr>
          </w:pPr>
          <w:hyperlink w:anchor="_Toc65675147" w:history="1">
            <w:r w:rsidR="00805CF5" w:rsidRPr="00805CF5">
              <w:rPr>
                <w:rStyle w:val="Hyperlink"/>
                <w:rFonts w:eastAsiaTheme="majorEastAsia" w:cstheme="minorHAnsi"/>
                <w:b w:val="0"/>
                <w:bCs/>
              </w:rPr>
              <w:t>5.</w:t>
            </w:r>
            <w:r w:rsidR="00805CF5" w:rsidRPr="00805CF5">
              <w:rPr>
                <w:rFonts w:cstheme="minorHAnsi"/>
                <w:b w:val="0"/>
                <w:lang w:val="en-US"/>
              </w:rPr>
              <w:tab/>
            </w:r>
            <w:r w:rsidR="00805CF5" w:rsidRPr="00805CF5">
              <w:rPr>
                <w:rStyle w:val="Hyperlink"/>
                <w:rFonts w:eastAsiaTheme="majorEastAsia" w:cstheme="minorHAnsi"/>
                <w:b w:val="0"/>
                <w:bCs/>
              </w:rPr>
              <w:t>ИНОВАЦИОННА ДЕЙНОСТ НА ЗВЕНОТО И АНАЛИЗ НА НЕЙНАТА ЕФЕКТИВНОСТ</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_Toc65675147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82</w:t>
            </w:r>
            <w:r w:rsidR="00805CF5" w:rsidRPr="00805CF5">
              <w:rPr>
                <w:rFonts w:cstheme="minorHAnsi"/>
                <w:b w:val="0"/>
                <w:webHidden/>
              </w:rPr>
              <w:fldChar w:fldCharType="end"/>
            </w:r>
          </w:hyperlink>
        </w:p>
        <w:p w14:paraId="71315E79" w14:textId="77777777" w:rsidR="00805CF5" w:rsidRPr="00805CF5" w:rsidRDefault="00B01470">
          <w:pPr>
            <w:pStyle w:val="TOC2"/>
            <w:rPr>
              <w:rFonts w:cstheme="minorHAnsi"/>
              <w:noProof/>
            </w:rPr>
          </w:pPr>
          <w:hyperlink w:anchor="_Toc65675148" w:history="1">
            <w:r w:rsidR="00805CF5" w:rsidRPr="00805CF5">
              <w:rPr>
                <w:rStyle w:val="Hyperlink"/>
                <w:rFonts w:eastAsiaTheme="majorEastAsia" w:cstheme="minorHAnsi"/>
                <w:bCs/>
                <w:noProof/>
                <w:lang w:val="bg-BG"/>
              </w:rPr>
              <w:t>5.1.</w:t>
            </w:r>
            <w:r w:rsidR="00805CF5" w:rsidRPr="00805CF5">
              <w:rPr>
                <w:rFonts w:cstheme="minorHAnsi"/>
                <w:noProof/>
              </w:rPr>
              <w:tab/>
            </w:r>
            <w:r w:rsidR="00805CF5" w:rsidRPr="00805CF5">
              <w:rPr>
                <w:rStyle w:val="Hyperlink"/>
                <w:rFonts w:eastAsiaTheme="majorEastAsia" w:cstheme="minorHAnsi"/>
                <w:bCs/>
                <w:noProof/>
                <w:lang w:val="bg-BG"/>
              </w:rPr>
              <w:t>Осъществяване на съвместна иновационна дейност с външни организации и партньори</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_Toc65675148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82</w:t>
            </w:r>
            <w:r w:rsidR="00805CF5" w:rsidRPr="00805CF5">
              <w:rPr>
                <w:rFonts w:cstheme="minorHAnsi"/>
                <w:noProof/>
                <w:webHidden/>
              </w:rPr>
              <w:fldChar w:fldCharType="end"/>
            </w:r>
          </w:hyperlink>
        </w:p>
        <w:p w14:paraId="0E022D43" w14:textId="77777777" w:rsidR="00805CF5" w:rsidRPr="00805CF5" w:rsidRDefault="00B01470">
          <w:pPr>
            <w:pStyle w:val="TOC2"/>
            <w:rPr>
              <w:rFonts w:cstheme="minorHAnsi"/>
              <w:noProof/>
            </w:rPr>
          </w:pPr>
          <w:hyperlink w:anchor="_Toc65675149" w:history="1">
            <w:r w:rsidR="00805CF5" w:rsidRPr="00805CF5">
              <w:rPr>
                <w:rStyle w:val="Hyperlink"/>
                <w:rFonts w:eastAsiaTheme="majorEastAsia" w:cstheme="minorHAnsi"/>
                <w:bCs/>
                <w:noProof/>
                <w:lang w:val="bg-BG"/>
              </w:rPr>
              <w:t>5.2.</w:t>
            </w:r>
            <w:r w:rsidR="00805CF5" w:rsidRPr="00805CF5">
              <w:rPr>
                <w:rFonts w:cstheme="minorHAnsi"/>
                <w:noProof/>
              </w:rPr>
              <w:tab/>
            </w:r>
            <w:r w:rsidR="00805CF5" w:rsidRPr="00805CF5">
              <w:rPr>
                <w:rStyle w:val="Hyperlink"/>
                <w:rFonts w:eastAsiaTheme="majorEastAsia" w:cstheme="minorHAnsi"/>
                <w:bCs/>
                <w:noProof/>
                <w:lang w:val="bg-BG"/>
              </w:rPr>
              <w:t>Извършен трансфер на технологии и/или подготовка за трансфер на технологии по договор с фирми</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_Toc65675149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82</w:t>
            </w:r>
            <w:r w:rsidR="00805CF5" w:rsidRPr="00805CF5">
              <w:rPr>
                <w:rFonts w:cstheme="minorHAnsi"/>
                <w:noProof/>
                <w:webHidden/>
              </w:rPr>
              <w:fldChar w:fldCharType="end"/>
            </w:r>
          </w:hyperlink>
        </w:p>
        <w:p w14:paraId="048F2D00" w14:textId="77777777" w:rsidR="00805CF5" w:rsidRPr="00805CF5" w:rsidRDefault="00B01470">
          <w:pPr>
            <w:pStyle w:val="TOC1"/>
            <w:rPr>
              <w:rFonts w:cstheme="minorHAnsi"/>
              <w:b w:val="0"/>
              <w:lang w:val="en-US"/>
            </w:rPr>
          </w:pPr>
          <w:hyperlink w:anchor="_Toc65675150" w:history="1">
            <w:r w:rsidR="00805CF5" w:rsidRPr="00805CF5">
              <w:rPr>
                <w:rStyle w:val="Hyperlink"/>
                <w:rFonts w:eastAsiaTheme="majorEastAsia" w:cstheme="minorHAnsi"/>
                <w:b w:val="0"/>
                <w:bCs/>
              </w:rPr>
              <w:t>6.</w:t>
            </w:r>
            <w:r w:rsidR="00805CF5" w:rsidRPr="00805CF5">
              <w:rPr>
                <w:rFonts w:cstheme="minorHAnsi"/>
                <w:b w:val="0"/>
                <w:lang w:val="en-US"/>
              </w:rPr>
              <w:tab/>
            </w:r>
            <w:r w:rsidR="00805CF5" w:rsidRPr="00805CF5">
              <w:rPr>
                <w:rStyle w:val="Hyperlink"/>
                <w:rFonts w:eastAsiaTheme="majorEastAsia" w:cstheme="minorHAnsi"/>
                <w:b w:val="0"/>
                <w:bCs/>
              </w:rPr>
              <w:t>СТОПАНСКА ДЕЙНОСТ</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_Toc65675150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82</w:t>
            </w:r>
            <w:r w:rsidR="00805CF5" w:rsidRPr="00805CF5">
              <w:rPr>
                <w:rFonts w:cstheme="minorHAnsi"/>
                <w:b w:val="0"/>
                <w:webHidden/>
              </w:rPr>
              <w:fldChar w:fldCharType="end"/>
            </w:r>
          </w:hyperlink>
        </w:p>
        <w:p w14:paraId="03BDFB52" w14:textId="77777777" w:rsidR="00805CF5" w:rsidRPr="00805CF5" w:rsidRDefault="00B01470">
          <w:pPr>
            <w:pStyle w:val="TOC2"/>
            <w:rPr>
              <w:rFonts w:cstheme="minorHAnsi"/>
              <w:noProof/>
            </w:rPr>
          </w:pPr>
          <w:hyperlink w:anchor="_Toc65675151" w:history="1">
            <w:r w:rsidR="00805CF5" w:rsidRPr="00805CF5">
              <w:rPr>
                <w:rStyle w:val="Hyperlink"/>
                <w:rFonts w:eastAsiaTheme="majorEastAsia" w:cstheme="minorHAnsi"/>
                <w:bCs/>
                <w:noProof/>
                <w:lang w:val="bg-BG"/>
              </w:rPr>
              <w:t>6.1.</w:t>
            </w:r>
            <w:r w:rsidR="00805CF5" w:rsidRPr="00805CF5">
              <w:rPr>
                <w:rFonts w:cstheme="minorHAnsi"/>
                <w:noProof/>
              </w:rPr>
              <w:tab/>
            </w:r>
            <w:r w:rsidR="00805CF5" w:rsidRPr="00805CF5">
              <w:rPr>
                <w:rStyle w:val="Hyperlink"/>
                <w:rFonts w:eastAsiaTheme="majorEastAsia" w:cstheme="minorHAnsi"/>
                <w:bCs/>
                <w:noProof/>
                <w:lang w:val="bg-BG"/>
              </w:rPr>
              <w:t>Осъществяване на съвместна стопанска дейност с външни организации и партньори</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_Toc65675151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82</w:t>
            </w:r>
            <w:r w:rsidR="00805CF5" w:rsidRPr="00805CF5">
              <w:rPr>
                <w:rFonts w:cstheme="minorHAnsi"/>
                <w:noProof/>
                <w:webHidden/>
              </w:rPr>
              <w:fldChar w:fldCharType="end"/>
            </w:r>
          </w:hyperlink>
        </w:p>
        <w:p w14:paraId="2A5F339C" w14:textId="77777777" w:rsidR="00805CF5" w:rsidRPr="00805CF5" w:rsidRDefault="00B01470">
          <w:pPr>
            <w:pStyle w:val="TOC2"/>
            <w:rPr>
              <w:rFonts w:cstheme="minorHAnsi"/>
              <w:noProof/>
            </w:rPr>
          </w:pPr>
          <w:hyperlink w:anchor="_Toc65675152" w:history="1">
            <w:r w:rsidR="00805CF5" w:rsidRPr="00805CF5">
              <w:rPr>
                <w:rStyle w:val="Hyperlink"/>
                <w:rFonts w:eastAsiaTheme="majorEastAsia" w:cstheme="minorHAnsi"/>
                <w:bCs/>
                <w:noProof/>
                <w:lang w:val="bg-BG"/>
              </w:rPr>
              <w:t>6.2.</w:t>
            </w:r>
            <w:r w:rsidR="00805CF5" w:rsidRPr="00805CF5">
              <w:rPr>
                <w:rFonts w:cstheme="minorHAnsi"/>
                <w:noProof/>
              </w:rPr>
              <w:tab/>
            </w:r>
            <w:r w:rsidR="00805CF5" w:rsidRPr="00805CF5">
              <w:rPr>
                <w:rStyle w:val="Hyperlink"/>
                <w:rFonts w:eastAsiaTheme="majorEastAsia" w:cstheme="minorHAnsi"/>
                <w:bCs/>
                <w:noProof/>
                <w:lang w:val="bg-BG"/>
              </w:rPr>
              <w:t>Отдаване под наем на помещения и материална база</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_Toc65675152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82</w:t>
            </w:r>
            <w:r w:rsidR="00805CF5" w:rsidRPr="00805CF5">
              <w:rPr>
                <w:rFonts w:cstheme="minorHAnsi"/>
                <w:noProof/>
                <w:webHidden/>
              </w:rPr>
              <w:fldChar w:fldCharType="end"/>
            </w:r>
          </w:hyperlink>
        </w:p>
        <w:p w14:paraId="214BB1B4" w14:textId="77777777" w:rsidR="00805CF5" w:rsidRPr="00805CF5" w:rsidRDefault="00B01470">
          <w:pPr>
            <w:pStyle w:val="TOC2"/>
            <w:rPr>
              <w:rFonts w:cstheme="minorHAnsi"/>
              <w:noProof/>
            </w:rPr>
          </w:pPr>
          <w:hyperlink w:anchor="_Toc65675153" w:history="1">
            <w:r w:rsidR="00805CF5" w:rsidRPr="00805CF5">
              <w:rPr>
                <w:rStyle w:val="Hyperlink"/>
                <w:rFonts w:eastAsiaTheme="majorEastAsia" w:cstheme="minorHAnsi"/>
                <w:bCs/>
                <w:noProof/>
                <w:lang w:val="bg-BG"/>
              </w:rPr>
              <w:t>6.3.</w:t>
            </w:r>
            <w:r w:rsidR="00805CF5" w:rsidRPr="00805CF5">
              <w:rPr>
                <w:rFonts w:cstheme="minorHAnsi"/>
                <w:noProof/>
              </w:rPr>
              <w:tab/>
            </w:r>
            <w:r w:rsidR="00805CF5" w:rsidRPr="00805CF5">
              <w:rPr>
                <w:rStyle w:val="Hyperlink"/>
                <w:rFonts w:eastAsiaTheme="majorEastAsia" w:cstheme="minorHAnsi"/>
                <w:bCs/>
                <w:noProof/>
                <w:lang w:val="bg-BG"/>
              </w:rPr>
              <w:t>Сведения за друга стопанска дейност</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_Toc65675153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84</w:t>
            </w:r>
            <w:r w:rsidR="00805CF5" w:rsidRPr="00805CF5">
              <w:rPr>
                <w:rFonts w:cstheme="minorHAnsi"/>
                <w:noProof/>
                <w:webHidden/>
              </w:rPr>
              <w:fldChar w:fldCharType="end"/>
            </w:r>
          </w:hyperlink>
        </w:p>
        <w:p w14:paraId="6FED0B8C" w14:textId="62128644" w:rsidR="00805CF5" w:rsidRPr="00805CF5" w:rsidRDefault="00B01470">
          <w:pPr>
            <w:pStyle w:val="TOC1"/>
            <w:rPr>
              <w:rFonts w:cstheme="minorHAnsi"/>
              <w:b w:val="0"/>
              <w:lang w:val="en-US"/>
            </w:rPr>
          </w:pPr>
          <w:hyperlink w:anchor="_Toc65675154" w:history="1">
            <w:r w:rsidR="00805CF5" w:rsidRPr="00805CF5">
              <w:rPr>
                <w:rStyle w:val="Hyperlink"/>
                <w:rFonts w:cstheme="minorHAnsi"/>
                <w:b w:val="0"/>
              </w:rPr>
              <w:t>7.</w:t>
            </w:r>
            <w:r w:rsidR="00805CF5" w:rsidRPr="00805CF5">
              <w:rPr>
                <w:rFonts w:cstheme="minorHAnsi"/>
                <w:b w:val="0"/>
                <w:lang w:val="en-US"/>
              </w:rPr>
              <w:tab/>
            </w:r>
            <w:r w:rsidR="00805CF5" w:rsidRPr="00805CF5">
              <w:rPr>
                <w:rStyle w:val="Hyperlink"/>
                <w:rFonts w:cstheme="minorHAnsi"/>
                <w:b w:val="0"/>
              </w:rPr>
              <w:t xml:space="preserve">КРАТЪК АНАЛИЗ НА ФИНАНСОВОТО СЪСТОЯНИЕ НА НИГГГ-БАН ЗА </w:t>
            </w:r>
            <w:r w:rsidR="00341675">
              <w:rPr>
                <w:rStyle w:val="Hyperlink"/>
                <w:rFonts w:cstheme="minorHAnsi"/>
                <w:b w:val="0"/>
              </w:rPr>
              <w:t>2021</w:t>
            </w:r>
            <w:r w:rsidR="00805CF5" w:rsidRPr="00805CF5">
              <w:rPr>
                <w:rStyle w:val="Hyperlink"/>
                <w:rFonts w:cstheme="minorHAnsi"/>
                <w:b w:val="0"/>
              </w:rPr>
              <w:t xml:space="preserve"> г.</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_Toc65675154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84</w:t>
            </w:r>
            <w:r w:rsidR="00805CF5" w:rsidRPr="00805CF5">
              <w:rPr>
                <w:rFonts w:cstheme="minorHAnsi"/>
                <w:b w:val="0"/>
                <w:webHidden/>
              </w:rPr>
              <w:fldChar w:fldCharType="end"/>
            </w:r>
          </w:hyperlink>
        </w:p>
        <w:p w14:paraId="73E0ECCC" w14:textId="002067E8" w:rsidR="00805CF5" w:rsidRPr="00805CF5" w:rsidRDefault="00B01470">
          <w:pPr>
            <w:pStyle w:val="TOC2"/>
            <w:rPr>
              <w:rFonts w:cstheme="minorHAnsi"/>
              <w:noProof/>
            </w:rPr>
          </w:pPr>
          <w:hyperlink w:anchor="_Toc65675155" w:history="1">
            <w:r w:rsidR="00805CF5" w:rsidRPr="00805CF5">
              <w:rPr>
                <w:rStyle w:val="Hyperlink"/>
                <w:rFonts w:eastAsia="Times New Roman" w:cstheme="minorHAnsi"/>
                <w:noProof/>
                <w:lang w:val="bg-BG" w:eastAsia="bg-BG"/>
              </w:rPr>
              <w:t xml:space="preserve">7.1 Анализ на приходите по бюджета на НИГГГ-БАН за </w:t>
            </w:r>
            <w:r w:rsidR="00341675">
              <w:rPr>
                <w:rStyle w:val="Hyperlink"/>
                <w:rFonts w:eastAsia="Times New Roman" w:cstheme="minorHAnsi"/>
                <w:noProof/>
                <w:lang w:val="bg-BG" w:eastAsia="bg-BG"/>
              </w:rPr>
              <w:t>2021</w:t>
            </w:r>
            <w:r w:rsidR="00805CF5" w:rsidRPr="00805CF5">
              <w:rPr>
                <w:rStyle w:val="Hyperlink"/>
                <w:rFonts w:eastAsia="Times New Roman" w:cstheme="minorHAnsi"/>
                <w:noProof/>
                <w:lang w:val="bg-BG" w:eastAsia="bg-BG"/>
              </w:rPr>
              <w:t xml:space="preserve"> г.</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_Toc65675155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84</w:t>
            </w:r>
            <w:r w:rsidR="00805CF5" w:rsidRPr="00805CF5">
              <w:rPr>
                <w:rFonts w:cstheme="minorHAnsi"/>
                <w:noProof/>
                <w:webHidden/>
              </w:rPr>
              <w:fldChar w:fldCharType="end"/>
            </w:r>
          </w:hyperlink>
        </w:p>
        <w:p w14:paraId="16E94061" w14:textId="63D6F323" w:rsidR="00805CF5" w:rsidRPr="00805CF5" w:rsidRDefault="00B01470">
          <w:pPr>
            <w:pStyle w:val="TOC2"/>
            <w:rPr>
              <w:rFonts w:cstheme="minorHAnsi"/>
              <w:noProof/>
            </w:rPr>
          </w:pPr>
          <w:hyperlink w:anchor="_Toc65675156" w:history="1">
            <w:r w:rsidR="00805CF5" w:rsidRPr="00805CF5">
              <w:rPr>
                <w:rStyle w:val="Hyperlink"/>
                <w:rFonts w:cstheme="minorHAnsi"/>
                <w:noProof/>
                <w:lang w:val="bg-BG"/>
              </w:rPr>
              <w:t xml:space="preserve">7.2 Анализ на разходите по бюджета на НИГГГ-БАН за </w:t>
            </w:r>
            <w:r w:rsidR="00341675">
              <w:rPr>
                <w:rStyle w:val="Hyperlink"/>
                <w:rFonts w:cstheme="minorHAnsi"/>
                <w:noProof/>
                <w:lang w:val="bg-BG"/>
              </w:rPr>
              <w:t>2021</w:t>
            </w:r>
            <w:r w:rsidR="00805CF5" w:rsidRPr="00805CF5">
              <w:rPr>
                <w:rStyle w:val="Hyperlink"/>
                <w:rFonts w:cstheme="minorHAnsi"/>
                <w:noProof/>
                <w:lang w:val="bg-BG"/>
              </w:rPr>
              <w:t xml:space="preserve"> г.</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_Toc65675156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91</w:t>
            </w:r>
            <w:r w:rsidR="00805CF5" w:rsidRPr="00805CF5">
              <w:rPr>
                <w:rFonts w:cstheme="minorHAnsi"/>
                <w:noProof/>
                <w:webHidden/>
              </w:rPr>
              <w:fldChar w:fldCharType="end"/>
            </w:r>
          </w:hyperlink>
        </w:p>
        <w:p w14:paraId="0D577CDE" w14:textId="77777777" w:rsidR="00805CF5" w:rsidRPr="00805CF5" w:rsidRDefault="00B01470">
          <w:pPr>
            <w:pStyle w:val="TOC1"/>
            <w:rPr>
              <w:rFonts w:cstheme="minorHAnsi"/>
              <w:b w:val="0"/>
              <w:lang w:val="en-US"/>
            </w:rPr>
          </w:pPr>
          <w:hyperlink w:anchor="_Toc65675157" w:history="1">
            <w:r w:rsidR="00805CF5" w:rsidRPr="00805CF5">
              <w:rPr>
                <w:rStyle w:val="Hyperlink"/>
                <w:rFonts w:eastAsiaTheme="majorEastAsia" w:cstheme="minorHAnsi"/>
                <w:b w:val="0"/>
                <w:bCs/>
              </w:rPr>
              <w:t>8.</w:t>
            </w:r>
            <w:r w:rsidR="00805CF5" w:rsidRPr="00805CF5">
              <w:rPr>
                <w:rFonts w:cstheme="minorHAnsi"/>
                <w:b w:val="0"/>
                <w:lang w:val="en-US"/>
              </w:rPr>
              <w:tab/>
            </w:r>
            <w:r w:rsidR="00805CF5" w:rsidRPr="00805CF5">
              <w:rPr>
                <w:rStyle w:val="Hyperlink"/>
                <w:rFonts w:eastAsiaTheme="majorEastAsia" w:cstheme="minorHAnsi"/>
                <w:b w:val="0"/>
                <w:bCs/>
              </w:rPr>
              <w:t>ИЗДАТЕЛСКА И ИНФОРМАЦИОННА ДЕЙНОСТ</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_Toc65675157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94</w:t>
            </w:r>
            <w:r w:rsidR="00805CF5" w:rsidRPr="00805CF5">
              <w:rPr>
                <w:rFonts w:cstheme="minorHAnsi"/>
                <w:b w:val="0"/>
                <w:webHidden/>
              </w:rPr>
              <w:fldChar w:fldCharType="end"/>
            </w:r>
          </w:hyperlink>
        </w:p>
        <w:p w14:paraId="705E09E4" w14:textId="77777777" w:rsidR="00805CF5" w:rsidRPr="00805CF5" w:rsidRDefault="00B01470">
          <w:pPr>
            <w:pStyle w:val="TOC2"/>
            <w:rPr>
              <w:rFonts w:cstheme="minorHAnsi"/>
              <w:noProof/>
            </w:rPr>
          </w:pPr>
          <w:hyperlink w:anchor="_Toc65675158" w:history="1">
            <w:r w:rsidR="00805CF5" w:rsidRPr="00805CF5">
              <w:rPr>
                <w:rStyle w:val="Hyperlink"/>
                <w:rFonts w:eastAsiaTheme="majorEastAsia" w:cstheme="minorHAnsi"/>
                <w:bCs/>
                <w:noProof/>
                <w:lang w:val="bg-BG"/>
              </w:rPr>
              <w:t>8.1.</w:t>
            </w:r>
            <w:r w:rsidR="00805CF5" w:rsidRPr="00805CF5">
              <w:rPr>
                <w:rFonts w:cstheme="minorHAnsi"/>
                <w:noProof/>
              </w:rPr>
              <w:tab/>
            </w:r>
            <w:r w:rsidR="00805CF5" w:rsidRPr="00805CF5">
              <w:rPr>
                <w:rStyle w:val="Hyperlink"/>
                <w:rFonts w:eastAsiaTheme="majorEastAsia" w:cstheme="minorHAnsi"/>
                <w:bCs/>
                <w:noProof/>
                <w:lang w:val="bg-BG"/>
              </w:rPr>
              <w:t>Издавана научна периодика</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_Toc65675158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94</w:t>
            </w:r>
            <w:r w:rsidR="00805CF5" w:rsidRPr="00805CF5">
              <w:rPr>
                <w:rFonts w:cstheme="minorHAnsi"/>
                <w:noProof/>
                <w:webHidden/>
              </w:rPr>
              <w:fldChar w:fldCharType="end"/>
            </w:r>
          </w:hyperlink>
        </w:p>
        <w:p w14:paraId="62AE6756" w14:textId="77777777" w:rsidR="00805CF5" w:rsidRPr="00805CF5" w:rsidRDefault="00B01470">
          <w:pPr>
            <w:pStyle w:val="TOC2"/>
            <w:rPr>
              <w:rFonts w:cstheme="minorHAnsi"/>
              <w:noProof/>
            </w:rPr>
          </w:pPr>
          <w:hyperlink w:anchor="_Toc65675159" w:history="1">
            <w:r w:rsidR="00805CF5" w:rsidRPr="00805CF5">
              <w:rPr>
                <w:rStyle w:val="Hyperlink"/>
                <w:rFonts w:eastAsiaTheme="majorEastAsia" w:cstheme="minorHAnsi"/>
                <w:bCs/>
                <w:noProof/>
                <w:lang w:val="bg-BG"/>
              </w:rPr>
              <w:t>8.2.</w:t>
            </w:r>
            <w:r w:rsidR="00805CF5" w:rsidRPr="00805CF5">
              <w:rPr>
                <w:rFonts w:cstheme="minorHAnsi"/>
                <w:noProof/>
              </w:rPr>
              <w:tab/>
            </w:r>
            <w:r w:rsidR="00805CF5" w:rsidRPr="00805CF5">
              <w:rPr>
                <w:rStyle w:val="Hyperlink"/>
                <w:rFonts w:eastAsiaTheme="majorEastAsia" w:cstheme="minorHAnsi"/>
                <w:bCs/>
                <w:noProof/>
                <w:lang w:val="bg-BG"/>
              </w:rPr>
              <w:t>Участие в редакционни колегии на списания и съставителска дейност</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_Toc65675159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94</w:t>
            </w:r>
            <w:r w:rsidR="00805CF5" w:rsidRPr="00805CF5">
              <w:rPr>
                <w:rFonts w:cstheme="minorHAnsi"/>
                <w:noProof/>
                <w:webHidden/>
              </w:rPr>
              <w:fldChar w:fldCharType="end"/>
            </w:r>
          </w:hyperlink>
        </w:p>
        <w:p w14:paraId="57BF43A7" w14:textId="77777777" w:rsidR="00805CF5" w:rsidRPr="00805CF5" w:rsidRDefault="00B01470">
          <w:pPr>
            <w:pStyle w:val="TOC2"/>
            <w:rPr>
              <w:rFonts w:cstheme="minorHAnsi"/>
              <w:noProof/>
            </w:rPr>
          </w:pPr>
          <w:hyperlink w:anchor="_Toc65675160" w:history="1">
            <w:r w:rsidR="00805CF5" w:rsidRPr="00805CF5">
              <w:rPr>
                <w:rStyle w:val="Hyperlink"/>
                <w:rFonts w:eastAsiaTheme="majorEastAsia" w:cstheme="minorHAnsi"/>
                <w:bCs/>
                <w:noProof/>
                <w:lang w:val="bg-BG"/>
              </w:rPr>
              <w:t>8.3.</w:t>
            </w:r>
            <w:r w:rsidR="00805CF5" w:rsidRPr="00805CF5">
              <w:rPr>
                <w:rFonts w:cstheme="minorHAnsi"/>
                <w:noProof/>
              </w:rPr>
              <w:tab/>
            </w:r>
            <w:r w:rsidR="00805CF5" w:rsidRPr="00805CF5">
              <w:rPr>
                <w:rStyle w:val="Hyperlink"/>
                <w:rFonts w:eastAsiaTheme="majorEastAsia" w:cstheme="minorHAnsi"/>
                <w:bCs/>
                <w:noProof/>
                <w:lang w:val="bg-BG"/>
              </w:rPr>
              <w:t>Информационна и популяризаторска дейност</w:t>
            </w:r>
            <w:r w:rsidR="00805CF5" w:rsidRPr="00805CF5">
              <w:rPr>
                <w:rFonts w:cstheme="minorHAnsi"/>
                <w:noProof/>
                <w:webHidden/>
              </w:rPr>
              <w:tab/>
            </w:r>
            <w:r w:rsidR="00805CF5" w:rsidRPr="00805CF5">
              <w:rPr>
                <w:rFonts w:cstheme="minorHAnsi"/>
                <w:noProof/>
                <w:webHidden/>
              </w:rPr>
              <w:fldChar w:fldCharType="begin"/>
            </w:r>
            <w:r w:rsidR="00805CF5" w:rsidRPr="00805CF5">
              <w:rPr>
                <w:rFonts w:cstheme="minorHAnsi"/>
                <w:noProof/>
                <w:webHidden/>
              </w:rPr>
              <w:instrText xml:space="preserve"> PAGEREF _Toc65675160 \h </w:instrText>
            </w:r>
            <w:r w:rsidR="00805CF5" w:rsidRPr="00805CF5">
              <w:rPr>
                <w:rFonts w:cstheme="minorHAnsi"/>
                <w:noProof/>
                <w:webHidden/>
              </w:rPr>
            </w:r>
            <w:r w:rsidR="00805CF5" w:rsidRPr="00805CF5">
              <w:rPr>
                <w:rFonts w:cstheme="minorHAnsi"/>
                <w:noProof/>
                <w:webHidden/>
              </w:rPr>
              <w:fldChar w:fldCharType="separate"/>
            </w:r>
            <w:r w:rsidR="00805CF5" w:rsidRPr="00805CF5">
              <w:rPr>
                <w:rFonts w:cstheme="minorHAnsi"/>
                <w:noProof/>
                <w:webHidden/>
              </w:rPr>
              <w:t>96</w:t>
            </w:r>
            <w:r w:rsidR="00805CF5" w:rsidRPr="00805CF5">
              <w:rPr>
                <w:rFonts w:cstheme="minorHAnsi"/>
                <w:noProof/>
                <w:webHidden/>
              </w:rPr>
              <w:fldChar w:fldCharType="end"/>
            </w:r>
          </w:hyperlink>
        </w:p>
        <w:p w14:paraId="5F934FB5" w14:textId="77777777" w:rsidR="00805CF5" w:rsidRPr="00805CF5" w:rsidRDefault="00B01470">
          <w:pPr>
            <w:pStyle w:val="TOC1"/>
            <w:rPr>
              <w:rFonts w:cstheme="minorHAnsi"/>
              <w:b w:val="0"/>
              <w:lang w:val="en-US"/>
            </w:rPr>
          </w:pPr>
          <w:hyperlink w:anchor="_Toc65675161" w:history="1">
            <w:r w:rsidR="00805CF5" w:rsidRPr="00805CF5">
              <w:rPr>
                <w:rStyle w:val="Hyperlink"/>
                <w:rFonts w:eastAsiaTheme="majorEastAsia" w:cstheme="minorHAnsi"/>
                <w:b w:val="0"/>
                <w:bCs/>
              </w:rPr>
              <w:t>9.</w:t>
            </w:r>
            <w:r w:rsidR="00805CF5" w:rsidRPr="00805CF5">
              <w:rPr>
                <w:rFonts w:cstheme="minorHAnsi"/>
                <w:b w:val="0"/>
                <w:lang w:val="en-US"/>
              </w:rPr>
              <w:tab/>
            </w:r>
            <w:r w:rsidR="00805CF5" w:rsidRPr="00805CF5">
              <w:rPr>
                <w:rStyle w:val="Hyperlink"/>
                <w:rFonts w:eastAsiaTheme="majorEastAsia" w:cstheme="minorHAnsi"/>
                <w:b w:val="0"/>
                <w:bCs/>
              </w:rPr>
              <w:t>НАУЧЕН СЪВЕТ НА НИГГГ-БАН</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_Toc65675161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98</w:t>
            </w:r>
            <w:r w:rsidR="00805CF5" w:rsidRPr="00805CF5">
              <w:rPr>
                <w:rFonts w:cstheme="minorHAnsi"/>
                <w:b w:val="0"/>
                <w:webHidden/>
              </w:rPr>
              <w:fldChar w:fldCharType="end"/>
            </w:r>
          </w:hyperlink>
        </w:p>
        <w:p w14:paraId="3165BE21" w14:textId="77777777" w:rsidR="00805CF5" w:rsidRPr="00805CF5" w:rsidRDefault="00B01470">
          <w:pPr>
            <w:pStyle w:val="TOC1"/>
            <w:rPr>
              <w:rFonts w:cstheme="minorHAnsi"/>
              <w:b w:val="0"/>
              <w:lang w:val="en-US"/>
            </w:rPr>
          </w:pPr>
          <w:hyperlink w:anchor="_Toc65675162" w:history="1">
            <w:r w:rsidR="00805CF5" w:rsidRPr="00805CF5">
              <w:rPr>
                <w:rStyle w:val="Hyperlink"/>
                <w:rFonts w:eastAsiaTheme="majorEastAsia" w:cstheme="minorHAnsi"/>
                <w:b w:val="0"/>
                <w:bCs/>
              </w:rPr>
              <w:t>10.</w:t>
            </w:r>
            <w:r w:rsidR="00805CF5" w:rsidRPr="00805CF5">
              <w:rPr>
                <w:rFonts w:cstheme="minorHAnsi"/>
                <w:b w:val="0"/>
                <w:lang w:val="en-US"/>
              </w:rPr>
              <w:tab/>
            </w:r>
            <w:r w:rsidR="00805CF5" w:rsidRPr="00805CF5">
              <w:rPr>
                <w:rStyle w:val="Hyperlink"/>
                <w:rFonts w:eastAsiaTheme="majorEastAsia" w:cstheme="minorHAnsi"/>
                <w:b w:val="0"/>
                <w:bCs/>
              </w:rPr>
              <w:t>ПРАВИЛНИК ЗА РАБОТА НА НИГГГ-БАН</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_Toc65675162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99</w:t>
            </w:r>
            <w:r w:rsidR="00805CF5" w:rsidRPr="00805CF5">
              <w:rPr>
                <w:rFonts w:cstheme="minorHAnsi"/>
                <w:b w:val="0"/>
                <w:webHidden/>
              </w:rPr>
              <w:fldChar w:fldCharType="end"/>
            </w:r>
          </w:hyperlink>
        </w:p>
        <w:p w14:paraId="273BB6A1" w14:textId="77777777" w:rsidR="00805CF5" w:rsidRPr="00805CF5" w:rsidRDefault="00B01470">
          <w:pPr>
            <w:pStyle w:val="TOC1"/>
            <w:rPr>
              <w:rFonts w:cstheme="minorHAnsi"/>
              <w:b w:val="0"/>
              <w:lang w:val="en-US"/>
            </w:rPr>
          </w:pPr>
          <w:hyperlink w:anchor="_Toc65675163" w:history="1">
            <w:r w:rsidR="00805CF5" w:rsidRPr="00805CF5">
              <w:rPr>
                <w:rStyle w:val="Hyperlink"/>
                <w:rFonts w:eastAsiaTheme="majorEastAsia" w:cstheme="minorHAnsi"/>
                <w:b w:val="0"/>
                <w:bCs/>
              </w:rPr>
              <w:t>11.</w:t>
            </w:r>
            <w:r w:rsidR="00805CF5" w:rsidRPr="00805CF5">
              <w:rPr>
                <w:rFonts w:cstheme="minorHAnsi"/>
                <w:b w:val="0"/>
                <w:lang w:val="en-US"/>
              </w:rPr>
              <w:tab/>
            </w:r>
            <w:r w:rsidR="00805CF5" w:rsidRPr="00805CF5">
              <w:rPr>
                <w:rStyle w:val="Hyperlink"/>
                <w:rFonts w:eastAsiaTheme="majorEastAsia" w:cstheme="minorHAnsi"/>
                <w:b w:val="0"/>
                <w:bCs/>
              </w:rPr>
              <w:t>СПИСЪК НА ИЗПОЛЗВАНИТЕ В ОТЧЕТА И ПРИЛОЖЕНИЯТА КЪМ НЕГО СЪКРАЩЕНИЯ</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_Toc65675163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99</w:t>
            </w:r>
            <w:r w:rsidR="00805CF5" w:rsidRPr="00805CF5">
              <w:rPr>
                <w:rFonts w:cstheme="minorHAnsi"/>
                <w:b w:val="0"/>
                <w:webHidden/>
              </w:rPr>
              <w:fldChar w:fldCharType="end"/>
            </w:r>
          </w:hyperlink>
        </w:p>
        <w:p w14:paraId="38DA12A2" w14:textId="77777777" w:rsidR="00805CF5" w:rsidRPr="00805CF5" w:rsidRDefault="00B01470">
          <w:pPr>
            <w:pStyle w:val="TOC1"/>
            <w:rPr>
              <w:rFonts w:cstheme="minorHAnsi"/>
              <w:b w:val="0"/>
              <w:lang w:val="en-US"/>
            </w:rPr>
          </w:pPr>
          <w:hyperlink w:anchor="_Toc65675164" w:history="1">
            <w:r w:rsidR="00805CF5" w:rsidRPr="00805CF5">
              <w:rPr>
                <w:rStyle w:val="Hyperlink"/>
                <w:rFonts w:eastAsiaTheme="majorEastAsia" w:cstheme="minorHAnsi"/>
                <w:b w:val="0"/>
                <w:bCs/>
              </w:rPr>
              <w:t>ПРИЛОЖЕНИЯ</w:t>
            </w:r>
            <w:r w:rsidR="00805CF5" w:rsidRPr="00805CF5">
              <w:rPr>
                <w:rFonts w:cstheme="minorHAnsi"/>
                <w:b w:val="0"/>
                <w:webHidden/>
              </w:rPr>
              <w:tab/>
            </w:r>
            <w:r w:rsidR="00805CF5" w:rsidRPr="00805CF5">
              <w:rPr>
                <w:rFonts w:cstheme="minorHAnsi"/>
                <w:b w:val="0"/>
                <w:webHidden/>
              </w:rPr>
              <w:fldChar w:fldCharType="begin"/>
            </w:r>
            <w:r w:rsidR="00805CF5" w:rsidRPr="00805CF5">
              <w:rPr>
                <w:rFonts w:cstheme="minorHAnsi"/>
                <w:b w:val="0"/>
                <w:webHidden/>
              </w:rPr>
              <w:instrText xml:space="preserve"> PAGEREF _Toc65675164 \h </w:instrText>
            </w:r>
            <w:r w:rsidR="00805CF5" w:rsidRPr="00805CF5">
              <w:rPr>
                <w:rFonts w:cstheme="minorHAnsi"/>
                <w:b w:val="0"/>
                <w:webHidden/>
              </w:rPr>
            </w:r>
            <w:r w:rsidR="00805CF5" w:rsidRPr="00805CF5">
              <w:rPr>
                <w:rFonts w:cstheme="minorHAnsi"/>
                <w:b w:val="0"/>
                <w:webHidden/>
              </w:rPr>
              <w:fldChar w:fldCharType="separate"/>
            </w:r>
            <w:r w:rsidR="00805CF5" w:rsidRPr="00805CF5">
              <w:rPr>
                <w:rFonts w:cstheme="minorHAnsi"/>
                <w:b w:val="0"/>
                <w:webHidden/>
              </w:rPr>
              <w:t>101</w:t>
            </w:r>
            <w:r w:rsidR="00805CF5" w:rsidRPr="00805CF5">
              <w:rPr>
                <w:rFonts w:cstheme="minorHAnsi"/>
                <w:b w:val="0"/>
                <w:webHidden/>
              </w:rPr>
              <w:fldChar w:fldCharType="end"/>
            </w:r>
          </w:hyperlink>
        </w:p>
        <w:p w14:paraId="1F55D8D4" w14:textId="3FB4FD8A" w:rsidR="00333295" w:rsidRDefault="00333295">
          <w:r w:rsidRPr="00805CF5">
            <w:rPr>
              <w:rFonts w:cstheme="minorHAnsi"/>
              <w:bCs/>
              <w:noProof/>
            </w:rPr>
            <w:fldChar w:fldCharType="end"/>
          </w:r>
        </w:p>
      </w:sdtContent>
    </w:sdt>
    <w:p w14:paraId="405E7EFB" w14:textId="77777777" w:rsidR="00333295" w:rsidRDefault="00333295" w:rsidP="00E90642">
      <w:pPr>
        <w:rPr>
          <w:rFonts w:asciiTheme="majorHAnsi" w:hAnsiTheme="majorHAnsi" w:cs="Times New Roman"/>
          <w:b/>
          <w:sz w:val="28"/>
          <w:szCs w:val="28"/>
          <w:lang w:val="bg-BG"/>
        </w:rPr>
      </w:pPr>
    </w:p>
    <w:p w14:paraId="43B1A054" w14:textId="77777777" w:rsidR="005E0FB2" w:rsidRDefault="005E0FB2" w:rsidP="005E0FB2">
      <w:pPr>
        <w:rPr>
          <w:rFonts w:asciiTheme="majorHAnsi" w:eastAsiaTheme="majorEastAsia" w:hAnsiTheme="majorHAnsi" w:cstheme="majorBidi"/>
          <w:bCs/>
          <w:sz w:val="28"/>
          <w:szCs w:val="28"/>
          <w:lang w:val="bg-BG"/>
        </w:rPr>
        <w:sectPr w:rsidR="005E0FB2" w:rsidSect="00E90642">
          <w:headerReference w:type="default" r:id="rId10"/>
          <w:footerReference w:type="default" r:id="rId11"/>
          <w:pgSz w:w="12240" w:h="15840" w:code="1"/>
          <w:pgMar w:top="1440" w:right="1440" w:bottom="1440" w:left="1440" w:header="720" w:footer="720" w:gutter="0"/>
          <w:cols w:space="720"/>
          <w:titlePg/>
          <w:docGrid w:linePitch="360"/>
        </w:sectPr>
      </w:pPr>
      <w:bookmarkStart w:id="2" w:name="_Toc30166010"/>
      <w:bookmarkStart w:id="3" w:name="_Toc30166049"/>
    </w:p>
    <w:p w14:paraId="2AA398D6" w14:textId="539CDC05" w:rsidR="005E0FB2" w:rsidRPr="00BD0002" w:rsidRDefault="005E0FB2" w:rsidP="005E0FB2">
      <w:pPr>
        <w:rPr>
          <w:rFonts w:asciiTheme="majorHAnsi" w:eastAsiaTheme="majorEastAsia" w:hAnsiTheme="majorHAnsi" w:cstheme="majorBidi"/>
          <w:bCs/>
          <w:sz w:val="28"/>
          <w:szCs w:val="28"/>
          <w:lang w:val="bg-BG"/>
        </w:rPr>
      </w:pPr>
    </w:p>
    <w:p w14:paraId="3BBA5E71" w14:textId="752819EC" w:rsidR="00E90642" w:rsidRPr="00BD0002" w:rsidRDefault="00E90642" w:rsidP="00341675">
      <w:pPr>
        <w:keepNext/>
        <w:keepLines/>
        <w:pageBreakBefore/>
        <w:spacing w:before="480" w:after="240"/>
        <w:outlineLvl w:val="0"/>
        <w:rPr>
          <w:rFonts w:asciiTheme="majorHAnsi" w:eastAsiaTheme="majorEastAsia" w:hAnsiTheme="majorHAnsi" w:cstheme="majorBidi"/>
          <w:b/>
          <w:bCs/>
          <w:sz w:val="28"/>
          <w:szCs w:val="28"/>
          <w:lang w:val="bg-BG"/>
        </w:rPr>
      </w:pPr>
      <w:bookmarkStart w:id="4" w:name="_Toc61699865"/>
      <w:bookmarkStart w:id="5" w:name="_Toc65675125"/>
      <w:r w:rsidRPr="00BD0002">
        <w:rPr>
          <w:rFonts w:asciiTheme="majorHAnsi" w:eastAsiaTheme="majorEastAsia" w:hAnsiTheme="majorHAnsi" w:cstheme="majorBidi"/>
          <w:b/>
          <w:bCs/>
          <w:sz w:val="28"/>
          <w:szCs w:val="28"/>
          <w:lang w:val="bg-BG"/>
        </w:rPr>
        <w:t xml:space="preserve">1. ПРОБЛЕМАТИКА НА </w:t>
      </w:r>
      <w:r w:rsidR="00AA1A8B">
        <w:rPr>
          <w:rFonts w:asciiTheme="majorHAnsi" w:eastAsiaTheme="majorEastAsia" w:hAnsiTheme="majorHAnsi" w:cstheme="majorBidi"/>
          <w:b/>
          <w:bCs/>
          <w:sz w:val="28"/>
          <w:szCs w:val="28"/>
          <w:lang w:val="bg-BG"/>
        </w:rPr>
        <w:t>НИГГГ-БАН</w:t>
      </w:r>
      <w:bookmarkEnd w:id="0"/>
      <w:bookmarkEnd w:id="2"/>
      <w:bookmarkEnd w:id="3"/>
      <w:bookmarkEnd w:id="4"/>
      <w:bookmarkEnd w:id="5"/>
    </w:p>
    <w:p w14:paraId="77C5E9B7" w14:textId="1C9DA87C" w:rsidR="00E90642" w:rsidRPr="00BD0002" w:rsidRDefault="00E90642" w:rsidP="00E90642">
      <w:pPr>
        <w:spacing w:after="0"/>
        <w:ind w:firstLine="720"/>
        <w:jc w:val="both"/>
        <w:rPr>
          <w:rFonts w:ascii="Times New Roman" w:hAnsi="Times New Roman" w:cs="Times New Roman"/>
          <w:sz w:val="24"/>
          <w:szCs w:val="24"/>
          <w:lang w:val="bg-BG"/>
        </w:rPr>
      </w:pPr>
      <w:r w:rsidRPr="00BD0002">
        <w:rPr>
          <w:rFonts w:ascii="Times New Roman" w:eastAsiaTheme="majorEastAsia" w:hAnsi="Times New Roman" w:cs="Times New Roman"/>
          <w:bCs/>
          <w:sz w:val="24"/>
          <w:szCs w:val="24"/>
          <w:lang w:val="bg-BG"/>
        </w:rPr>
        <w:t>Националният Институт по Геофизика, Геодезия и География към БАН е едно от основните структурни звена в научн</w:t>
      </w:r>
      <w:r w:rsidR="00473F0E">
        <w:rPr>
          <w:rFonts w:ascii="Times New Roman" w:eastAsiaTheme="majorEastAsia" w:hAnsi="Times New Roman" w:cs="Times New Roman"/>
          <w:bCs/>
          <w:sz w:val="24"/>
          <w:szCs w:val="24"/>
          <w:lang w:val="bg-BG"/>
        </w:rPr>
        <w:t>о-изследователското направлени</w:t>
      </w:r>
      <w:r w:rsidRPr="00BD0002">
        <w:rPr>
          <w:rFonts w:ascii="Times New Roman" w:eastAsiaTheme="majorEastAsia" w:hAnsi="Times New Roman" w:cs="Times New Roman"/>
          <w:bCs/>
          <w:sz w:val="24"/>
          <w:szCs w:val="24"/>
          <w:lang w:val="bg-BG"/>
        </w:rPr>
        <w:t xml:space="preserve">е „Климатични промени, рискове и природни ресурси“. Институтът </w:t>
      </w:r>
      <w:r w:rsidRPr="00BD0002">
        <w:rPr>
          <w:rFonts w:ascii="Times New Roman" w:hAnsi="Times New Roman" w:cs="Times New Roman"/>
          <w:sz w:val="24"/>
          <w:szCs w:val="24"/>
          <w:lang w:val="bg-BG"/>
        </w:rPr>
        <w:t>провежда фундаментални и приложни изследвания в областта на геофизиката, сеизмологията, сеизмична механика, сеизмичното инженерство, геодезията и географията, с цел подпомагане на устойчивото развитие на Р България. Основните дейности на института са съсредоточени в следните направения:</w:t>
      </w:r>
    </w:p>
    <w:p w14:paraId="7EA41B6C" w14:textId="77777777" w:rsidR="00E90642" w:rsidRPr="00BD0002" w:rsidRDefault="00E90642" w:rsidP="0099273C">
      <w:pPr>
        <w:pStyle w:val="ListParagraph"/>
        <w:numPr>
          <w:ilvl w:val="0"/>
          <w:numId w:val="9"/>
        </w:numPr>
        <w:spacing w:after="0" w:line="264" w:lineRule="auto"/>
        <w:ind w:left="993" w:hanging="284"/>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Провеждане на фундаментални и приложни изследвания в областта на геофизиката, сеизмологията, сеизмичното инженерство, геодезията и географията;</w:t>
      </w:r>
    </w:p>
    <w:p w14:paraId="78BCE781" w14:textId="77777777" w:rsidR="00E90642" w:rsidRPr="00BD0002" w:rsidRDefault="00E90642" w:rsidP="0099273C">
      <w:pPr>
        <w:pStyle w:val="ListParagraph"/>
        <w:numPr>
          <w:ilvl w:val="0"/>
          <w:numId w:val="9"/>
        </w:numPr>
        <w:spacing w:after="0" w:line="264" w:lineRule="auto"/>
        <w:ind w:left="993" w:hanging="284"/>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Извършване на научно-оперативно обслужване на държавата и обществото с мониторингова и експертна информация;</w:t>
      </w:r>
    </w:p>
    <w:p w14:paraId="020A4803" w14:textId="77777777" w:rsidR="00E90642" w:rsidRPr="00BD0002" w:rsidRDefault="00E90642" w:rsidP="0099273C">
      <w:pPr>
        <w:pStyle w:val="ListParagraph"/>
        <w:numPr>
          <w:ilvl w:val="0"/>
          <w:numId w:val="9"/>
        </w:numPr>
        <w:spacing w:after="0" w:line="264" w:lineRule="auto"/>
        <w:ind w:left="993" w:hanging="284"/>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Подготвяне на специалисти посредством докторантски програми.</w:t>
      </w:r>
    </w:p>
    <w:p w14:paraId="5F795036" w14:textId="5717C59A" w:rsidR="00E90642" w:rsidRDefault="00AA1A8B" w:rsidP="00E90642">
      <w:pPr>
        <w:ind w:firstLine="720"/>
        <w:jc w:val="both"/>
        <w:rPr>
          <w:rFonts w:ascii="Times New Roman" w:eastAsiaTheme="majorEastAsia" w:hAnsi="Times New Roman" w:cs="Times New Roman"/>
          <w:bCs/>
          <w:sz w:val="24"/>
          <w:szCs w:val="24"/>
          <w:lang w:val="bg-BG"/>
        </w:rPr>
      </w:pPr>
      <w:r>
        <w:rPr>
          <w:rFonts w:ascii="Times New Roman" w:eastAsiaTheme="majorEastAsia" w:hAnsi="Times New Roman" w:cs="Times New Roman"/>
          <w:bCs/>
          <w:sz w:val="24"/>
          <w:szCs w:val="24"/>
          <w:lang w:val="bg-BG"/>
        </w:rPr>
        <w:t>НИГГГ-БАН</w:t>
      </w:r>
      <w:r w:rsidR="00E90642" w:rsidRPr="00BD0002">
        <w:rPr>
          <w:rFonts w:ascii="Times New Roman" w:eastAsiaTheme="majorEastAsia" w:hAnsi="Times New Roman" w:cs="Times New Roman"/>
          <w:bCs/>
          <w:sz w:val="24"/>
          <w:szCs w:val="24"/>
          <w:lang w:val="bg-BG"/>
        </w:rPr>
        <w:t xml:space="preserve"> се състои от четири департамента: „Геофизика“, „Геодезия“, „Сеизмология и сеизмично инженерство“ и „География“. Тематичните направления, по които научният състав на </w:t>
      </w:r>
      <w:r>
        <w:rPr>
          <w:rFonts w:ascii="Times New Roman" w:eastAsiaTheme="majorEastAsia" w:hAnsi="Times New Roman" w:cs="Times New Roman"/>
          <w:bCs/>
          <w:sz w:val="24"/>
          <w:szCs w:val="24"/>
          <w:lang w:val="bg-BG"/>
        </w:rPr>
        <w:t>НИГГГ-БАН</w:t>
      </w:r>
      <w:r w:rsidR="00E90642" w:rsidRPr="00BD0002">
        <w:rPr>
          <w:rFonts w:ascii="Times New Roman" w:eastAsiaTheme="majorEastAsia" w:hAnsi="Times New Roman" w:cs="Times New Roman"/>
          <w:bCs/>
          <w:sz w:val="24"/>
          <w:szCs w:val="24"/>
          <w:lang w:val="bg-BG"/>
        </w:rPr>
        <w:t xml:space="preserve"> извършва научни и научно-приложни изследвания, са тясно свързани с актуалните проблеми на околната среда и социално-икономическите условия на българското общество.</w:t>
      </w:r>
    </w:p>
    <w:p w14:paraId="104F3E9F" w14:textId="594ACAB4" w:rsidR="002842E3" w:rsidRPr="0009249F" w:rsidRDefault="002842E3" w:rsidP="00E90642">
      <w:pPr>
        <w:ind w:firstLine="720"/>
        <w:jc w:val="both"/>
        <w:rPr>
          <w:rFonts w:ascii="Times New Roman" w:eastAsiaTheme="majorEastAsia" w:hAnsi="Times New Roman" w:cs="Times New Roman"/>
          <w:b/>
          <w:bCs/>
          <w:color w:val="4472C4" w:themeColor="accent1"/>
          <w:sz w:val="24"/>
          <w:szCs w:val="24"/>
          <w:u w:val="single"/>
          <w:lang w:val="bg-BG"/>
        </w:rPr>
      </w:pPr>
      <w:r w:rsidRPr="0009249F">
        <w:rPr>
          <w:rFonts w:ascii="Times New Roman" w:eastAsiaTheme="majorEastAsia" w:hAnsi="Times New Roman" w:cs="Times New Roman"/>
          <w:bCs/>
          <w:color w:val="4472C4" w:themeColor="accent1"/>
          <w:sz w:val="24"/>
          <w:szCs w:val="24"/>
          <w:u w:val="single"/>
          <w:lang w:val="bg-BG"/>
        </w:rPr>
        <w:t>Департамент</w:t>
      </w:r>
      <w:r w:rsidRPr="0009249F">
        <w:rPr>
          <w:rFonts w:ascii="Times New Roman" w:eastAsiaTheme="majorEastAsia" w:hAnsi="Times New Roman" w:cs="Times New Roman"/>
          <w:b/>
          <w:bCs/>
          <w:color w:val="4472C4" w:themeColor="accent1"/>
          <w:sz w:val="24"/>
          <w:szCs w:val="24"/>
          <w:u w:val="single"/>
          <w:lang w:val="bg-BG"/>
        </w:rPr>
        <w:t xml:space="preserve"> </w:t>
      </w:r>
      <w:proofErr w:type="gramStart"/>
      <w:r w:rsidRPr="0009249F">
        <w:rPr>
          <w:rFonts w:ascii="Times New Roman" w:eastAsiaTheme="majorEastAsia" w:hAnsi="Times New Roman" w:cs="Times New Roman"/>
          <w:b/>
          <w:bCs/>
          <w:color w:val="4472C4" w:themeColor="accent1"/>
          <w:sz w:val="24"/>
          <w:szCs w:val="24"/>
          <w:u w:val="single"/>
          <w:lang w:val="bg-BG"/>
        </w:rPr>
        <w:t>Геофизика</w:t>
      </w:r>
      <w:proofErr w:type="gramEnd"/>
    </w:p>
    <w:p w14:paraId="46048561" w14:textId="03CAA602" w:rsidR="002842E3" w:rsidRPr="00BD0002" w:rsidRDefault="002842E3" w:rsidP="00E90642">
      <w:pPr>
        <w:ind w:firstLine="720"/>
        <w:jc w:val="both"/>
        <w:rPr>
          <w:rFonts w:ascii="Times New Roman" w:eastAsiaTheme="majorEastAsia" w:hAnsi="Times New Roman" w:cs="Times New Roman"/>
          <w:bCs/>
          <w:sz w:val="24"/>
          <w:szCs w:val="24"/>
          <w:lang w:val="bg-BG"/>
        </w:rPr>
      </w:pPr>
      <w:r w:rsidRPr="002842E3">
        <w:rPr>
          <w:rFonts w:ascii="Times New Roman" w:eastAsiaTheme="majorEastAsia" w:hAnsi="Times New Roman" w:cs="Times New Roman"/>
          <w:bCs/>
          <w:sz w:val="24"/>
          <w:szCs w:val="24"/>
          <w:lang w:val="bg-BG"/>
        </w:rPr>
        <w:t xml:space="preserve">В </w:t>
      </w:r>
      <w:r w:rsidRPr="0009249F">
        <w:rPr>
          <w:rFonts w:ascii="Times New Roman" w:eastAsiaTheme="majorEastAsia" w:hAnsi="Times New Roman" w:cs="Times New Roman"/>
          <w:b/>
          <w:bCs/>
          <w:sz w:val="24"/>
          <w:szCs w:val="24"/>
          <w:lang w:val="bg-BG"/>
        </w:rPr>
        <w:t xml:space="preserve">Департамент Геофизика </w:t>
      </w:r>
      <w:r w:rsidRPr="002842E3">
        <w:rPr>
          <w:rFonts w:ascii="Times New Roman" w:eastAsiaTheme="majorEastAsia" w:hAnsi="Times New Roman" w:cs="Times New Roman"/>
          <w:bCs/>
          <w:sz w:val="24"/>
          <w:szCs w:val="24"/>
          <w:lang w:val="bg-BG"/>
        </w:rPr>
        <w:t>се провеждат научни изследвания в следните две основни направления: Физика на земната обвивка (</w:t>
      </w:r>
      <w:proofErr w:type="gramStart"/>
      <w:r w:rsidRPr="002842E3">
        <w:rPr>
          <w:rFonts w:ascii="Times New Roman" w:eastAsiaTheme="majorEastAsia" w:hAnsi="Times New Roman" w:cs="Times New Roman"/>
          <w:bCs/>
          <w:sz w:val="24"/>
          <w:szCs w:val="24"/>
          <w:lang w:val="bg-BG"/>
        </w:rPr>
        <w:t>секция  “Физика</w:t>
      </w:r>
      <w:proofErr w:type="gramEnd"/>
      <w:r w:rsidRPr="002842E3">
        <w:rPr>
          <w:rFonts w:ascii="Times New Roman" w:eastAsiaTheme="majorEastAsia" w:hAnsi="Times New Roman" w:cs="Times New Roman"/>
          <w:bCs/>
          <w:sz w:val="24"/>
          <w:szCs w:val="24"/>
          <w:lang w:val="bg-BG"/>
        </w:rPr>
        <w:t xml:space="preserve"> на атмосферата” и секция “Физика на йоносферата”) и Физика на твърдата Земя (секция „Земен магнетизъм“). Изследователската дейност на Департамента е фокусирана върху националните приоритети - Предпазване и намаляване на риска за населението от неблагоприятни </w:t>
      </w:r>
      <w:proofErr w:type="gramStart"/>
      <w:r w:rsidRPr="002842E3">
        <w:rPr>
          <w:rFonts w:ascii="Times New Roman" w:eastAsiaTheme="majorEastAsia" w:hAnsi="Times New Roman" w:cs="Times New Roman"/>
          <w:bCs/>
          <w:sz w:val="24"/>
          <w:szCs w:val="24"/>
          <w:lang w:val="bg-BG"/>
        </w:rPr>
        <w:t>природни явления, бедствия и аварии; Подпомагане устойчивото развитие и използване на природните</w:t>
      </w:r>
      <w:proofErr w:type="gramEnd"/>
      <w:r w:rsidRPr="002842E3">
        <w:rPr>
          <w:rFonts w:ascii="Times New Roman" w:eastAsiaTheme="majorEastAsia" w:hAnsi="Times New Roman" w:cs="Times New Roman"/>
          <w:bCs/>
          <w:sz w:val="24"/>
          <w:szCs w:val="24"/>
          <w:lang w:val="bg-BG"/>
        </w:rPr>
        <w:t xml:space="preserve"> и суровинни ресурси на Република България; Експертно осигуряване за национални цели с геофизична информация. Важна и неотменна част от проблематиката на Департамента е уникалната за страната научно-оперативна (мониторингова) дейност, свързана с регистриране, обработка и анализ на </w:t>
      </w:r>
      <w:proofErr w:type="gramStart"/>
      <w:r w:rsidRPr="002842E3">
        <w:rPr>
          <w:rFonts w:ascii="Times New Roman" w:eastAsiaTheme="majorEastAsia" w:hAnsi="Times New Roman" w:cs="Times New Roman"/>
          <w:bCs/>
          <w:sz w:val="24"/>
          <w:szCs w:val="24"/>
          <w:lang w:val="bg-BG"/>
        </w:rPr>
        <w:t>състоянието на геомагнитното поле, на състоянието</w:t>
      </w:r>
      <w:proofErr w:type="gramEnd"/>
      <w:r w:rsidRPr="002842E3">
        <w:rPr>
          <w:rFonts w:ascii="Times New Roman" w:eastAsiaTheme="majorEastAsia" w:hAnsi="Times New Roman" w:cs="Times New Roman"/>
          <w:bCs/>
          <w:sz w:val="24"/>
          <w:szCs w:val="24"/>
          <w:lang w:val="bg-BG"/>
        </w:rPr>
        <w:t xml:space="preserve"> на йоносферата и на нивото на слънчевата УВ радиация над страната и прилежащите земи. В рамките на Департамента функционира уникалната за страната Палеомагнитна Лаборатория, в която се провеждат изследвания на древното геомагнитно поле на Земята, палеоклиматични реконструкции за Плейстоцена, магнитни екологични изследвания на степента на замърсяване на околната среда и интердисциплинарни археометрични изследвания.</w:t>
      </w:r>
    </w:p>
    <w:p w14:paraId="4C071F81" w14:textId="1C85DDE5" w:rsidR="00E90642" w:rsidRPr="00BD0002" w:rsidRDefault="00E90642" w:rsidP="00E90642">
      <w:pPr>
        <w:spacing w:after="0"/>
        <w:ind w:firstLine="72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color w:val="4472C4" w:themeColor="accent1"/>
          <w:sz w:val="24"/>
          <w:szCs w:val="24"/>
          <w:u w:val="single"/>
          <w:lang w:val="bg-BG"/>
        </w:rPr>
        <w:t>Департамент</w:t>
      </w:r>
      <w:r w:rsidRPr="00BD0002">
        <w:rPr>
          <w:rFonts w:ascii="Times New Roman" w:eastAsiaTheme="majorEastAsia" w:hAnsi="Times New Roman" w:cs="Times New Roman"/>
          <w:b/>
          <w:bCs/>
          <w:color w:val="4472C4" w:themeColor="accent1"/>
          <w:sz w:val="24"/>
          <w:szCs w:val="24"/>
          <w:u w:val="single"/>
          <w:lang w:val="bg-BG"/>
        </w:rPr>
        <w:t xml:space="preserve"> </w:t>
      </w:r>
      <w:proofErr w:type="gramStart"/>
      <w:r w:rsidRPr="00BD0002">
        <w:rPr>
          <w:rFonts w:ascii="Times New Roman" w:eastAsiaTheme="majorEastAsia" w:hAnsi="Times New Roman" w:cs="Times New Roman"/>
          <w:b/>
          <w:bCs/>
          <w:color w:val="4472C4" w:themeColor="accent1"/>
          <w:sz w:val="24"/>
          <w:szCs w:val="24"/>
          <w:u w:val="single"/>
          <w:lang w:val="bg-BG"/>
        </w:rPr>
        <w:t>Геофизика</w:t>
      </w:r>
      <w:r w:rsidRPr="00BD0002">
        <w:rPr>
          <w:rFonts w:ascii="Times New Roman" w:eastAsiaTheme="majorEastAsia" w:hAnsi="Times New Roman" w:cs="Times New Roman"/>
          <w:bCs/>
          <w:color w:val="4472C4" w:themeColor="accent1"/>
          <w:sz w:val="24"/>
          <w:szCs w:val="24"/>
          <w:lang w:val="bg-BG"/>
        </w:rPr>
        <w:t xml:space="preserve">  </w:t>
      </w:r>
      <w:r w:rsidRPr="00BD0002">
        <w:rPr>
          <w:rFonts w:ascii="Times New Roman" w:eastAsiaTheme="majorEastAsia" w:hAnsi="Times New Roman" w:cs="Times New Roman"/>
          <w:bCs/>
          <w:sz w:val="24"/>
          <w:szCs w:val="24"/>
          <w:lang w:val="bg-BG"/>
        </w:rPr>
        <w:t>е</w:t>
      </w:r>
      <w:proofErr w:type="gramEnd"/>
      <w:r w:rsidRPr="00BD0002">
        <w:rPr>
          <w:rFonts w:ascii="Times New Roman" w:eastAsiaTheme="majorEastAsia" w:hAnsi="Times New Roman" w:cs="Times New Roman"/>
          <w:bCs/>
          <w:sz w:val="24"/>
          <w:szCs w:val="24"/>
          <w:lang w:val="bg-BG"/>
        </w:rPr>
        <w:t xml:space="preserve"> съставен от три секции: </w:t>
      </w:r>
      <w:r w:rsidRPr="00BD0002">
        <w:rPr>
          <w:rFonts w:ascii="Times New Roman" w:eastAsiaTheme="majorEastAsia" w:hAnsi="Times New Roman" w:cs="Times New Roman"/>
          <w:bCs/>
          <w:color w:val="4472C4" w:themeColor="accent1"/>
          <w:sz w:val="24"/>
          <w:szCs w:val="24"/>
          <w:lang w:val="bg-BG"/>
        </w:rPr>
        <w:t xml:space="preserve">„Физика на атмосферата“,  „Физика на йоносферата“ </w:t>
      </w:r>
      <w:r w:rsidRPr="00BD0002">
        <w:rPr>
          <w:rFonts w:ascii="Times New Roman" w:eastAsiaTheme="majorEastAsia" w:hAnsi="Times New Roman" w:cs="Times New Roman"/>
          <w:bCs/>
          <w:sz w:val="24"/>
          <w:szCs w:val="24"/>
          <w:lang w:val="bg-BG"/>
        </w:rPr>
        <w:t>и</w:t>
      </w:r>
      <w:r w:rsidRPr="00BD0002">
        <w:rPr>
          <w:rFonts w:ascii="Times New Roman" w:eastAsiaTheme="majorEastAsia" w:hAnsi="Times New Roman" w:cs="Times New Roman"/>
          <w:bCs/>
          <w:color w:val="4472C4" w:themeColor="accent1"/>
          <w:sz w:val="24"/>
          <w:szCs w:val="24"/>
          <w:lang w:val="bg-BG"/>
        </w:rPr>
        <w:t xml:space="preserve"> „Земен магнетизъм“</w:t>
      </w:r>
      <w:r w:rsidRPr="00BD0002">
        <w:rPr>
          <w:rFonts w:ascii="Times New Roman" w:eastAsiaTheme="majorEastAsia" w:hAnsi="Times New Roman" w:cs="Times New Roman"/>
          <w:bCs/>
          <w:sz w:val="24"/>
          <w:szCs w:val="24"/>
          <w:lang w:val="bg-BG"/>
        </w:rPr>
        <w:t>. Де</w:t>
      </w:r>
      <w:r w:rsidR="00341675">
        <w:rPr>
          <w:rFonts w:ascii="Times New Roman" w:eastAsiaTheme="majorEastAsia" w:hAnsi="Times New Roman" w:cs="Times New Roman"/>
          <w:bCs/>
          <w:sz w:val="24"/>
          <w:szCs w:val="24"/>
          <w:lang w:val="bg-BG"/>
        </w:rPr>
        <w:t>йността на трите звена през 2021</w:t>
      </w:r>
      <w:r w:rsidRPr="00BD0002">
        <w:rPr>
          <w:rFonts w:ascii="Times New Roman" w:eastAsiaTheme="majorEastAsia" w:hAnsi="Times New Roman" w:cs="Times New Roman"/>
          <w:bCs/>
          <w:sz w:val="24"/>
          <w:szCs w:val="24"/>
          <w:lang w:val="bg-BG"/>
        </w:rPr>
        <w:t xml:space="preserve"> г. е фокусирана върху:</w:t>
      </w:r>
    </w:p>
    <w:p w14:paraId="48507A52" w14:textId="77777777" w:rsidR="00E90642" w:rsidRPr="00BD0002" w:rsidRDefault="00E90642" w:rsidP="00E90642">
      <w:pPr>
        <w:spacing w:after="0"/>
        <w:ind w:firstLine="720"/>
        <w:contextualSpacing/>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 xml:space="preserve"> Секция </w:t>
      </w:r>
      <w:r w:rsidRPr="00BD0002">
        <w:rPr>
          <w:rFonts w:ascii="Times New Roman" w:eastAsiaTheme="majorEastAsia" w:hAnsi="Times New Roman" w:cs="Times New Roman"/>
          <w:bCs/>
          <w:i/>
          <w:color w:val="4472C4" w:themeColor="accent1"/>
          <w:sz w:val="24"/>
          <w:szCs w:val="24"/>
          <w:lang w:val="bg-BG"/>
        </w:rPr>
        <w:t>„Физика на атмосферата“</w:t>
      </w:r>
      <w:r w:rsidRPr="00BD0002">
        <w:rPr>
          <w:rFonts w:ascii="Times New Roman" w:eastAsiaTheme="majorEastAsia" w:hAnsi="Times New Roman" w:cs="Times New Roman"/>
          <w:bCs/>
          <w:i/>
          <w:sz w:val="24"/>
          <w:szCs w:val="24"/>
          <w:lang w:val="bg-BG"/>
        </w:rPr>
        <w:t>:</w:t>
      </w:r>
    </w:p>
    <w:p w14:paraId="52716930" w14:textId="77777777" w:rsidR="00E90642" w:rsidRPr="00BD0002" w:rsidRDefault="00E90642" w:rsidP="0099273C">
      <w:pPr>
        <w:pStyle w:val="ListParagraph"/>
        <w:numPr>
          <w:ilvl w:val="0"/>
          <w:numId w:val="6"/>
        </w:numPr>
        <w:spacing w:after="0"/>
        <w:jc w:val="both"/>
        <w:rPr>
          <w:rFonts w:ascii="Times New Roman" w:eastAsiaTheme="majorEastAsia" w:hAnsi="Times New Roman" w:cs="Times New Roman"/>
          <w:bCs/>
          <w:sz w:val="24"/>
          <w:szCs w:val="24"/>
          <w:lang w:val="bg-BG"/>
        </w:rPr>
      </w:pPr>
      <w:proofErr w:type="gramStart"/>
      <w:r w:rsidRPr="00BD0002">
        <w:rPr>
          <w:rFonts w:ascii="Times New Roman" w:eastAsiaTheme="majorEastAsia" w:hAnsi="Times New Roman" w:cs="Times New Roman"/>
          <w:bCs/>
          <w:sz w:val="24"/>
          <w:szCs w:val="24"/>
          <w:lang w:val="bg-BG"/>
        </w:rPr>
        <w:t>научни</w:t>
      </w:r>
      <w:proofErr w:type="gramEnd"/>
      <w:r w:rsidRPr="00BD0002">
        <w:rPr>
          <w:rFonts w:ascii="Times New Roman" w:eastAsiaTheme="majorEastAsia" w:hAnsi="Times New Roman" w:cs="Times New Roman"/>
          <w:bCs/>
          <w:sz w:val="24"/>
          <w:szCs w:val="24"/>
          <w:lang w:val="bg-BG"/>
        </w:rPr>
        <w:t xml:space="preserve"> изследвания в областта на климатологията и качеството на въздуха в страната. </w:t>
      </w:r>
    </w:p>
    <w:p w14:paraId="63DD48A0" w14:textId="6C6D95AF" w:rsidR="00E90642" w:rsidRPr="00BD0002" w:rsidRDefault="00E90642" w:rsidP="0099273C">
      <w:pPr>
        <w:pStyle w:val="ListParagraph"/>
        <w:numPr>
          <w:ilvl w:val="0"/>
          <w:numId w:val="6"/>
        </w:numPr>
        <w:spacing w:after="0"/>
        <w:jc w:val="both"/>
        <w:rPr>
          <w:rFonts w:ascii="Times New Roman" w:eastAsiaTheme="majorEastAsia" w:hAnsi="Times New Roman" w:cs="Times New Roman"/>
          <w:bCs/>
          <w:sz w:val="24"/>
          <w:szCs w:val="24"/>
          <w:lang w:val="bg-BG"/>
        </w:rPr>
      </w:pPr>
      <w:proofErr w:type="gramStart"/>
      <w:r w:rsidRPr="00BD0002">
        <w:rPr>
          <w:rFonts w:ascii="Times New Roman" w:eastAsiaTheme="majorEastAsia" w:hAnsi="Times New Roman" w:cs="Times New Roman"/>
          <w:bCs/>
          <w:sz w:val="24"/>
          <w:szCs w:val="24"/>
          <w:lang w:val="bg-BG"/>
        </w:rPr>
        <w:t>научно</w:t>
      </w:r>
      <w:proofErr w:type="gramEnd"/>
      <w:r w:rsidRPr="00BD0002">
        <w:rPr>
          <w:rFonts w:ascii="Times New Roman" w:eastAsiaTheme="majorEastAsia" w:hAnsi="Times New Roman" w:cs="Times New Roman"/>
          <w:bCs/>
          <w:sz w:val="24"/>
          <w:szCs w:val="24"/>
          <w:lang w:val="bg-BG"/>
        </w:rPr>
        <w:t xml:space="preserve">-оперативното обслужване на държавата и обществото с мониторингова и експертна информация, анализи, оценки и прогнози за концентрациите на приземния озон в страната (48 часова), както и такава (но 72 часова) и с по-висока резолюция за София област и град София за още 4 замърсителя (въглероден окис, серен диоксид, азотен диоксид и </w:t>
      </w:r>
      <w:r w:rsidR="008A631F" w:rsidRPr="00BD0002">
        <w:rPr>
          <w:rFonts w:ascii="Times New Roman" w:eastAsiaTheme="majorEastAsia" w:hAnsi="Times New Roman" w:cs="Times New Roman"/>
          <w:bCs/>
          <w:sz w:val="24"/>
          <w:szCs w:val="24"/>
          <w:lang w:val="bg-BG"/>
        </w:rPr>
        <w:t>фини</w:t>
      </w:r>
      <w:r w:rsidRPr="00BD0002">
        <w:rPr>
          <w:rFonts w:ascii="Times New Roman" w:eastAsiaTheme="majorEastAsia" w:hAnsi="Times New Roman" w:cs="Times New Roman"/>
          <w:bCs/>
          <w:sz w:val="24"/>
          <w:szCs w:val="24"/>
          <w:lang w:val="bg-BG"/>
        </w:rPr>
        <w:t xml:space="preserve"> прахови частици) и индекс за качеството на въздуха в тези области.</w:t>
      </w:r>
    </w:p>
    <w:p w14:paraId="3B381B6F" w14:textId="77777777" w:rsidR="00E90642" w:rsidRPr="00BD0002" w:rsidRDefault="00E90642" w:rsidP="00E90642">
      <w:pPr>
        <w:spacing w:after="0"/>
        <w:ind w:firstLine="720"/>
        <w:contextualSpacing/>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 xml:space="preserve"> Секция </w:t>
      </w:r>
      <w:r w:rsidRPr="00BD0002">
        <w:rPr>
          <w:rFonts w:ascii="Times New Roman" w:eastAsiaTheme="majorEastAsia" w:hAnsi="Times New Roman" w:cs="Times New Roman"/>
          <w:bCs/>
          <w:i/>
          <w:color w:val="4472C4" w:themeColor="accent1"/>
          <w:sz w:val="24"/>
          <w:szCs w:val="24"/>
          <w:lang w:val="bg-BG"/>
        </w:rPr>
        <w:t>„Физика на йоносферата“</w:t>
      </w:r>
      <w:r w:rsidRPr="00BD0002">
        <w:rPr>
          <w:rFonts w:ascii="Times New Roman" w:eastAsiaTheme="majorEastAsia" w:hAnsi="Times New Roman" w:cs="Times New Roman"/>
          <w:bCs/>
          <w:i/>
          <w:sz w:val="24"/>
          <w:szCs w:val="24"/>
          <w:lang w:val="bg-BG"/>
        </w:rPr>
        <w:t>:</w:t>
      </w:r>
    </w:p>
    <w:p w14:paraId="754BB4A3" w14:textId="77777777" w:rsidR="008C253B" w:rsidRPr="008C253B" w:rsidRDefault="008C253B" w:rsidP="0099273C">
      <w:pPr>
        <w:pStyle w:val="ListParagraph"/>
        <w:numPr>
          <w:ilvl w:val="0"/>
          <w:numId w:val="6"/>
        </w:numPr>
        <w:spacing w:after="0"/>
        <w:rPr>
          <w:rFonts w:ascii="Times New Roman" w:eastAsiaTheme="majorEastAsia" w:hAnsi="Times New Roman" w:cs="Times New Roman"/>
          <w:bCs/>
          <w:sz w:val="24"/>
          <w:szCs w:val="24"/>
          <w:lang w:val="bg-BG"/>
        </w:rPr>
      </w:pPr>
      <w:r w:rsidRPr="008C253B">
        <w:rPr>
          <w:rFonts w:ascii="Times New Roman" w:eastAsiaTheme="majorEastAsia" w:hAnsi="Times New Roman" w:cs="Times New Roman"/>
          <w:bCs/>
          <w:sz w:val="24"/>
          <w:szCs w:val="24"/>
          <w:lang w:val="bg-BG"/>
        </w:rPr>
        <w:t>Изследване и емпирично моделиране на влиянието на слънчевата и геомагнитната активности върху електронна плътност на йоносферата.</w:t>
      </w:r>
    </w:p>
    <w:p w14:paraId="745DD5E9" w14:textId="77777777" w:rsidR="008C253B" w:rsidRPr="008C253B" w:rsidRDefault="008C253B" w:rsidP="0099273C">
      <w:pPr>
        <w:pStyle w:val="ListParagraph"/>
        <w:numPr>
          <w:ilvl w:val="0"/>
          <w:numId w:val="6"/>
        </w:numPr>
        <w:spacing w:after="0"/>
        <w:rPr>
          <w:rFonts w:ascii="Times New Roman" w:eastAsiaTheme="majorEastAsia" w:hAnsi="Times New Roman" w:cs="Times New Roman"/>
          <w:bCs/>
          <w:sz w:val="24"/>
          <w:szCs w:val="24"/>
          <w:lang w:val="bg-BG"/>
        </w:rPr>
      </w:pPr>
      <w:r w:rsidRPr="008C253B">
        <w:rPr>
          <w:rFonts w:ascii="Times New Roman" w:eastAsiaTheme="majorEastAsia" w:hAnsi="Times New Roman" w:cs="Times New Roman"/>
          <w:bCs/>
          <w:sz w:val="24"/>
          <w:szCs w:val="24"/>
          <w:lang w:val="bg-BG"/>
        </w:rPr>
        <w:t>- Изследване и моделиране влиянието на геомагнитното поле и космическите лъчи върху пространственото разпределение на O3 в ниската стратосфера и климата.</w:t>
      </w:r>
    </w:p>
    <w:p w14:paraId="64E6B4A9" w14:textId="4EE43FDC" w:rsidR="00E90642" w:rsidRPr="00BD0002" w:rsidRDefault="008C253B" w:rsidP="0099273C">
      <w:pPr>
        <w:pStyle w:val="ListParagraph"/>
        <w:numPr>
          <w:ilvl w:val="0"/>
          <w:numId w:val="6"/>
        </w:numPr>
        <w:spacing w:after="0"/>
        <w:rPr>
          <w:rFonts w:ascii="Times New Roman" w:eastAsiaTheme="majorEastAsia" w:hAnsi="Times New Roman" w:cs="Times New Roman"/>
          <w:bCs/>
          <w:sz w:val="24"/>
          <w:szCs w:val="24"/>
          <w:lang w:val="bg-BG"/>
        </w:rPr>
      </w:pPr>
      <w:r w:rsidRPr="008C253B">
        <w:rPr>
          <w:rFonts w:ascii="Times New Roman" w:eastAsiaTheme="majorEastAsia" w:hAnsi="Times New Roman" w:cs="Times New Roman"/>
          <w:bCs/>
          <w:sz w:val="24"/>
          <w:szCs w:val="24"/>
          <w:lang w:val="bg-BG"/>
        </w:rPr>
        <w:t>- Изследване на ULF (ултранискочестотните) вариациите на магнитното поле на Земята и взаимодействията атмосфера-йоносфера-литосфера</w:t>
      </w:r>
      <w:r w:rsidR="00E90642" w:rsidRPr="00BD0002">
        <w:rPr>
          <w:rFonts w:ascii="Times New Roman" w:eastAsiaTheme="majorEastAsia" w:hAnsi="Times New Roman" w:cs="Times New Roman"/>
          <w:bCs/>
          <w:sz w:val="24"/>
          <w:szCs w:val="24"/>
          <w:lang w:val="bg-BG"/>
        </w:rPr>
        <w:t>.</w:t>
      </w:r>
    </w:p>
    <w:p w14:paraId="01AD9B34" w14:textId="77777777" w:rsidR="00E90642" w:rsidRPr="00BD0002" w:rsidRDefault="00E90642" w:rsidP="00E90642">
      <w:pPr>
        <w:spacing w:after="0"/>
        <w:ind w:firstLine="720"/>
        <w:contextualSpacing/>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 xml:space="preserve"> Секция </w:t>
      </w:r>
      <w:r w:rsidRPr="00BD0002">
        <w:rPr>
          <w:rFonts w:ascii="Times New Roman" w:eastAsiaTheme="majorEastAsia" w:hAnsi="Times New Roman" w:cs="Times New Roman"/>
          <w:bCs/>
          <w:i/>
          <w:color w:val="4472C4" w:themeColor="accent1"/>
          <w:sz w:val="24"/>
          <w:szCs w:val="24"/>
          <w:lang w:val="bg-BG"/>
        </w:rPr>
        <w:t>„Земен магнетизъм“</w:t>
      </w:r>
      <w:r w:rsidRPr="00BD0002">
        <w:rPr>
          <w:rFonts w:ascii="Times New Roman" w:eastAsiaTheme="majorEastAsia" w:hAnsi="Times New Roman" w:cs="Times New Roman"/>
          <w:bCs/>
          <w:i/>
          <w:sz w:val="24"/>
          <w:szCs w:val="24"/>
          <w:lang w:val="bg-BG"/>
        </w:rPr>
        <w:t>:</w:t>
      </w:r>
    </w:p>
    <w:p w14:paraId="7C27CB44" w14:textId="77777777" w:rsidR="00E90642" w:rsidRPr="00BD0002" w:rsidRDefault="00E90642" w:rsidP="0099273C">
      <w:pPr>
        <w:numPr>
          <w:ilvl w:val="0"/>
          <w:numId w:val="7"/>
        </w:numPr>
        <w:spacing w:after="0"/>
        <w:ind w:left="1418" w:hanging="284"/>
        <w:contextualSpacing/>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Числен анализ на геофизични полета</w:t>
      </w:r>
    </w:p>
    <w:p w14:paraId="1DADE472" w14:textId="77777777" w:rsidR="00E90642" w:rsidRPr="00BD0002" w:rsidRDefault="00E90642" w:rsidP="0099273C">
      <w:pPr>
        <w:numPr>
          <w:ilvl w:val="0"/>
          <w:numId w:val="7"/>
        </w:numPr>
        <w:spacing w:after="0"/>
        <w:ind w:left="1418" w:hanging="284"/>
        <w:contextualSpacing/>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Археомагнитни изследвания на материали от горяла глина от археологически обекти с различна възраст от България</w:t>
      </w:r>
    </w:p>
    <w:p w14:paraId="3321B3D2" w14:textId="77777777" w:rsidR="00E90642" w:rsidRPr="00BD0002" w:rsidRDefault="00E90642" w:rsidP="0099273C">
      <w:pPr>
        <w:numPr>
          <w:ilvl w:val="0"/>
          <w:numId w:val="7"/>
        </w:numPr>
        <w:spacing w:after="0"/>
        <w:ind w:left="1418" w:hanging="284"/>
        <w:contextualSpacing/>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Приложение на магнитните изследвания на археологически материали за получаване на палеоекологична информация за археологически обекти</w:t>
      </w:r>
    </w:p>
    <w:p w14:paraId="2EFC40ED" w14:textId="77777777" w:rsidR="00E90642" w:rsidRPr="00BD0002" w:rsidRDefault="00E90642" w:rsidP="0099273C">
      <w:pPr>
        <w:numPr>
          <w:ilvl w:val="0"/>
          <w:numId w:val="7"/>
        </w:numPr>
        <w:ind w:left="1418" w:hanging="284"/>
        <w:contextualSpacing/>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Получаване на палеоклиматична информация чрез магнитни изследвания на съвременни почви и льосово-почвени седименти от Северна България.</w:t>
      </w:r>
    </w:p>
    <w:p w14:paraId="1E53A26F" w14:textId="77777777" w:rsidR="00E90642" w:rsidRPr="00BD0002" w:rsidRDefault="00E90642" w:rsidP="00E90642">
      <w:pPr>
        <w:spacing w:after="0"/>
        <w:ind w:firstLine="720"/>
        <w:jc w:val="both"/>
        <w:rPr>
          <w:rFonts w:ascii="Times New Roman" w:eastAsia="MS LineDraw" w:hAnsi="Times New Roman" w:cs="Times New Roman"/>
          <w:sz w:val="24"/>
          <w:szCs w:val="24"/>
          <w:lang w:val="bg-BG"/>
        </w:rPr>
      </w:pPr>
      <w:r w:rsidRPr="00BD0002">
        <w:rPr>
          <w:rFonts w:ascii="Times New Roman" w:eastAsia="MS LineDraw" w:hAnsi="Times New Roman" w:cs="Times New Roman"/>
          <w:color w:val="4472C4" w:themeColor="accent1"/>
          <w:sz w:val="24"/>
          <w:szCs w:val="24"/>
          <w:u w:val="single"/>
          <w:lang w:val="bg-BG"/>
        </w:rPr>
        <w:t xml:space="preserve">Департамент </w:t>
      </w:r>
      <w:r w:rsidRPr="00BD0002">
        <w:rPr>
          <w:rFonts w:ascii="Times New Roman" w:eastAsia="MS LineDraw" w:hAnsi="Times New Roman" w:cs="Times New Roman"/>
          <w:b/>
          <w:color w:val="4472C4" w:themeColor="accent1"/>
          <w:sz w:val="24"/>
          <w:szCs w:val="24"/>
          <w:u w:val="single"/>
          <w:lang w:val="bg-BG"/>
        </w:rPr>
        <w:t xml:space="preserve">Сеизмология и сеизмично </w:t>
      </w:r>
      <w:proofErr w:type="gramStart"/>
      <w:r w:rsidRPr="00BD0002">
        <w:rPr>
          <w:rFonts w:ascii="Times New Roman" w:eastAsia="MS LineDraw" w:hAnsi="Times New Roman" w:cs="Times New Roman"/>
          <w:b/>
          <w:color w:val="4472C4" w:themeColor="accent1"/>
          <w:sz w:val="24"/>
          <w:szCs w:val="24"/>
          <w:u w:val="single"/>
          <w:lang w:val="bg-BG"/>
        </w:rPr>
        <w:t>инженерство</w:t>
      </w:r>
      <w:r w:rsidRPr="00BD0002">
        <w:rPr>
          <w:rFonts w:ascii="Times New Roman" w:eastAsia="MS LineDraw" w:hAnsi="Times New Roman" w:cs="Times New Roman"/>
          <w:b/>
          <w:color w:val="4472C4" w:themeColor="accent1"/>
          <w:sz w:val="24"/>
          <w:szCs w:val="24"/>
          <w:lang w:val="bg-BG"/>
        </w:rPr>
        <w:t xml:space="preserve"> </w:t>
      </w:r>
      <w:proofErr w:type="gramEnd"/>
    </w:p>
    <w:p w14:paraId="098B4A1A" w14:textId="1461A21C" w:rsidR="00E90642" w:rsidRPr="00654B3F" w:rsidRDefault="00E90642" w:rsidP="00E90642">
      <w:pPr>
        <w:spacing w:after="0" w:line="340" w:lineRule="atLeast"/>
        <w:ind w:firstLine="720"/>
        <w:jc w:val="both"/>
        <w:rPr>
          <w:rFonts w:ascii="Times New Roman" w:eastAsia="MS LineDraw" w:hAnsi="Times New Roman" w:cs="Times New Roman"/>
          <w:sz w:val="24"/>
          <w:szCs w:val="24"/>
          <w:lang w:val="bg-BG"/>
        </w:rPr>
      </w:pPr>
      <w:r w:rsidRPr="00BD0002">
        <w:rPr>
          <w:rFonts w:ascii="Times New Roman" w:eastAsia="MS LineDraw" w:hAnsi="Times New Roman" w:cs="Times New Roman"/>
          <w:sz w:val="24"/>
          <w:szCs w:val="24"/>
          <w:lang w:val="bg-BG"/>
        </w:rPr>
        <w:t xml:space="preserve">Актуалността на научната област "Сеизмология и вътрешен строеж на Земята" се определя преди всичко от високата опасност за нашата територия от земетресения. В областта на сеизмологията от първостепенно значение е своевременното регистриране и определяне на параметрите на сеизмичните събития. Получаваната по този начин сеизмологична информация е основен консуматив за службите за защита на населението във всяка засегната страна. У нас потребители с приоритет на информацията от </w:t>
      </w:r>
      <w:proofErr w:type="gramStart"/>
      <w:r w:rsidRPr="00BD0002">
        <w:rPr>
          <w:rFonts w:ascii="Times New Roman" w:eastAsia="MS LineDraw" w:hAnsi="Times New Roman" w:cs="Times New Roman"/>
          <w:sz w:val="24"/>
          <w:szCs w:val="24"/>
          <w:lang w:val="bg-BG"/>
        </w:rPr>
        <w:t xml:space="preserve">Националната Сеизмологична Служба са Пожарна безопасност и защита </w:t>
      </w:r>
      <w:r w:rsidRPr="00654B3F">
        <w:rPr>
          <w:rFonts w:ascii="Times New Roman" w:eastAsia="MS LineDraw" w:hAnsi="Times New Roman" w:cs="Times New Roman"/>
          <w:sz w:val="24"/>
          <w:szCs w:val="24"/>
          <w:lang w:val="bg-BG"/>
        </w:rPr>
        <w:t>на населението (като елемент на Националната</w:t>
      </w:r>
      <w:proofErr w:type="gramEnd"/>
      <w:r w:rsidRPr="00654B3F">
        <w:rPr>
          <w:rFonts w:ascii="Times New Roman" w:eastAsia="MS LineDraw" w:hAnsi="Times New Roman" w:cs="Times New Roman"/>
          <w:sz w:val="24"/>
          <w:szCs w:val="24"/>
          <w:lang w:val="bg-BG"/>
        </w:rPr>
        <w:t xml:space="preserve"> сигурност на Република България) и медиите. През </w:t>
      </w:r>
      <w:r w:rsidR="00665F92" w:rsidRPr="00654B3F">
        <w:rPr>
          <w:rFonts w:ascii="Times New Roman" w:eastAsia="MS LineDraw" w:hAnsi="Times New Roman" w:cs="Times New Roman"/>
          <w:sz w:val="24"/>
          <w:szCs w:val="24"/>
          <w:lang w:val="bg-BG"/>
        </w:rPr>
        <w:t>2021</w:t>
      </w:r>
      <w:r w:rsidRPr="00654B3F">
        <w:rPr>
          <w:rFonts w:ascii="Times New Roman" w:eastAsia="MS LineDraw" w:hAnsi="Times New Roman" w:cs="Times New Roman"/>
          <w:sz w:val="24"/>
          <w:szCs w:val="24"/>
          <w:lang w:val="bg-BG"/>
        </w:rPr>
        <w:t>г. Националната сеизмологична служба даде на държавните органи коректна оперативна информация за сеизмологичната обстановка в страната във връзка с 90 земетръсни събития</w:t>
      </w:r>
      <w:proofErr w:type="gramStart"/>
      <w:r w:rsidRPr="00654B3F">
        <w:rPr>
          <w:rFonts w:ascii="Times New Roman" w:eastAsia="MS LineDraw" w:hAnsi="Times New Roman" w:cs="Times New Roman"/>
          <w:sz w:val="24"/>
          <w:szCs w:val="24"/>
          <w:lang w:val="bg-BG"/>
        </w:rPr>
        <w:t>, като 18</w:t>
      </w:r>
      <w:proofErr w:type="gramEnd"/>
      <w:r w:rsidRPr="00654B3F">
        <w:rPr>
          <w:rFonts w:ascii="Times New Roman" w:eastAsia="MS LineDraw" w:hAnsi="Times New Roman" w:cs="Times New Roman"/>
          <w:sz w:val="24"/>
          <w:szCs w:val="24"/>
          <w:lang w:val="bg-BG"/>
        </w:rPr>
        <w:t xml:space="preserve"> от тях са с различно въздействие върху населението в отделните части на страната. Множество държавни организации и фирми се обръщат към </w:t>
      </w:r>
      <w:r w:rsidR="00AA1A8B" w:rsidRPr="00654B3F">
        <w:rPr>
          <w:rFonts w:ascii="Times New Roman" w:eastAsia="MS LineDraw" w:hAnsi="Times New Roman" w:cs="Times New Roman"/>
          <w:sz w:val="24"/>
          <w:szCs w:val="24"/>
          <w:lang w:val="bg-BG"/>
        </w:rPr>
        <w:t>НИГГГ-БАН</w:t>
      </w:r>
      <w:r w:rsidRPr="00654B3F">
        <w:rPr>
          <w:rFonts w:ascii="Times New Roman" w:eastAsia="MS LineDraw" w:hAnsi="Times New Roman" w:cs="Times New Roman"/>
          <w:sz w:val="24"/>
          <w:szCs w:val="24"/>
          <w:lang w:val="bg-BG"/>
        </w:rPr>
        <w:t xml:space="preserve">, за консултации и експертизи на специалистите от департамента. Затова голяма част от  дейностите в департамента се свеждат до решаване на фундаментални и приложни задачи, свързани със сеизмичния режим в България и прилежащите земи, регионалния строеж на земната кора и горната мантия, оценката на сеизмичния хазарт и риск, моделиране последствията от земетресенията на територията на страната. </w:t>
      </w:r>
    </w:p>
    <w:p w14:paraId="3FA68FC0" w14:textId="126D927E" w:rsidR="00E90642" w:rsidRPr="00BD0002" w:rsidRDefault="00E90642" w:rsidP="00E90642">
      <w:pPr>
        <w:spacing w:after="0"/>
        <w:ind w:firstLine="720"/>
        <w:jc w:val="both"/>
        <w:rPr>
          <w:lang w:val="bg-BG"/>
        </w:rPr>
      </w:pPr>
      <w:r w:rsidRPr="00654B3F">
        <w:rPr>
          <w:rFonts w:ascii="Times New Roman" w:eastAsia="MS LineDraw" w:hAnsi="Times New Roman" w:cs="Times New Roman"/>
          <w:sz w:val="24"/>
          <w:szCs w:val="24"/>
          <w:lang w:val="bg-BG"/>
        </w:rPr>
        <w:t xml:space="preserve">Развитието на изброените по горе направления е немислимо без прилагане на модернизация и съвременни подходи при мониторинга на сеизмичността. Този процес продължава и през </w:t>
      </w:r>
      <w:r w:rsidR="00341675" w:rsidRPr="00654B3F">
        <w:rPr>
          <w:rFonts w:ascii="Times New Roman" w:eastAsia="MS LineDraw" w:hAnsi="Times New Roman" w:cs="Times New Roman"/>
          <w:sz w:val="24"/>
          <w:szCs w:val="24"/>
          <w:lang w:val="bg-BG"/>
        </w:rPr>
        <w:t>2021</w:t>
      </w:r>
      <w:r w:rsidRPr="00654B3F">
        <w:rPr>
          <w:rFonts w:ascii="Times New Roman" w:eastAsia="MS LineDraw" w:hAnsi="Times New Roman" w:cs="Times New Roman"/>
          <w:sz w:val="24"/>
          <w:szCs w:val="24"/>
          <w:lang w:val="bg-BG"/>
        </w:rPr>
        <w:t>г., като за оптимизиране на системата за прен</w:t>
      </w:r>
      <w:r w:rsidRPr="00BD0002">
        <w:rPr>
          <w:rFonts w:ascii="Times New Roman" w:eastAsia="MS LineDraw" w:hAnsi="Times New Roman" w:cs="Times New Roman"/>
          <w:sz w:val="24"/>
          <w:szCs w:val="24"/>
          <w:lang w:val="bg-BG"/>
        </w:rPr>
        <w:t xml:space="preserve">ос на информацията от цифровите станции до Националния Сеизмичен Център в </w:t>
      </w:r>
      <w:r w:rsidR="00AA1A8B">
        <w:rPr>
          <w:rFonts w:ascii="Times New Roman" w:eastAsia="MS LineDraw" w:hAnsi="Times New Roman" w:cs="Times New Roman"/>
          <w:sz w:val="24"/>
          <w:szCs w:val="24"/>
          <w:lang w:val="bg-BG"/>
        </w:rPr>
        <w:t>НИГГГ-БАН</w:t>
      </w:r>
      <w:r w:rsidRPr="00BD0002">
        <w:rPr>
          <w:rFonts w:ascii="Times New Roman" w:eastAsia="MS LineDraw" w:hAnsi="Times New Roman" w:cs="Times New Roman"/>
          <w:sz w:val="24"/>
          <w:szCs w:val="24"/>
          <w:lang w:val="bg-BG"/>
        </w:rPr>
        <w:t xml:space="preserve"> на БАН се извършват редица специализирани дейности. Модернизирането на Националната Сеизмологична Служба и Националната Система за Силни Движения осигурява обмен на данни с международни центрове и институции на равностойна база. Институтът е редовен член на Средиземноморския център за сеизмологични данни със седалище във Франция и на ORFEUS. Модернизацията на Националната Сеизмологична Служба отваря системата за неограничен обмен – осъществен е реалновременен обмен на данни както със съседните, така и с по-отдалечени държави от Югоизточна Европа. Модернизираната и утвърдена вече международна дейност на </w:t>
      </w:r>
      <w:proofErr w:type="gramStart"/>
      <w:r w:rsidRPr="00BD0002">
        <w:rPr>
          <w:rFonts w:ascii="Times New Roman" w:eastAsia="MS LineDraw" w:hAnsi="Times New Roman" w:cs="Times New Roman"/>
          <w:sz w:val="24"/>
          <w:szCs w:val="24"/>
          <w:lang w:val="bg-BG"/>
        </w:rPr>
        <w:t xml:space="preserve">Националната Сеизмологична Служба е основа за участието на </w:t>
      </w:r>
      <w:r w:rsidR="00AA1A8B">
        <w:rPr>
          <w:rFonts w:ascii="Times New Roman" w:eastAsia="MS LineDraw" w:hAnsi="Times New Roman" w:cs="Times New Roman"/>
          <w:sz w:val="24"/>
          <w:szCs w:val="24"/>
          <w:lang w:val="bg-BG"/>
        </w:rPr>
        <w:t>НИГГГ-БАН</w:t>
      </w:r>
      <w:r w:rsidRPr="00BD0002">
        <w:rPr>
          <w:rFonts w:ascii="Times New Roman" w:eastAsia="MS LineDraw" w:hAnsi="Times New Roman" w:cs="Times New Roman"/>
          <w:sz w:val="24"/>
          <w:szCs w:val="24"/>
          <w:lang w:val="bg-BG"/>
        </w:rPr>
        <w:t xml:space="preserve"> в работата на IDC в CTBTO (Виена) чрез Националния</w:t>
      </w:r>
      <w:proofErr w:type="gramEnd"/>
      <w:r w:rsidRPr="00BD0002">
        <w:rPr>
          <w:rFonts w:ascii="Times New Roman" w:eastAsia="MS LineDraw" w:hAnsi="Times New Roman" w:cs="Times New Roman"/>
          <w:sz w:val="24"/>
          <w:szCs w:val="24"/>
          <w:lang w:val="bg-BG"/>
        </w:rPr>
        <w:t xml:space="preserve"> Център за Данни за България (NDC-BG)</w:t>
      </w:r>
    </w:p>
    <w:p w14:paraId="73E59D73" w14:textId="77777777" w:rsidR="00E90642" w:rsidRPr="00BD0002" w:rsidRDefault="00E90642" w:rsidP="00E90642">
      <w:pPr>
        <w:spacing w:after="0"/>
        <w:ind w:firstLine="720"/>
        <w:jc w:val="both"/>
        <w:rPr>
          <w:rFonts w:ascii="Times New Roman" w:eastAsiaTheme="majorEastAsia" w:hAnsi="Times New Roman" w:cs="Times New Roman"/>
          <w:bCs/>
          <w:color w:val="4472C4" w:themeColor="accent1"/>
          <w:sz w:val="24"/>
          <w:szCs w:val="24"/>
          <w:lang w:val="bg-BG"/>
        </w:rPr>
      </w:pPr>
      <w:r w:rsidRPr="00BD0002">
        <w:rPr>
          <w:rFonts w:ascii="Times New Roman" w:eastAsiaTheme="majorEastAsia" w:hAnsi="Times New Roman" w:cs="Times New Roman"/>
          <w:bCs/>
          <w:color w:val="4472C4" w:themeColor="accent1"/>
          <w:sz w:val="24"/>
          <w:szCs w:val="24"/>
          <w:u w:val="single"/>
          <w:lang w:val="bg-BG"/>
        </w:rPr>
        <w:t>Департамент</w:t>
      </w:r>
      <w:r w:rsidRPr="00BD0002">
        <w:rPr>
          <w:rFonts w:ascii="Times New Roman" w:eastAsiaTheme="majorEastAsia" w:hAnsi="Times New Roman" w:cs="Times New Roman"/>
          <w:b/>
          <w:bCs/>
          <w:color w:val="4472C4" w:themeColor="accent1"/>
          <w:sz w:val="24"/>
          <w:szCs w:val="24"/>
          <w:u w:val="single"/>
          <w:lang w:val="bg-BG"/>
        </w:rPr>
        <w:t xml:space="preserve"> </w:t>
      </w:r>
      <w:proofErr w:type="gramStart"/>
      <w:r w:rsidRPr="00BD0002">
        <w:rPr>
          <w:rFonts w:ascii="Times New Roman" w:eastAsiaTheme="majorEastAsia" w:hAnsi="Times New Roman" w:cs="Times New Roman"/>
          <w:b/>
          <w:bCs/>
          <w:color w:val="4472C4" w:themeColor="accent1"/>
          <w:sz w:val="24"/>
          <w:szCs w:val="24"/>
          <w:u w:val="single"/>
          <w:lang w:val="bg-BG"/>
        </w:rPr>
        <w:t>Геодезия</w:t>
      </w:r>
      <w:proofErr w:type="gramEnd"/>
    </w:p>
    <w:p w14:paraId="4AD649C6" w14:textId="77777777" w:rsidR="00E90642" w:rsidRPr="00BD0002" w:rsidRDefault="00E90642" w:rsidP="00E90642">
      <w:pPr>
        <w:spacing w:after="0"/>
        <w:ind w:firstLine="720"/>
        <w:jc w:val="both"/>
        <w:rPr>
          <w:lang w:val="bg-BG"/>
        </w:rPr>
      </w:pPr>
      <w:r w:rsidRPr="00BD0002">
        <w:rPr>
          <w:rFonts w:ascii="Times New Roman" w:eastAsiaTheme="majorEastAsia" w:hAnsi="Times New Roman" w:cs="Times New Roman"/>
          <w:bCs/>
          <w:sz w:val="24"/>
          <w:szCs w:val="24"/>
          <w:lang w:val="bg-BG"/>
        </w:rPr>
        <w:t xml:space="preserve">Научноизследователската проблематика на Департамента включва комплексното изучаване на територията на </w:t>
      </w:r>
      <w:proofErr w:type="gramStart"/>
      <w:r w:rsidRPr="00BD0002">
        <w:rPr>
          <w:rFonts w:ascii="Times New Roman" w:eastAsiaTheme="majorEastAsia" w:hAnsi="Times New Roman" w:cs="Times New Roman"/>
          <w:bCs/>
          <w:sz w:val="24"/>
          <w:szCs w:val="24"/>
          <w:lang w:val="bg-BG"/>
        </w:rPr>
        <w:t>страната съвместно с други геонауки, държавните геодезически мрежи, геодинамиката и кинематиката на територията на и извън страната</w:t>
      </w:r>
      <w:proofErr w:type="gramEnd"/>
      <w:r w:rsidRPr="00BD0002">
        <w:rPr>
          <w:rFonts w:ascii="Times New Roman" w:eastAsiaTheme="majorEastAsia" w:hAnsi="Times New Roman" w:cs="Times New Roman"/>
          <w:bCs/>
          <w:sz w:val="24"/>
          <w:szCs w:val="24"/>
          <w:lang w:val="bg-BG"/>
        </w:rPr>
        <w:t xml:space="preserve">, рискови природни и техногенни процеси, оценка на сеизмичния риск и др. Геодезията е фундаментална физико-математическа наука с обект на изследване: формата, размерите и външното гравитационно поле на </w:t>
      </w:r>
      <w:proofErr w:type="gramStart"/>
      <w:r w:rsidRPr="00BD0002">
        <w:rPr>
          <w:rFonts w:ascii="Times New Roman" w:eastAsiaTheme="majorEastAsia" w:hAnsi="Times New Roman" w:cs="Times New Roman"/>
          <w:bCs/>
          <w:sz w:val="24"/>
          <w:szCs w:val="24"/>
          <w:lang w:val="bg-BG"/>
        </w:rPr>
        <w:t>Земята, установяване и поддържане на Земна координатна система, кинематика и геодинамика на литосферата, вариации на параметрите и други характеристики на Земята</w:t>
      </w:r>
      <w:proofErr w:type="gramEnd"/>
      <w:r w:rsidRPr="00BD0002">
        <w:rPr>
          <w:rFonts w:ascii="Times New Roman" w:eastAsiaTheme="majorEastAsia" w:hAnsi="Times New Roman" w:cs="Times New Roman"/>
          <w:bCs/>
          <w:sz w:val="24"/>
          <w:szCs w:val="24"/>
          <w:lang w:val="bg-BG"/>
        </w:rPr>
        <w:t>, включително и тяхната прогнозиране, както и взаимната им връзка с други природни явления. В своите приложения, геодезията решава и редица национални задачи, някои от които са жизнено необходими за функциониране на икономиката и местните администрации – поддържане на държавните геодезически мрежи, за превенцията на рискови процеси – определяне на съвременните движения на земната кора и оценка на сеизмичния риск.</w:t>
      </w:r>
    </w:p>
    <w:p w14:paraId="19D91AA8" w14:textId="77777777" w:rsidR="00E90642" w:rsidRPr="00BD0002" w:rsidRDefault="00E90642" w:rsidP="00E90642">
      <w:pPr>
        <w:spacing w:after="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ab/>
        <w:t xml:space="preserve">Основните научни приоритети на Департамент Геодезия отразяват както </w:t>
      </w:r>
      <w:proofErr w:type="gramStart"/>
      <w:r w:rsidRPr="00BD0002">
        <w:rPr>
          <w:rFonts w:ascii="Times New Roman" w:eastAsiaTheme="majorEastAsia" w:hAnsi="Times New Roman" w:cs="Times New Roman"/>
          <w:bCs/>
          <w:sz w:val="24"/>
          <w:szCs w:val="24"/>
          <w:lang w:val="bg-BG"/>
        </w:rPr>
        <w:t>последните постиженията</w:t>
      </w:r>
      <w:proofErr w:type="gramEnd"/>
      <w:r w:rsidRPr="00BD0002">
        <w:rPr>
          <w:rFonts w:ascii="Times New Roman" w:eastAsiaTheme="majorEastAsia" w:hAnsi="Times New Roman" w:cs="Times New Roman"/>
          <w:bCs/>
          <w:sz w:val="24"/>
          <w:szCs w:val="24"/>
          <w:lang w:val="bg-BG"/>
        </w:rPr>
        <w:t xml:space="preserve"> на световната и европейска наука и практика, така и настоящите проблеми и задачи на геодезията в национален мащаб. Те могат да бъдат резюмирани по следния начин:</w:t>
      </w:r>
    </w:p>
    <w:p w14:paraId="38E05DD2" w14:textId="77777777" w:rsidR="00E90642" w:rsidRPr="00BD0002" w:rsidRDefault="00E90642" w:rsidP="00E90642">
      <w:pPr>
        <w:spacing w:after="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ab/>
        <w:t xml:space="preserve">• </w:t>
      </w:r>
      <w:proofErr w:type="gramStart"/>
      <w:r w:rsidRPr="00BD0002">
        <w:rPr>
          <w:rFonts w:ascii="Times New Roman" w:eastAsiaTheme="majorEastAsia" w:hAnsi="Times New Roman" w:cs="Times New Roman"/>
          <w:bCs/>
          <w:sz w:val="24"/>
          <w:szCs w:val="24"/>
          <w:lang w:val="bg-BG"/>
        </w:rPr>
        <w:t>участие</w:t>
      </w:r>
      <w:proofErr w:type="gramEnd"/>
      <w:r w:rsidRPr="00BD0002">
        <w:rPr>
          <w:rFonts w:ascii="Times New Roman" w:eastAsiaTheme="majorEastAsia" w:hAnsi="Times New Roman" w:cs="Times New Roman"/>
          <w:bCs/>
          <w:sz w:val="24"/>
          <w:szCs w:val="24"/>
          <w:lang w:val="bg-BG"/>
        </w:rPr>
        <w:t xml:space="preserve"> в международната научна интеграция за изучаване формата и размерите на Земята, нейната ориентация в пространството и външното й гравитационно поле;</w:t>
      </w:r>
    </w:p>
    <w:p w14:paraId="127C2360" w14:textId="77777777" w:rsidR="00E90642" w:rsidRPr="00BD0002" w:rsidRDefault="00E90642" w:rsidP="00E90642">
      <w:pPr>
        <w:spacing w:after="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ab/>
        <w:t xml:space="preserve">• </w:t>
      </w:r>
      <w:proofErr w:type="gramStart"/>
      <w:r w:rsidRPr="00BD0002">
        <w:rPr>
          <w:rFonts w:ascii="Times New Roman" w:eastAsiaTheme="majorEastAsia" w:hAnsi="Times New Roman" w:cs="Times New Roman"/>
          <w:bCs/>
          <w:sz w:val="24"/>
          <w:szCs w:val="24"/>
          <w:lang w:val="bg-BG"/>
        </w:rPr>
        <w:t>извършване</w:t>
      </w:r>
      <w:proofErr w:type="gramEnd"/>
      <w:r w:rsidRPr="00BD0002">
        <w:rPr>
          <w:rFonts w:ascii="Times New Roman" w:eastAsiaTheme="majorEastAsia" w:hAnsi="Times New Roman" w:cs="Times New Roman"/>
          <w:bCs/>
          <w:sz w:val="24"/>
          <w:szCs w:val="24"/>
          <w:lang w:val="bg-BG"/>
        </w:rPr>
        <w:t xml:space="preserve"> на фундаментални и приложни научни изследвания по въвеждането, обновяването и използването на националните координатни системи и мрежи, като част от европейските и световните, с оглед икономическите и социални нужди на страната;</w:t>
      </w:r>
    </w:p>
    <w:p w14:paraId="3F65C46F" w14:textId="77777777" w:rsidR="00E90642" w:rsidRPr="00BD0002" w:rsidRDefault="00E90642" w:rsidP="00E90642">
      <w:pPr>
        <w:spacing w:after="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ab/>
        <w:t xml:space="preserve">• </w:t>
      </w:r>
      <w:proofErr w:type="gramStart"/>
      <w:r w:rsidRPr="00BD0002">
        <w:rPr>
          <w:rFonts w:ascii="Times New Roman" w:eastAsiaTheme="majorEastAsia" w:hAnsi="Times New Roman" w:cs="Times New Roman"/>
          <w:bCs/>
          <w:sz w:val="24"/>
          <w:szCs w:val="24"/>
          <w:lang w:val="bg-BG"/>
        </w:rPr>
        <w:t>интегриране</w:t>
      </w:r>
      <w:proofErr w:type="gramEnd"/>
      <w:r w:rsidRPr="00BD0002">
        <w:rPr>
          <w:rFonts w:ascii="Times New Roman" w:eastAsiaTheme="majorEastAsia" w:hAnsi="Times New Roman" w:cs="Times New Roman"/>
          <w:bCs/>
          <w:sz w:val="24"/>
          <w:szCs w:val="24"/>
          <w:lang w:val="bg-BG"/>
        </w:rPr>
        <w:t xml:space="preserve"> на резултатите от геодезическите изследвания с резултатите от другите науки за Земята за изследване на локални, регионални и глобални съвременни движения на земната кора и деформационни процеси, и особено тези, свързани с опасни геодинамични явления (земетресения, свлачища и др.), оценка на сеизмичния риск;</w:t>
      </w:r>
    </w:p>
    <w:p w14:paraId="3E2DB6C2" w14:textId="77777777" w:rsidR="00E90642" w:rsidRPr="00BD0002" w:rsidRDefault="00E90642" w:rsidP="00E90642">
      <w:pPr>
        <w:spacing w:after="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ab/>
        <w:t xml:space="preserve">• </w:t>
      </w:r>
      <w:proofErr w:type="gramStart"/>
      <w:r w:rsidRPr="00BD0002">
        <w:rPr>
          <w:rFonts w:ascii="Times New Roman" w:eastAsiaTheme="majorEastAsia" w:hAnsi="Times New Roman" w:cs="Times New Roman"/>
          <w:bCs/>
          <w:sz w:val="24"/>
          <w:szCs w:val="24"/>
          <w:lang w:val="bg-BG"/>
        </w:rPr>
        <w:t>разработване</w:t>
      </w:r>
      <w:proofErr w:type="gramEnd"/>
      <w:r w:rsidRPr="00BD0002">
        <w:rPr>
          <w:rFonts w:ascii="Times New Roman" w:eastAsiaTheme="majorEastAsia" w:hAnsi="Times New Roman" w:cs="Times New Roman"/>
          <w:bCs/>
          <w:sz w:val="24"/>
          <w:szCs w:val="24"/>
          <w:lang w:val="bg-BG"/>
        </w:rPr>
        <w:t xml:space="preserve"> на геодезическите аспекти на системи за мониторинг и борба с естествените и техногенни рискове и опазване на околната среда;</w:t>
      </w:r>
    </w:p>
    <w:p w14:paraId="7AC9018C" w14:textId="77777777" w:rsidR="00E90642" w:rsidRPr="00BD0002" w:rsidRDefault="00E90642" w:rsidP="00E90642">
      <w:pPr>
        <w:spacing w:after="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ab/>
        <w:t xml:space="preserve">• </w:t>
      </w:r>
      <w:proofErr w:type="gramStart"/>
      <w:r w:rsidRPr="00BD0002">
        <w:rPr>
          <w:rFonts w:ascii="Times New Roman" w:eastAsiaTheme="majorEastAsia" w:hAnsi="Times New Roman" w:cs="Times New Roman"/>
          <w:bCs/>
          <w:sz w:val="24"/>
          <w:szCs w:val="24"/>
          <w:lang w:val="bg-BG"/>
        </w:rPr>
        <w:t>разработване</w:t>
      </w:r>
      <w:proofErr w:type="gramEnd"/>
      <w:r w:rsidRPr="00BD0002">
        <w:rPr>
          <w:rFonts w:ascii="Times New Roman" w:eastAsiaTheme="majorEastAsia" w:hAnsi="Times New Roman" w:cs="Times New Roman"/>
          <w:bCs/>
          <w:sz w:val="24"/>
          <w:szCs w:val="24"/>
          <w:lang w:val="bg-BG"/>
        </w:rPr>
        <w:t xml:space="preserve"> на технологии, консултантска и експертна дейност за подпомагане на устойчивото развитие на обществото;</w:t>
      </w:r>
    </w:p>
    <w:p w14:paraId="0C4D463B" w14:textId="77777777" w:rsidR="00E90642" w:rsidRPr="00BD0002" w:rsidRDefault="00E90642" w:rsidP="00E90642">
      <w:pPr>
        <w:spacing w:after="0"/>
        <w:ind w:firstLine="72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sz w:val="24"/>
          <w:szCs w:val="24"/>
          <w:lang w:val="bg-BG"/>
        </w:rPr>
        <w:t xml:space="preserve">• </w:t>
      </w:r>
      <w:proofErr w:type="gramStart"/>
      <w:r w:rsidRPr="00BD0002">
        <w:rPr>
          <w:rFonts w:ascii="Times New Roman" w:eastAsiaTheme="majorEastAsia" w:hAnsi="Times New Roman" w:cs="Times New Roman"/>
          <w:bCs/>
          <w:sz w:val="24"/>
          <w:szCs w:val="24"/>
          <w:lang w:val="bg-BG"/>
        </w:rPr>
        <w:t>подготовка</w:t>
      </w:r>
      <w:proofErr w:type="gramEnd"/>
      <w:r w:rsidRPr="00BD0002">
        <w:rPr>
          <w:rFonts w:ascii="Times New Roman" w:eastAsiaTheme="majorEastAsia" w:hAnsi="Times New Roman" w:cs="Times New Roman"/>
          <w:bCs/>
          <w:sz w:val="24"/>
          <w:szCs w:val="24"/>
          <w:lang w:val="bg-BG"/>
        </w:rPr>
        <w:t xml:space="preserve"> на докторанти и специалисти по “Обща, висша и приложна геодезия”.</w:t>
      </w:r>
    </w:p>
    <w:p w14:paraId="0B8C0E58" w14:textId="77777777" w:rsidR="00E90642" w:rsidRPr="00BD0002" w:rsidRDefault="00E90642" w:rsidP="00E90642">
      <w:pPr>
        <w:spacing w:after="0"/>
        <w:ind w:firstLine="709"/>
        <w:jc w:val="both"/>
        <w:rPr>
          <w:rFonts w:ascii="Times New Roman" w:eastAsia="Times New Roman" w:hAnsi="Times New Roman" w:cs="Times New Roman"/>
          <w:color w:val="4472C4" w:themeColor="accent1"/>
          <w:sz w:val="24"/>
          <w:szCs w:val="24"/>
          <w:lang w:val="bg-BG" w:eastAsia="bg-BG"/>
        </w:rPr>
      </w:pPr>
      <w:r w:rsidRPr="00BD0002">
        <w:rPr>
          <w:rFonts w:ascii="Times New Roman" w:eastAsia="Times New Roman" w:hAnsi="Times New Roman" w:cs="Times New Roman"/>
          <w:color w:val="4472C4" w:themeColor="accent1"/>
          <w:sz w:val="24"/>
          <w:szCs w:val="24"/>
          <w:u w:val="single"/>
          <w:lang w:val="bg-BG" w:eastAsia="bg-BG"/>
        </w:rPr>
        <w:t xml:space="preserve">Департамент </w:t>
      </w:r>
      <w:proofErr w:type="gramStart"/>
      <w:r w:rsidRPr="00BD0002">
        <w:rPr>
          <w:rFonts w:ascii="Times New Roman" w:eastAsia="Times New Roman" w:hAnsi="Times New Roman" w:cs="Times New Roman"/>
          <w:b/>
          <w:color w:val="4472C4" w:themeColor="accent1"/>
          <w:sz w:val="24"/>
          <w:szCs w:val="24"/>
          <w:u w:val="single"/>
          <w:lang w:val="bg-BG" w:eastAsia="bg-BG"/>
        </w:rPr>
        <w:t>География</w:t>
      </w:r>
      <w:proofErr w:type="gramEnd"/>
    </w:p>
    <w:p w14:paraId="170EEF55" w14:textId="77777777" w:rsidR="00E90642" w:rsidRPr="00BD0002" w:rsidRDefault="00E90642" w:rsidP="00E90642">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Департамент </w:t>
      </w:r>
      <w:r w:rsidRPr="00BD0002">
        <w:rPr>
          <w:rStyle w:val="Strong"/>
          <w:rFonts w:ascii="Times New Roman" w:hAnsi="Times New Roman" w:cs="Times New Roman"/>
          <w:sz w:val="24"/>
          <w:szCs w:val="24"/>
          <w:lang w:val="bg-BG"/>
        </w:rPr>
        <w:t>”География”</w:t>
      </w:r>
      <w:r w:rsidRPr="00BD0002">
        <w:rPr>
          <w:rFonts w:ascii="Times New Roman" w:hAnsi="Times New Roman" w:cs="Times New Roman"/>
          <w:sz w:val="24"/>
          <w:szCs w:val="24"/>
          <w:lang w:val="bg-BG"/>
        </w:rPr>
        <w:t xml:space="preserve"> развива научна и научно-приложна дейност</w:t>
      </w:r>
      <w:proofErr w:type="gramStart"/>
      <w:r w:rsidRPr="00BD0002">
        <w:rPr>
          <w:rFonts w:ascii="Times New Roman" w:hAnsi="Times New Roman" w:cs="Times New Roman"/>
          <w:sz w:val="24"/>
          <w:szCs w:val="24"/>
          <w:lang w:val="bg-BG"/>
        </w:rPr>
        <w:t xml:space="preserve"> свързана</w:t>
      </w:r>
      <w:proofErr w:type="gramEnd"/>
      <w:r w:rsidRPr="00BD0002">
        <w:rPr>
          <w:rFonts w:ascii="Times New Roman" w:hAnsi="Times New Roman" w:cs="Times New Roman"/>
          <w:sz w:val="24"/>
          <w:szCs w:val="24"/>
          <w:lang w:val="bg-BG"/>
        </w:rPr>
        <w:t xml:space="preserve"> с изучаване на пространствената диференциация, динамиката и взаимодействието между процесите и явленията на природата и обществото на България и извън нейните граници. Такъв тип пространствена интерпретация се осъществява чрез прилагането на комплексен подход при научноизследователската дейност.</w:t>
      </w:r>
    </w:p>
    <w:p w14:paraId="33004D8C" w14:textId="77777777" w:rsidR="00E90642" w:rsidRPr="00BD0002" w:rsidRDefault="00E90642" w:rsidP="00E90642">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Департаментът извършва собствени научни изследвания, свързани с концепциите, развитието, мониторинга и реализирането на националната, регионалната и общинската политика в България. Той работи по основните национални и европейски научни приоритети, отнасящи се до сегашната и бъдещата организация на цялото географско пространство в страната.</w:t>
      </w:r>
    </w:p>
    <w:p w14:paraId="3010DF74" w14:textId="0AC2C9CE" w:rsidR="00E90642" w:rsidRDefault="00E90642" w:rsidP="00935594">
      <w:pPr>
        <w:spacing w:after="0"/>
        <w:ind w:firstLine="720"/>
        <w:jc w:val="both"/>
        <w:rPr>
          <w:rFonts w:ascii="Times New Roman" w:hAnsi="Times New Roman" w:cs="Times New Roman"/>
          <w:sz w:val="24"/>
          <w:szCs w:val="24"/>
        </w:rPr>
      </w:pPr>
      <w:r w:rsidRPr="00BD0002">
        <w:rPr>
          <w:rFonts w:ascii="Times New Roman" w:hAnsi="Times New Roman" w:cs="Times New Roman"/>
          <w:sz w:val="24"/>
          <w:szCs w:val="24"/>
          <w:lang w:val="bg-BG"/>
        </w:rPr>
        <w:t xml:space="preserve">Научният екип на департамента предоставя компетентна информация на държавните институции, частния бизнес, НПО, образователните и научните организации, както и на обществеността. Той поддържа и разширява геоинформационната база от данни за България, ангажира </w:t>
      </w:r>
      <w:proofErr w:type="gramStart"/>
      <w:r w:rsidRPr="00BD0002">
        <w:rPr>
          <w:rFonts w:ascii="Times New Roman" w:hAnsi="Times New Roman" w:cs="Times New Roman"/>
          <w:sz w:val="24"/>
          <w:szCs w:val="24"/>
          <w:lang w:val="bg-BG"/>
        </w:rPr>
        <w:t>общественото внимание с глобалните промени и техните регионални измерения и работи за укрепване на общочовешките ценности във вси</w:t>
      </w:r>
      <w:r w:rsidR="00935594">
        <w:rPr>
          <w:rFonts w:ascii="Times New Roman" w:hAnsi="Times New Roman" w:cs="Times New Roman"/>
          <w:sz w:val="24"/>
          <w:szCs w:val="24"/>
          <w:lang w:val="bg-BG"/>
        </w:rPr>
        <w:t>чки сфери на обществения</w:t>
      </w:r>
      <w:proofErr w:type="gramEnd"/>
      <w:r w:rsidR="00935594">
        <w:rPr>
          <w:rFonts w:ascii="Times New Roman" w:hAnsi="Times New Roman" w:cs="Times New Roman"/>
          <w:sz w:val="24"/>
          <w:szCs w:val="24"/>
          <w:lang w:val="bg-BG"/>
        </w:rPr>
        <w:t xml:space="preserve"> живот.</w:t>
      </w:r>
    </w:p>
    <w:p w14:paraId="60DD901D" w14:textId="2EEE940F" w:rsidR="00665F92" w:rsidRPr="00665F92" w:rsidRDefault="00665F92" w:rsidP="00935594">
      <w:pPr>
        <w:spacing w:after="0"/>
        <w:ind w:firstLine="720"/>
        <w:jc w:val="both"/>
        <w:rPr>
          <w:rFonts w:ascii="Times New Roman" w:hAnsi="Times New Roman" w:cs="Times New Roman"/>
          <w:sz w:val="24"/>
          <w:szCs w:val="24"/>
        </w:rPr>
      </w:pPr>
      <w:r w:rsidRPr="00BD0002">
        <w:rPr>
          <w:rFonts w:ascii="Times New Roman" w:hAnsi="Times New Roman" w:cs="Times New Roman"/>
          <w:sz w:val="24"/>
          <w:szCs w:val="24"/>
          <w:lang w:val="bg-BG"/>
        </w:rPr>
        <w:t>Поради интердисциплинарния характер на изследванията учените от департамента се кооперират както с членовете на останалите секции, така и с учени от различни научни области в България и чужбина.</w:t>
      </w:r>
    </w:p>
    <w:p w14:paraId="12593FF5" w14:textId="77777777" w:rsidR="00E90642" w:rsidRPr="00BD0002" w:rsidRDefault="00E90642" w:rsidP="00E90642">
      <w:pPr>
        <w:pStyle w:val="NormalWeb"/>
        <w:spacing w:before="0" w:beforeAutospacing="0" w:after="0" w:afterAutospacing="0"/>
        <w:ind w:firstLine="360"/>
        <w:jc w:val="both"/>
      </w:pPr>
      <w:r w:rsidRPr="00BD0002">
        <w:t xml:space="preserve">Департамент </w:t>
      </w:r>
      <w:r w:rsidRPr="00BD0002">
        <w:rPr>
          <w:rStyle w:val="Strong"/>
        </w:rPr>
        <w:t>”География” е структуриран в три секции.</w:t>
      </w:r>
    </w:p>
    <w:p w14:paraId="04F7532E" w14:textId="77777777" w:rsidR="00E90642" w:rsidRPr="00BD0002" w:rsidRDefault="00E90642" w:rsidP="00E90642">
      <w:pPr>
        <w:spacing w:after="0"/>
        <w:ind w:firstLine="360"/>
        <w:jc w:val="both"/>
        <w:rPr>
          <w:rFonts w:ascii="Times New Roman" w:hAnsi="Times New Roman" w:cs="Times New Roman"/>
          <w:b/>
          <w:sz w:val="24"/>
          <w:szCs w:val="24"/>
          <w:lang w:val="bg-BG"/>
        </w:rPr>
      </w:pPr>
      <w:r w:rsidRPr="00BD0002">
        <w:rPr>
          <w:rFonts w:ascii="Times New Roman" w:hAnsi="Times New Roman" w:cs="Times New Roman"/>
          <w:b/>
          <w:sz w:val="24"/>
          <w:szCs w:val="24"/>
          <w:lang w:val="bg-BG"/>
        </w:rPr>
        <w:t xml:space="preserve">Секция </w:t>
      </w:r>
      <w:r w:rsidRPr="00BD0002">
        <w:rPr>
          <w:rFonts w:ascii="Times New Roman" w:hAnsi="Times New Roman" w:cs="Times New Roman"/>
          <w:b/>
          <w:i/>
          <w:sz w:val="24"/>
          <w:szCs w:val="24"/>
          <w:lang w:val="bg-BG"/>
        </w:rPr>
        <w:t>“</w:t>
      </w:r>
      <w:r w:rsidRPr="00BD0002">
        <w:rPr>
          <w:rFonts w:ascii="Times New Roman" w:hAnsi="Times New Roman" w:cs="Times New Roman"/>
          <w:b/>
          <w:sz w:val="24"/>
          <w:szCs w:val="24"/>
          <w:lang w:val="bg-BG"/>
        </w:rPr>
        <w:t>Физическа география</w:t>
      </w:r>
      <w:r w:rsidRPr="00BD0002">
        <w:rPr>
          <w:rFonts w:ascii="Times New Roman" w:hAnsi="Times New Roman" w:cs="Times New Roman"/>
          <w:b/>
          <w:i/>
          <w:sz w:val="24"/>
          <w:szCs w:val="24"/>
          <w:lang w:val="bg-BG"/>
        </w:rPr>
        <w:t>“</w:t>
      </w:r>
    </w:p>
    <w:p w14:paraId="185CAACA" w14:textId="19D0DE58" w:rsidR="00665F92" w:rsidRPr="00665F92" w:rsidRDefault="00665F92" w:rsidP="00665F92">
      <w:pPr>
        <w:pBdr>
          <w:top w:val="nil"/>
          <w:left w:val="nil"/>
          <w:bottom w:val="nil"/>
          <w:right w:val="nil"/>
          <w:between w:val="nil"/>
        </w:pBdr>
        <w:shd w:val="clear" w:color="auto" w:fill="FFFFFF"/>
        <w:spacing w:after="0"/>
        <w:ind w:firstLine="720"/>
        <w:jc w:val="both"/>
        <w:rPr>
          <w:rFonts w:ascii="Times New Roman" w:eastAsia="Times New Roman" w:hAnsi="Times New Roman" w:cs="Times New Roman"/>
          <w:color w:val="000000"/>
          <w:sz w:val="24"/>
          <w:szCs w:val="24"/>
          <w:lang w:val="bg-BG"/>
        </w:rPr>
      </w:pPr>
      <w:r w:rsidRPr="00665F92">
        <w:rPr>
          <w:rFonts w:ascii="Times New Roman" w:eastAsia="Times New Roman" w:hAnsi="Times New Roman" w:cs="Times New Roman"/>
          <w:color w:val="000000"/>
          <w:sz w:val="24"/>
          <w:szCs w:val="24"/>
          <w:lang w:val="bg-BG"/>
        </w:rPr>
        <w:t xml:space="preserve">Секция „Физическа география“ провежда научни и приложни изследвания за изучаване на закономерностите при формиране и териториално разпределение на </w:t>
      </w:r>
      <w:proofErr w:type="gramStart"/>
      <w:r w:rsidRPr="00665F92">
        <w:rPr>
          <w:rFonts w:ascii="Times New Roman" w:eastAsia="Times New Roman" w:hAnsi="Times New Roman" w:cs="Times New Roman"/>
          <w:color w:val="000000"/>
          <w:sz w:val="24"/>
          <w:szCs w:val="24"/>
          <w:lang w:val="bg-BG"/>
        </w:rPr>
        <w:t>природните условия и ресурси, диференциацията на природните</w:t>
      </w:r>
      <w:proofErr w:type="gramEnd"/>
      <w:r w:rsidRPr="00665F92">
        <w:rPr>
          <w:rFonts w:ascii="Times New Roman" w:eastAsia="Times New Roman" w:hAnsi="Times New Roman" w:cs="Times New Roman"/>
          <w:color w:val="000000"/>
          <w:sz w:val="24"/>
          <w:szCs w:val="24"/>
          <w:lang w:val="bg-BG"/>
        </w:rPr>
        <w:t xml:space="preserve"> териториални системи, опасността от проявата на неблагоприятни природни процеси и </w:t>
      </w:r>
      <w:r w:rsidRPr="00665F92">
        <w:rPr>
          <w:rFonts w:ascii="Times New Roman" w:eastAsia="Times New Roman" w:hAnsi="Times New Roman" w:cs="Times New Roman"/>
          <w:sz w:val="24"/>
          <w:szCs w:val="24"/>
          <w:lang w:val="bg-BG"/>
        </w:rPr>
        <w:t>явления</w:t>
      </w:r>
      <w:r w:rsidRPr="00665F92">
        <w:rPr>
          <w:rFonts w:ascii="Times New Roman" w:eastAsia="Times New Roman" w:hAnsi="Times New Roman" w:cs="Times New Roman"/>
          <w:color w:val="000000"/>
          <w:sz w:val="24"/>
          <w:szCs w:val="24"/>
          <w:lang w:val="bg-BG"/>
        </w:rPr>
        <w:t xml:space="preserve"> и оценка на риска от тях, взаимодействието между природната и обществената система и степента на антропогенно натоварване. Основните научни направления и дейности на секцията </w:t>
      </w:r>
      <w:proofErr w:type="gramStart"/>
      <w:r w:rsidRPr="00665F92">
        <w:rPr>
          <w:rFonts w:ascii="Times New Roman" w:eastAsia="Times New Roman" w:hAnsi="Times New Roman" w:cs="Times New Roman"/>
          <w:color w:val="000000"/>
          <w:sz w:val="24"/>
          <w:szCs w:val="24"/>
          <w:lang w:val="bg-BG"/>
        </w:rPr>
        <w:t>са</w:t>
      </w:r>
      <w:r w:rsidR="009530B2">
        <w:rPr>
          <w:rFonts w:ascii="Times New Roman" w:eastAsia="Times New Roman" w:hAnsi="Times New Roman" w:cs="Times New Roman"/>
          <w:color w:val="000000"/>
          <w:sz w:val="24"/>
          <w:szCs w:val="24"/>
          <w:lang w:val="bg-BG"/>
        </w:rPr>
        <w:t>:</w:t>
      </w:r>
      <w:r w:rsidRPr="00665F92">
        <w:rPr>
          <w:rFonts w:ascii="Times New Roman" w:eastAsia="Times New Roman" w:hAnsi="Times New Roman" w:cs="Times New Roman"/>
          <w:color w:val="000000"/>
          <w:sz w:val="24"/>
          <w:szCs w:val="24"/>
          <w:lang w:val="bg-BG"/>
        </w:rPr>
        <w:t xml:space="preserve"> </w:t>
      </w:r>
      <w:proofErr w:type="gramEnd"/>
    </w:p>
    <w:p w14:paraId="3610D456" w14:textId="77777777" w:rsidR="00665F92" w:rsidRPr="00665F92" w:rsidRDefault="00665F9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sidRPr="00665F92">
        <w:rPr>
          <w:rFonts w:ascii="Times New Roman" w:eastAsia="Times New Roman" w:hAnsi="Times New Roman" w:cs="Times New Roman"/>
          <w:sz w:val="24"/>
          <w:szCs w:val="24"/>
          <w:lang w:val="bg-BG"/>
        </w:rPr>
        <w:t>И</w:t>
      </w:r>
      <w:r w:rsidRPr="00665F92">
        <w:rPr>
          <w:rFonts w:ascii="Times New Roman" w:eastAsia="Times New Roman" w:hAnsi="Times New Roman" w:cs="Times New Roman"/>
          <w:color w:val="000000"/>
          <w:sz w:val="24"/>
          <w:szCs w:val="24"/>
          <w:lang w:val="bg-BG"/>
        </w:rPr>
        <w:t>зследване и анализ на изменението и съвременното състояние на релефа, климата, водите и ландшафтите;</w:t>
      </w:r>
    </w:p>
    <w:p w14:paraId="3EAEAFA0" w14:textId="77777777" w:rsidR="00665F92" w:rsidRPr="00665F92" w:rsidRDefault="00665F9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sidRPr="00665F92">
        <w:rPr>
          <w:rFonts w:ascii="Times New Roman" w:eastAsia="Times New Roman" w:hAnsi="Times New Roman" w:cs="Times New Roman"/>
          <w:sz w:val="24"/>
          <w:szCs w:val="24"/>
          <w:lang w:val="bg-BG"/>
        </w:rPr>
        <w:t>К</w:t>
      </w:r>
      <w:r w:rsidRPr="00665F92">
        <w:rPr>
          <w:rFonts w:ascii="Times New Roman" w:eastAsia="Times New Roman" w:hAnsi="Times New Roman" w:cs="Times New Roman"/>
          <w:color w:val="000000"/>
          <w:sz w:val="24"/>
          <w:szCs w:val="24"/>
          <w:lang w:val="bg-BG"/>
        </w:rPr>
        <w:t>лиматичните промени и здравето на човека;</w:t>
      </w:r>
    </w:p>
    <w:p w14:paraId="4E94526F" w14:textId="77777777" w:rsidR="00665F92" w:rsidRPr="00665F92" w:rsidRDefault="00665F9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sidRPr="00665F92">
        <w:rPr>
          <w:rFonts w:ascii="Times New Roman" w:eastAsia="Times New Roman" w:hAnsi="Times New Roman" w:cs="Times New Roman"/>
          <w:sz w:val="24"/>
          <w:szCs w:val="24"/>
          <w:lang w:val="bg-BG"/>
        </w:rPr>
        <w:t>Оценка на качеството</w:t>
      </w:r>
      <w:r w:rsidRPr="00665F92">
        <w:rPr>
          <w:rFonts w:ascii="Times New Roman" w:eastAsia="Times New Roman" w:hAnsi="Times New Roman" w:cs="Times New Roman"/>
          <w:color w:val="000000"/>
          <w:sz w:val="24"/>
          <w:szCs w:val="24"/>
          <w:lang w:val="bg-BG"/>
        </w:rPr>
        <w:t xml:space="preserve"> на геосистемите и техните компоненти (въздух, речни и подземни води, почви и растителност);</w:t>
      </w:r>
    </w:p>
    <w:p w14:paraId="2B2B46D7" w14:textId="77777777" w:rsidR="00665F92" w:rsidRPr="00665F92" w:rsidRDefault="00665F9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sidRPr="00665F92">
        <w:rPr>
          <w:rFonts w:ascii="Times New Roman" w:eastAsia="Times New Roman" w:hAnsi="Times New Roman" w:cs="Times New Roman"/>
          <w:sz w:val="24"/>
          <w:szCs w:val="24"/>
          <w:lang w:val="bg-BG"/>
        </w:rPr>
        <w:t>П</w:t>
      </w:r>
      <w:r w:rsidRPr="00665F92">
        <w:rPr>
          <w:rFonts w:ascii="Times New Roman" w:eastAsia="Times New Roman" w:hAnsi="Times New Roman" w:cs="Times New Roman"/>
          <w:color w:val="000000"/>
          <w:sz w:val="24"/>
          <w:szCs w:val="24"/>
          <w:lang w:val="bg-BG"/>
        </w:rPr>
        <w:t>ространствена диференциация, динамика и природен потенциал на ландшафтите;</w:t>
      </w:r>
    </w:p>
    <w:p w14:paraId="364969C4" w14:textId="77777777" w:rsidR="00665F92" w:rsidRPr="00665F92" w:rsidRDefault="00665F9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sidRPr="00665F92">
        <w:rPr>
          <w:rFonts w:ascii="Times New Roman" w:eastAsia="Times New Roman" w:hAnsi="Times New Roman" w:cs="Times New Roman"/>
          <w:sz w:val="24"/>
          <w:szCs w:val="24"/>
          <w:lang w:val="bg-BG"/>
        </w:rPr>
        <w:t>М</w:t>
      </w:r>
      <w:r w:rsidRPr="00665F92">
        <w:rPr>
          <w:rFonts w:ascii="Times New Roman" w:eastAsia="Times New Roman" w:hAnsi="Times New Roman" w:cs="Times New Roman"/>
          <w:color w:val="000000"/>
          <w:sz w:val="24"/>
          <w:szCs w:val="24"/>
          <w:lang w:val="bg-BG"/>
        </w:rPr>
        <w:t>ониторинг на тежките метали и металоиди в природната среда;</w:t>
      </w:r>
    </w:p>
    <w:p w14:paraId="396B5EDE" w14:textId="77777777" w:rsidR="00665F92" w:rsidRPr="00665F92" w:rsidRDefault="00665F9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sidRPr="00665F92">
        <w:rPr>
          <w:rFonts w:ascii="Times New Roman" w:eastAsia="Times New Roman" w:hAnsi="Times New Roman" w:cs="Times New Roman"/>
          <w:sz w:val="24"/>
          <w:szCs w:val="24"/>
          <w:lang w:val="bg-BG"/>
        </w:rPr>
        <w:t>И</w:t>
      </w:r>
      <w:r w:rsidRPr="00665F92">
        <w:rPr>
          <w:rFonts w:ascii="Times New Roman" w:eastAsia="Times New Roman" w:hAnsi="Times New Roman" w:cs="Times New Roman"/>
          <w:color w:val="000000"/>
          <w:sz w:val="24"/>
          <w:szCs w:val="24"/>
          <w:lang w:val="bg-BG"/>
        </w:rPr>
        <w:t>нтегриран мониторинг в моделни карстови геосистеми в България за разкриване на съвременните въздействия на глобалните промени върху еволюцията на карста.</w:t>
      </w:r>
    </w:p>
    <w:p w14:paraId="1C0574C0" w14:textId="77777777" w:rsidR="00665F92" w:rsidRDefault="00665F92" w:rsidP="00935594">
      <w:pPr>
        <w:spacing w:after="0"/>
        <w:ind w:firstLine="360"/>
        <w:jc w:val="both"/>
        <w:rPr>
          <w:rFonts w:ascii="Times New Roman" w:hAnsi="Times New Roman" w:cs="Times New Roman"/>
          <w:sz w:val="24"/>
          <w:szCs w:val="24"/>
        </w:rPr>
      </w:pPr>
    </w:p>
    <w:p w14:paraId="42E0A123" w14:textId="77777777" w:rsidR="00E90642" w:rsidRPr="00BD0002" w:rsidRDefault="00E90642" w:rsidP="00E90642">
      <w:pPr>
        <w:spacing w:after="0"/>
        <w:ind w:firstLine="360"/>
        <w:jc w:val="both"/>
        <w:rPr>
          <w:rFonts w:ascii="Times New Roman" w:hAnsi="Times New Roman" w:cs="Times New Roman"/>
          <w:b/>
          <w:sz w:val="24"/>
          <w:szCs w:val="24"/>
          <w:lang w:val="bg-BG"/>
        </w:rPr>
      </w:pPr>
      <w:r w:rsidRPr="00BD0002">
        <w:rPr>
          <w:rFonts w:ascii="Times New Roman" w:hAnsi="Times New Roman" w:cs="Times New Roman"/>
          <w:b/>
          <w:sz w:val="24"/>
          <w:szCs w:val="24"/>
          <w:lang w:val="bg-BG"/>
        </w:rPr>
        <w:t>Секция “Икономическа и социална география“</w:t>
      </w:r>
    </w:p>
    <w:p w14:paraId="3E92A66A" w14:textId="7E2A1731" w:rsidR="00E90642" w:rsidRPr="00BD0002" w:rsidRDefault="00E90642" w:rsidP="00935594">
      <w:pPr>
        <w:spacing w:after="0"/>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Секция “Икономическа и социална география“ извършва фундаментални научни разработки с теоретико-методологична и приложна насоченост. Разработваните проекти и публикационна дейност са насочени към анализ на пространствените различия в протичането на социално-икономическите процеси както в националното пространство, така и връзката му с европейската пространствена структура; проблемите в развитието на планинските, селските, крайграничните, защитените територии; тенденциите в протичането на демографските процеси и техните териториални проявления; отражението на европейските кохезионни политики върху регионалното развитие на различни териториални равнища – европейско, национално, регионално и локално и </w:t>
      </w:r>
      <w:proofErr w:type="gramStart"/>
      <w:r w:rsidRPr="00BD0002">
        <w:rPr>
          <w:rFonts w:ascii="Times New Roman" w:hAnsi="Times New Roman" w:cs="Times New Roman"/>
          <w:sz w:val="24"/>
          <w:szCs w:val="24"/>
          <w:lang w:val="bg-BG"/>
        </w:rPr>
        <w:t xml:space="preserve">др. </w:t>
      </w:r>
      <w:proofErr w:type="gramEnd"/>
    </w:p>
    <w:p w14:paraId="1B06FD29" w14:textId="77777777" w:rsidR="00E90642" w:rsidRPr="00BD0002" w:rsidRDefault="00E90642" w:rsidP="00E90642">
      <w:pPr>
        <w:pStyle w:val="NormalWeb"/>
        <w:spacing w:before="0" w:beforeAutospacing="0" w:after="0" w:afterAutospacing="0"/>
        <w:ind w:firstLine="360"/>
        <w:jc w:val="both"/>
        <w:rPr>
          <w:b/>
        </w:rPr>
      </w:pPr>
      <w:r w:rsidRPr="00BD0002">
        <w:rPr>
          <w:b/>
        </w:rPr>
        <w:t>Секция „ГИС”</w:t>
      </w:r>
    </w:p>
    <w:p w14:paraId="4F2DE22B" w14:textId="0F3BBC2C" w:rsidR="009530B2" w:rsidRDefault="009530B2" w:rsidP="00B00048">
      <w:pPr>
        <w:spacing w:after="0"/>
        <w:ind w:firstLine="360"/>
        <w:jc w:val="both"/>
        <w:rPr>
          <w:rFonts w:ascii="Times New Roman" w:eastAsia="Times New Roman" w:hAnsi="Times New Roman" w:cs="Times New Roman"/>
          <w:color w:val="000000"/>
          <w:sz w:val="24"/>
          <w:szCs w:val="24"/>
          <w:lang w:val="bg-BG"/>
        </w:rPr>
      </w:pPr>
      <w:r w:rsidRPr="009530B2">
        <w:rPr>
          <w:rFonts w:ascii="Times New Roman" w:hAnsi="Times New Roman" w:cs="Times New Roman"/>
          <w:sz w:val="24"/>
          <w:szCs w:val="24"/>
          <w:lang w:val="bg-BG"/>
        </w:rPr>
        <w:t>Проблематиката на секцията е свързана с провеждане на научни и научно-приложни изследвания за изучаване на пространствената диференциация, динамиката и взаимодействието между процесите и явленията в природата и обществото посредством прилагането на комплексен подход в научно-изследователската дейност и използване на съвременните геоинформационни технологии и геопространствени методи. Разработват се пространствени бази данни, използвайки ГИС и иновативни подходи за обработка и съхранение на информацията. Поддържа се географска база данни за България, използват се съвременни геоинформационни технологии за картографска визуализация и създаване на картографски продукти.</w:t>
      </w:r>
      <w:r>
        <w:rPr>
          <w:rFonts w:ascii="Times New Roman" w:hAnsi="Times New Roman" w:cs="Times New Roman"/>
          <w:sz w:val="24"/>
          <w:szCs w:val="24"/>
          <w:lang w:val="bg-BG"/>
        </w:rPr>
        <w:t xml:space="preserve"> </w:t>
      </w:r>
      <w:r w:rsidRPr="00665F92">
        <w:rPr>
          <w:rFonts w:ascii="Times New Roman" w:eastAsia="Times New Roman" w:hAnsi="Times New Roman" w:cs="Times New Roman"/>
          <w:color w:val="000000"/>
          <w:sz w:val="24"/>
          <w:szCs w:val="24"/>
          <w:lang w:val="bg-BG"/>
        </w:rPr>
        <w:t>Основните научни направления и дейности на секцията са</w:t>
      </w:r>
      <w:r>
        <w:rPr>
          <w:rFonts w:ascii="Times New Roman" w:eastAsia="Times New Roman" w:hAnsi="Times New Roman" w:cs="Times New Roman"/>
          <w:color w:val="000000"/>
          <w:sz w:val="24"/>
          <w:szCs w:val="24"/>
          <w:lang w:val="bg-BG"/>
        </w:rPr>
        <w:t>:</w:t>
      </w:r>
    </w:p>
    <w:p w14:paraId="4DA2D7C8" w14:textId="40497ADE" w:rsidR="009530B2" w:rsidRPr="009530B2" w:rsidRDefault="00AE7C70"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Pr>
          <w:rFonts w:ascii="Times New Roman" w:hAnsi="Times New Roman" w:cs="Times New Roman"/>
          <w:sz w:val="24"/>
          <w:szCs w:val="24"/>
          <w:lang w:val="bg-BG"/>
        </w:rPr>
        <w:t>Р</w:t>
      </w:r>
      <w:r w:rsidRPr="009530B2">
        <w:rPr>
          <w:rFonts w:ascii="Times New Roman" w:hAnsi="Times New Roman" w:cs="Times New Roman"/>
          <w:sz w:val="24"/>
          <w:szCs w:val="24"/>
          <w:lang w:val="bg-BG"/>
        </w:rPr>
        <w:t>азработване на геобази данни</w:t>
      </w:r>
      <w:r>
        <w:rPr>
          <w:rFonts w:ascii="Times New Roman" w:hAnsi="Times New Roman" w:cs="Times New Roman"/>
          <w:sz w:val="24"/>
          <w:szCs w:val="24"/>
          <w:lang w:val="bg-BG"/>
        </w:rPr>
        <w:t>, с</w:t>
      </w:r>
      <w:r w:rsidR="009530B2" w:rsidRPr="009530B2">
        <w:rPr>
          <w:rFonts w:ascii="Times New Roman" w:hAnsi="Times New Roman" w:cs="Times New Roman"/>
          <w:sz w:val="24"/>
          <w:szCs w:val="24"/>
          <w:lang w:val="bg-BG"/>
        </w:rPr>
        <w:t xml:space="preserve">ъбиране, обработка, съхранение и трансфер на геопространствените данни и информация и;  </w:t>
      </w:r>
    </w:p>
    <w:p w14:paraId="5EAA2422" w14:textId="77777777" w:rsidR="009530B2" w:rsidRPr="009530B2" w:rsidRDefault="009530B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Pr>
          <w:rFonts w:ascii="Times New Roman" w:hAnsi="Times New Roman" w:cs="Times New Roman"/>
          <w:sz w:val="24"/>
          <w:szCs w:val="24"/>
          <w:lang w:val="bg-BG"/>
        </w:rPr>
        <w:t>Р</w:t>
      </w:r>
      <w:r w:rsidRPr="009530B2">
        <w:rPr>
          <w:rFonts w:ascii="Times New Roman" w:hAnsi="Times New Roman" w:cs="Times New Roman"/>
          <w:sz w:val="24"/>
          <w:szCs w:val="24"/>
          <w:lang w:val="bg-BG"/>
        </w:rPr>
        <w:t xml:space="preserve">азработване и приложение на ГИС-базирани модели; </w:t>
      </w:r>
    </w:p>
    <w:p w14:paraId="1220DDD0" w14:textId="77777777" w:rsidR="009530B2" w:rsidRPr="009530B2" w:rsidRDefault="009530B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Pr>
          <w:rFonts w:ascii="Times New Roman" w:hAnsi="Times New Roman" w:cs="Times New Roman"/>
          <w:sz w:val="24"/>
          <w:szCs w:val="24"/>
          <w:lang w:val="bg-BG"/>
        </w:rPr>
        <w:t>П</w:t>
      </w:r>
      <w:r w:rsidRPr="009530B2">
        <w:rPr>
          <w:rFonts w:ascii="Times New Roman" w:hAnsi="Times New Roman" w:cs="Times New Roman"/>
          <w:sz w:val="24"/>
          <w:szCs w:val="24"/>
          <w:lang w:val="bg-BG"/>
        </w:rPr>
        <w:t xml:space="preserve">риложение на безпилотни летателни </w:t>
      </w:r>
      <w:proofErr w:type="gramStart"/>
      <w:r w:rsidRPr="009530B2">
        <w:rPr>
          <w:rFonts w:ascii="Times New Roman" w:hAnsi="Times New Roman" w:cs="Times New Roman"/>
          <w:sz w:val="24"/>
          <w:szCs w:val="24"/>
          <w:lang w:val="bg-BG"/>
        </w:rPr>
        <w:t xml:space="preserve">средства; </w:t>
      </w:r>
      <w:proofErr w:type="gramEnd"/>
    </w:p>
    <w:p w14:paraId="11ACF829" w14:textId="7CD91DF7" w:rsidR="009530B2" w:rsidRPr="00665F92" w:rsidRDefault="009530B2" w:rsidP="0099273C">
      <w:pPr>
        <w:numPr>
          <w:ilvl w:val="0"/>
          <w:numId w:val="32"/>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val="bg-BG"/>
        </w:rPr>
      </w:pPr>
      <w:r>
        <w:rPr>
          <w:rFonts w:ascii="Times New Roman" w:hAnsi="Times New Roman" w:cs="Times New Roman"/>
          <w:sz w:val="24"/>
          <w:szCs w:val="24"/>
          <w:lang w:val="bg-BG"/>
        </w:rPr>
        <w:t>Р</w:t>
      </w:r>
      <w:r w:rsidRPr="009530B2">
        <w:rPr>
          <w:rFonts w:ascii="Times New Roman" w:hAnsi="Times New Roman" w:cs="Times New Roman"/>
          <w:sz w:val="24"/>
          <w:szCs w:val="24"/>
          <w:lang w:val="bg-BG"/>
        </w:rPr>
        <w:t>азработване на web-базирани ГИС</w:t>
      </w:r>
      <w:r w:rsidR="00AE7C70">
        <w:rPr>
          <w:rFonts w:ascii="Times New Roman" w:hAnsi="Times New Roman" w:cs="Times New Roman"/>
          <w:sz w:val="24"/>
          <w:szCs w:val="24"/>
          <w:lang w:val="bg-BG"/>
        </w:rPr>
        <w:t>.</w:t>
      </w:r>
    </w:p>
    <w:p w14:paraId="3CF3802F" w14:textId="5124B71D" w:rsidR="00E90642" w:rsidRPr="00EE5FD6" w:rsidRDefault="00E90642" w:rsidP="0099273C">
      <w:pPr>
        <w:keepNext/>
        <w:keepLines/>
        <w:numPr>
          <w:ilvl w:val="1"/>
          <w:numId w:val="5"/>
        </w:numPr>
        <w:spacing w:before="200" w:after="0"/>
        <w:ind w:left="709" w:hanging="709"/>
        <w:outlineLvl w:val="1"/>
        <w:rPr>
          <w:rFonts w:asciiTheme="majorHAnsi" w:eastAsiaTheme="majorEastAsia" w:hAnsiTheme="majorHAnsi" w:cstheme="majorBidi"/>
          <w:b/>
          <w:bCs/>
          <w:sz w:val="26"/>
          <w:szCs w:val="26"/>
          <w:lang w:val="bg-BG"/>
        </w:rPr>
      </w:pPr>
      <w:bookmarkStart w:id="6" w:name="_Toc30150199"/>
      <w:bookmarkStart w:id="7" w:name="_Toc30166011"/>
      <w:bookmarkStart w:id="8" w:name="_Toc30166050"/>
      <w:bookmarkStart w:id="9" w:name="_Toc61699866"/>
      <w:bookmarkStart w:id="10" w:name="_Toc65675126"/>
      <w:r w:rsidRPr="00BD0002">
        <w:rPr>
          <w:rFonts w:asciiTheme="majorHAnsi" w:eastAsiaTheme="majorEastAsia" w:hAnsiTheme="majorHAnsi" w:cstheme="majorBidi"/>
          <w:b/>
          <w:bCs/>
          <w:sz w:val="26"/>
          <w:szCs w:val="26"/>
          <w:lang w:val="bg-BG"/>
        </w:rPr>
        <w:t xml:space="preserve">Преглед на изпълнението на целите на </w:t>
      </w:r>
      <w:r w:rsidR="00AA1A8B">
        <w:rPr>
          <w:rFonts w:asciiTheme="majorHAnsi" w:eastAsiaTheme="majorEastAsia" w:hAnsiTheme="majorHAnsi" w:cstheme="majorBidi"/>
          <w:b/>
          <w:bCs/>
          <w:sz w:val="26"/>
          <w:szCs w:val="26"/>
          <w:lang w:val="bg-BG"/>
        </w:rPr>
        <w:t>НИГГГ-БАН</w:t>
      </w:r>
      <w:bookmarkEnd w:id="6"/>
      <w:bookmarkEnd w:id="7"/>
      <w:bookmarkEnd w:id="8"/>
      <w:bookmarkEnd w:id="9"/>
      <w:bookmarkEnd w:id="10"/>
    </w:p>
    <w:p w14:paraId="62F567E5" w14:textId="744AC035" w:rsidR="00AA1A8B" w:rsidRPr="00BD0002" w:rsidRDefault="00AA1A8B" w:rsidP="00AA1A8B">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Целите, заложени в дейността на НИГГГ през </w:t>
      </w:r>
      <w:r w:rsidR="00341675">
        <w:rPr>
          <w:rFonts w:ascii="Times New Roman" w:hAnsi="Times New Roman" w:cs="Times New Roman"/>
          <w:sz w:val="24"/>
          <w:szCs w:val="24"/>
          <w:lang w:val="bg-BG"/>
        </w:rPr>
        <w:t>2021</w:t>
      </w:r>
      <w:r w:rsidRPr="00BD0002">
        <w:rPr>
          <w:rFonts w:ascii="Times New Roman" w:hAnsi="Times New Roman" w:cs="Times New Roman"/>
          <w:sz w:val="24"/>
          <w:szCs w:val="24"/>
          <w:lang w:val="bg-BG"/>
        </w:rPr>
        <w:t xml:space="preserve"> г., са отразени в актуалната </w:t>
      </w:r>
      <w:r w:rsidRPr="00BD0002">
        <w:rPr>
          <w:rFonts w:ascii="Times New Roman" w:hAnsi="Times New Roman" w:cs="Times New Roman"/>
          <w:color w:val="4472C4" w:themeColor="accent1"/>
          <w:sz w:val="24"/>
          <w:szCs w:val="24"/>
          <w:lang w:val="bg-BG"/>
        </w:rPr>
        <w:t>Стратегия за развитие на научните изследвания на института</w:t>
      </w:r>
      <w:r w:rsidRPr="00BD0002">
        <w:rPr>
          <w:rFonts w:ascii="Times New Roman" w:hAnsi="Times New Roman" w:cs="Times New Roman"/>
          <w:sz w:val="24"/>
          <w:szCs w:val="24"/>
          <w:lang w:val="bg-BG"/>
        </w:rPr>
        <w:t xml:space="preserve">. В съответствие с основните задължения, отговорности и функции на научните организации, водещите цели на </w:t>
      </w:r>
      <w:r w:rsidRPr="00BD0002">
        <w:rPr>
          <w:rFonts w:ascii="Times New Roman" w:hAnsi="Times New Roman" w:cs="Times New Roman"/>
          <w:color w:val="4472C4" w:themeColor="accent1"/>
          <w:sz w:val="24"/>
          <w:szCs w:val="24"/>
          <w:lang w:val="bg-BG"/>
        </w:rPr>
        <w:t xml:space="preserve"> НИГГГ </w:t>
      </w:r>
      <w:r w:rsidRPr="00BD0002">
        <w:rPr>
          <w:rFonts w:ascii="Times New Roman" w:hAnsi="Times New Roman" w:cs="Times New Roman"/>
          <w:sz w:val="24"/>
          <w:szCs w:val="24"/>
          <w:lang w:val="bg-BG"/>
        </w:rPr>
        <w:t>са:</w:t>
      </w:r>
    </w:p>
    <w:p w14:paraId="7B9F9F18" w14:textId="77777777" w:rsidR="00AA1A8B" w:rsidRPr="00BD0002" w:rsidRDefault="00AA1A8B" w:rsidP="0099273C">
      <w:pPr>
        <w:pStyle w:val="ListParagraph"/>
        <w:numPr>
          <w:ilvl w:val="0"/>
          <w:numId w:val="8"/>
        </w:numPr>
        <w:spacing w:after="0" w:line="264" w:lineRule="auto"/>
        <w:ind w:left="993" w:hanging="284"/>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Поддържане на високо ниво на научните изследвания по основните дейности на института;</w:t>
      </w:r>
    </w:p>
    <w:p w14:paraId="35A752EE" w14:textId="77777777" w:rsidR="00AA1A8B" w:rsidRPr="00BD0002" w:rsidRDefault="00AA1A8B" w:rsidP="0099273C">
      <w:pPr>
        <w:pStyle w:val="ListParagraph"/>
        <w:numPr>
          <w:ilvl w:val="0"/>
          <w:numId w:val="8"/>
        </w:numPr>
        <w:spacing w:after="0" w:line="264" w:lineRule="auto"/>
        <w:ind w:left="993" w:hanging="284"/>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Постигане на високо качество на публикационната дейност;</w:t>
      </w:r>
    </w:p>
    <w:p w14:paraId="6F254DFF" w14:textId="77777777" w:rsidR="00AA1A8B" w:rsidRPr="00BD0002" w:rsidRDefault="00AA1A8B" w:rsidP="0099273C">
      <w:pPr>
        <w:pStyle w:val="ListParagraph"/>
        <w:numPr>
          <w:ilvl w:val="0"/>
          <w:numId w:val="8"/>
        </w:numPr>
        <w:spacing w:after="0" w:line="264" w:lineRule="auto"/>
        <w:ind w:left="993" w:hanging="284"/>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Внедряване в практиката и популяризиране на резултатите от научните изследвания;</w:t>
      </w:r>
    </w:p>
    <w:p w14:paraId="052E322A" w14:textId="77777777" w:rsidR="00AA1A8B" w:rsidRPr="00BD0002" w:rsidRDefault="00AA1A8B" w:rsidP="0099273C">
      <w:pPr>
        <w:pStyle w:val="ListParagraph"/>
        <w:numPr>
          <w:ilvl w:val="0"/>
          <w:numId w:val="8"/>
        </w:numPr>
        <w:spacing w:after="0" w:line="264" w:lineRule="auto"/>
        <w:ind w:left="993" w:hanging="284"/>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Обучение на специалисти по основните научни специалности в института.</w:t>
      </w:r>
    </w:p>
    <w:p w14:paraId="584738C4" w14:textId="4A193C76" w:rsidR="00AA1A8B" w:rsidRPr="00BD0002" w:rsidRDefault="00AA1A8B" w:rsidP="00AA1A8B">
      <w:pPr>
        <w:spacing w:after="0"/>
        <w:ind w:firstLine="720"/>
        <w:jc w:val="both"/>
        <w:rPr>
          <w:rFonts w:ascii="Times New Roman" w:hAnsi="Times New Roman" w:cs="Times New Roman"/>
          <w:sz w:val="24"/>
          <w:szCs w:val="24"/>
          <w:lang w:val="bg-BG"/>
        </w:rPr>
      </w:pPr>
      <w:r w:rsidRPr="00FD1A2E">
        <w:rPr>
          <w:rFonts w:ascii="Times New Roman" w:hAnsi="Times New Roman" w:cs="Times New Roman"/>
          <w:sz w:val="24"/>
          <w:szCs w:val="24"/>
          <w:lang w:val="bg-BG"/>
        </w:rPr>
        <w:t xml:space="preserve">Постигнатите резултати през </w:t>
      </w:r>
      <w:r w:rsidR="00341675">
        <w:rPr>
          <w:rFonts w:ascii="Times New Roman" w:hAnsi="Times New Roman" w:cs="Times New Roman"/>
          <w:sz w:val="24"/>
          <w:szCs w:val="24"/>
          <w:lang w:val="bg-BG"/>
        </w:rPr>
        <w:t>2021</w:t>
      </w:r>
      <w:r w:rsidRPr="00FD1A2E">
        <w:rPr>
          <w:rFonts w:ascii="Times New Roman" w:hAnsi="Times New Roman" w:cs="Times New Roman"/>
          <w:sz w:val="24"/>
          <w:szCs w:val="24"/>
          <w:lang w:val="bg-BG"/>
        </w:rPr>
        <w:t xml:space="preserve"> г. от учените от различните структурни звена на НИГГГ показват, че тези цели са били приоритетни в дейността им</w:t>
      </w:r>
      <w:r w:rsidRPr="00BD0002">
        <w:rPr>
          <w:rFonts w:ascii="Times New Roman" w:hAnsi="Times New Roman" w:cs="Times New Roman"/>
          <w:sz w:val="24"/>
          <w:szCs w:val="24"/>
          <w:lang w:val="bg-BG"/>
        </w:rPr>
        <w:t>.</w:t>
      </w:r>
    </w:p>
    <w:p w14:paraId="3F59AA4B" w14:textId="77777777" w:rsidR="00AA1A8B" w:rsidRPr="00BD0002" w:rsidRDefault="00AA1A8B" w:rsidP="00AA1A8B">
      <w:pPr>
        <w:spacing w:after="0"/>
        <w:ind w:firstLine="720"/>
        <w:jc w:val="both"/>
        <w:rPr>
          <w:rFonts w:ascii="Times New Roman" w:hAnsi="Times New Roman" w:cs="Times New Roman"/>
          <w:sz w:val="24"/>
          <w:szCs w:val="24"/>
          <w:lang w:val="bg-BG"/>
        </w:rPr>
      </w:pPr>
      <w:r w:rsidRPr="00FD1A2E">
        <w:rPr>
          <w:rFonts w:ascii="Times New Roman" w:hAnsi="Times New Roman" w:cs="Times New Roman"/>
          <w:sz w:val="24"/>
          <w:szCs w:val="24"/>
          <w:lang w:val="bg-BG"/>
        </w:rPr>
        <w:t xml:space="preserve">Като </w:t>
      </w:r>
      <w:r>
        <w:rPr>
          <w:rFonts w:ascii="Times New Roman" w:hAnsi="Times New Roman" w:cs="Times New Roman"/>
          <w:sz w:val="24"/>
          <w:szCs w:val="24"/>
          <w:lang w:val="bg-BG"/>
        </w:rPr>
        <w:t xml:space="preserve">съществен принос за </w:t>
      </w:r>
      <w:r w:rsidRPr="00FD1A2E">
        <w:rPr>
          <w:rFonts w:ascii="Times New Roman" w:hAnsi="Times New Roman" w:cs="Times New Roman"/>
          <w:sz w:val="24"/>
          <w:szCs w:val="24"/>
          <w:lang w:val="bg-BG"/>
        </w:rPr>
        <w:t xml:space="preserve">реализацията по </w:t>
      </w:r>
      <w:r w:rsidRPr="00DE15CD">
        <w:rPr>
          <w:rFonts w:ascii="Times New Roman" w:hAnsi="Times New Roman" w:cs="Times New Roman"/>
          <w:b/>
          <w:sz w:val="24"/>
          <w:szCs w:val="24"/>
          <w:lang w:val="bg-BG"/>
        </w:rPr>
        <w:t>първата цел</w:t>
      </w:r>
      <w:r w:rsidRPr="00FD1A2E">
        <w:rPr>
          <w:rFonts w:ascii="Times New Roman" w:hAnsi="Times New Roman" w:cs="Times New Roman"/>
          <w:sz w:val="24"/>
          <w:szCs w:val="24"/>
          <w:lang w:val="bg-BG"/>
        </w:rPr>
        <w:t xml:space="preserve"> може да се разглеждат </w:t>
      </w:r>
      <w:r>
        <w:rPr>
          <w:rFonts w:ascii="Times New Roman" w:hAnsi="Times New Roman" w:cs="Times New Roman"/>
          <w:sz w:val="24"/>
          <w:szCs w:val="24"/>
          <w:lang w:val="bg-BG"/>
        </w:rPr>
        <w:t xml:space="preserve">водещите научни постижения на учените в института, които през тази година </w:t>
      </w:r>
      <w:proofErr w:type="gramStart"/>
      <w:r>
        <w:rPr>
          <w:rFonts w:ascii="Times New Roman" w:hAnsi="Times New Roman" w:cs="Times New Roman"/>
          <w:sz w:val="24"/>
          <w:szCs w:val="24"/>
          <w:lang w:val="bg-BG"/>
        </w:rPr>
        <w:t xml:space="preserve">са: </w:t>
      </w:r>
      <w:proofErr w:type="gramEnd"/>
    </w:p>
    <w:p w14:paraId="6DE6D915" w14:textId="10E7DBD2" w:rsidR="00AA1A8B" w:rsidRDefault="007771BF" w:rsidP="0099273C">
      <w:pPr>
        <w:pStyle w:val="ListParagraph"/>
        <w:numPr>
          <w:ilvl w:val="0"/>
          <w:numId w:val="28"/>
        </w:numPr>
        <w:spacing w:after="0"/>
        <w:ind w:left="993" w:hanging="284"/>
        <w:jc w:val="both"/>
        <w:rPr>
          <w:rFonts w:ascii="Times New Roman" w:hAnsi="Times New Roman" w:cs="Times New Roman"/>
          <w:sz w:val="24"/>
          <w:szCs w:val="24"/>
          <w:lang w:val="bg-BG"/>
        </w:rPr>
      </w:pPr>
      <w:r>
        <w:rPr>
          <w:rFonts w:ascii="Times New Roman" w:hAnsi="Times New Roman" w:cs="Times New Roman"/>
          <w:sz w:val="24"/>
          <w:szCs w:val="24"/>
          <w:lang w:val="bg-BG"/>
        </w:rPr>
        <w:t>Оценка на</w:t>
      </w:r>
      <w:r w:rsidRPr="005F7F0F">
        <w:rPr>
          <w:rFonts w:ascii="Times New Roman" w:hAnsi="Times New Roman" w:cs="Times New Roman"/>
          <w:sz w:val="24"/>
          <w:szCs w:val="24"/>
          <w:lang w:val="bg-BG"/>
        </w:rPr>
        <w:t xml:space="preserve"> детерминистичен и вероятностен земетръсен сценарий за град Русе</w:t>
      </w:r>
      <w:r>
        <w:rPr>
          <w:rFonts w:ascii="Times New Roman" w:hAnsi="Times New Roman" w:cs="Times New Roman"/>
          <w:sz w:val="24"/>
          <w:szCs w:val="24"/>
          <w:lang w:val="bg-BG"/>
        </w:rPr>
        <w:t xml:space="preserve">, </w:t>
      </w:r>
      <w:r w:rsidRPr="005F7F0F">
        <w:rPr>
          <w:rFonts w:ascii="Times New Roman" w:hAnsi="Times New Roman" w:cs="Times New Roman"/>
          <w:sz w:val="24"/>
          <w:szCs w:val="24"/>
          <w:lang w:val="bg-BG"/>
        </w:rPr>
        <w:t>базирани както на местната сеизмична история, така и на тектонски условия в района</w:t>
      </w:r>
      <w:r>
        <w:rPr>
          <w:rFonts w:ascii="Times New Roman" w:hAnsi="Times New Roman" w:cs="Times New Roman"/>
          <w:sz w:val="24"/>
          <w:szCs w:val="24"/>
          <w:lang w:val="bg-BG"/>
        </w:rPr>
        <w:t xml:space="preserve">, които </w:t>
      </w:r>
      <w:r w:rsidRPr="005F7F0F">
        <w:rPr>
          <w:rFonts w:ascii="Times New Roman" w:hAnsi="Times New Roman" w:cs="Times New Roman"/>
          <w:sz w:val="24"/>
          <w:szCs w:val="24"/>
          <w:lang w:val="bg-BG"/>
        </w:rPr>
        <w:t>могат да се използват при разработване на рисков сценарий, при инженерни решения, както и при инфраструктурно планиране и застраховане</w:t>
      </w:r>
      <w:r w:rsidR="00AA1A8B">
        <w:rPr>
          <w:rFonts w:ascii="Times New Roman" w:hAnsi="Times New Roman" w:cs="Times New Roman"/>
          <w:sz w:val="24"/>
          <w:szCs w:val="24"/>
          <w:lang w:val="bg-BG"/>
        </w:rPr>
        <w:t xml:space="preserve"> (вж. т. 2.6)</w:t>
      </w:r>
      <w:r w:rsidR="00AA1A8B">
        <w:rPr>
          <w:rFonts w:ascii="Times New Roman" w:hAnsi="Times New Roman" w:cs="Times New Roman"/>
          <w:sz w:val="24"/>
          <w:szCs w:val="24"/>
        </w:rPr>
        <w:t>;</w:t>
      </w:r>
    </w:p>
    <w:p w14:paraId="761F631F" w14:textId="740F96E8" w:rsidR="00C333D7" w:rsidRDefault="006A7C0D" w:rsidP="0099273C">
      <w:pPr>
        <w:pStyle w:val="ListParagraph"/>
        <w:numPr>
          <w:ilvl w:val="0"/>
          <w:numId w:val="28"/>
        </w:numPr>
        <w:spacing w:after="0"/>
        <w:ind w:left="993" w:hanging="284"/>
        <w:jc w:val="both"/>
        <w:rPr>
          <w:rFonts w:ascii="Times New Roman" w:hAnsi="Times New Roman" w:cs="Times New Roman"/>
          <w:sz w:val="24"/>
          <w:szCs w:val="24"/>
          <w:lang w:val="bg-BG"/>
        </w:rPr>
      </w:pPr>
      <w:r>
        <w:rPr>
          <w:rFonts w:ascii="Times New Roman" w:hAnsi="Times New Roman" w:cs="Times New Roman"/>
          <w:sz w:val="24"/>
          <w:szCs w:val="24"/>
          <w:lang w:val="bg-BG"/>
        </w:rPr>
        <w:t>Разработени</w:t>
      </w:r>
      <w:r w:rsidR="00C333D7">
        <w:rPr>
          <w:rFonts w:ascii="Times New Roman" w:hAnsi="Times New Roman" w:cs="Times New Roman"/>
          <w:sz w:val="24"/>
          <w:szCs w:val="24"/>
          <w:lang w:val="bg-BG"/>
        </w:rPr>
        <w:t xml:space="preserve"> к</w:t>
      </w:r>
      <w:r w:rsidR="00C333D7" w:rsidRPr="008C7BC9">
        <w:rPr>
          <w:rFonts w:ascii="Times New Roman" w:hAnsi="Times New Roman" w:cs="Times New Roman"/>
          <w:sz w:val="24"/>
          <w:szCs w:val="24"/>
          <w:lang w:val="bg-BG"/>
        </w:rPr>
        <w:t xml:space="preserve">омпютърни симулации за качеството на въздуха и биоклиматични </w:t>
      </w:r>
      <w:proofErr w:type="gramStart"/>
      <w:r w:rsidR="00C333D7" w:rsidRPr="008C7BC9">
        <w:rPr>
          <w:rFonts w:ascii="Times New Roman" w:hAnsi="Times New Roman" w:cs="Times New Roman"/>
          <w:sz w:val="24"/>
          <w:szCs w:val="24"/>
          <w:lang w:val="bg-BG"/>
        </w:rPr>
        <w:t>индекси/показатели за град София</w:t>
      </w:r>
      <w:r w:rsidR="00C333D7">
        <w:rPr>
          <w:rFonts w:ascii="Times New Roman" w:hAnsi="Times New Roman" w:cs="Times New Roman"/>
          <w:sz w:val="24"/>
          <w:szCs w:val="24"/>
          <w:lang w:val="bg-BG"/>
        </w:rPr>
        <w:t xml:space="preserve"> с</w:t>
      </w:r>
      <w:r w:rsidR="00C333D7" w:rsidRPr="008041CF">
        <w:rPr>
          <w:rFonts w:ascii="Times New Roman" w:hAnsi="Times New Roman" w:cs="Times New Roman"/>
          <w:sz w:val="24"/>
          <w:szCs w:val="24"/>
          <w:lang w:val="bg-BG"/>
        </w:rPr>
        <w:t xml:space="preserve"> моделна</w:t>
      </w:r>
      <w:r w:rsidR="00C333D7">
        <w:rPr>
          <w:rFonts w:ascii="Times New Roman" w:hAnsi="Times New Roman" w:cs="Times New Roman"/>
          <w:sz w:val="24"/>
          <w:szCs w:val="24"/>
          <w:lang w:val="bg-BG"/>
        </w:rPr>
        <w:t>та</w:t>
      </w:r>
      <w:r w:rsidR="00C333D7" w:rsidRPr="008041CF">
        <w:rPr>
          <w:rFonts w:ascii="Times New Roman" w:hAnsi="Times New Roman" w:cs="Times New Roman"/>
          <w:sz w:val="24"/>
          <w:szCs w:val="24"/>
          <w:lang w:val="bg-BG"/>
        </w:rPr>
        <w:t xml:space="preserve"> система WRF-CMAQ</w:t>
      </w:r>
      <w:r w:rsidR="00C333D7">
        <w:rPr>
          <w:rFonts w:ascii="Times New Roman" w:hAnsi="Times New Roman" w:cs="Times New Roman"/>
          <w:sz w:val="24"/>
          <w:szCs w:val="24"/>
          <w:lang w:val="bg-BG"/>
        </w:rPr>
        <w:t>, с които е проучено</w:t>
      </w:r>
      <w:r w:rsidR="00C333D7" w:rsidRPr="008041CF">
        <w:rPr>
          <w:rFonts w:ascii="Times New Roman" w:hAnsi="Times New Roman" w:cs="Times New Roman"/>
          <w:sz w:val="24"/>
          <w:szCs w:val="24"/>
          <w:lang w:val="bg-BG"/>
        </w:rPr>
        <w:t xml:space="preserve"> поведението на два</w:t>
      </w:r>
      <w:r w:rsidR="00C333D7">
        <w:rPr>
          <w:rFonts w:ascii="Times New Roman" w:hAnsi="Times New Roman" w:cs="Times New Roman"/>
          <w:sz w:val="24"/>
          <w:szCs w:val="24"/>
          <w:lang w:val="bg-BG"/>
        </w:rPr>
        <w:t>та индекса</w:t>
      </w:r>
      <w:proofErr w:type="gramEnd"/>
      <w:r w:rsidR="00C333D7">
        <w:rPr>
          <w:rFonts w:ascii="Times New Roman" w:hAnsi="Times New Roman" w:cs="Times New Roman"/>
          <w:sz w:val="24"/>
          <w:szCs w:val="24"/>
          <w:lang w:val="bg-BG"/>
        </w:rPr>
        <w:t xml:space="preserve"> по отношение на</w:t>
      </w:r>
      <w:r w:rsidR="00C333D7" w:rsidRPr="008041CF">
        <w:rPr>
          <w:rFonts w:ascii="Times New Roman" w:hAnsi="Times New Roman" w:cs="Times New Roman"/>
          <w:sz w:val="24"/>
          <w:szCs w:val="24"/>
          <w:lang w:val="bg-BG"/>
        </w:rPr>
        <w:t xml:space="preserve"> качество</w:t>
      </w:r>
      <w:r w:rsidR="00C333D7">
        <w:rPr>
          <w:rFonts w:ascii="Times New Roman" w:hAnsi="Times New Roman" w:cs="Times New Roman"/>
          <w:sz w:val="24"/>
          <w:szCs w:val="24"/>
          <w:lang w:val="bg-BG"/>
        </w:rPr>
        <w:t>то</w:t>
      </w:r>
      <w:r w:rsidR="00C333D7" w:rsidRPr="008041CF">
        <w:rPr>
          <w:rFonts w:ascii="Times New Roman" w:hAnsi="Times New Roman" w:cs="Times New Roman"/>
          <w:sz w:val="24"/>
          <w:szCs w:val="24"/>
          <w:lang w:val="bg-BG"/>
        </w:rPr>
        <w:t xml:space="preserve"> на въздуха за периода 2008 - 2014 г</w:t>
      </w:r>
      <w:r w:rsidR="00C333D7" w:rsidRPr="06B81B71">
        <w:rPr>
          <w:rFonts w:ascii="Times New Roman" w:hAnsi="Times New Roman" w:cs="Times New Roman"/>
          <w:sz w:val="24"/>
          <w:szCs w:val="24"/>
        </w:rPr>
        <w:t>.</w:t>
      </w:r>
      <w:r w:rsidR="00C333D7">
        <w:rPr>
          <w:rFonts w:ascii="Times New Roman" w:hAnsi="Times New Roman" w:cs="Times New Roman"/>
          <w:sz w:val="24"/>
          <w:szCs w:val="24"/>
          <w:lang w:val="bg-BG"/>
        </w:rPr>
        <w:t>;</w:t>
      </w:r>
    </w:p>
    <w:p w14:paraId="0D6B7128" w14:textId="421FC9F5" w:rsidR="00C333D7" w:rsidRDefault="006A7C0D" w:rsidP="0099273C">
      <w:pPr>
        <w:pStyle w:val="ListParagraph"/>
        <w:numPr>
          <w:ilvl w:val="0"/>
          <w:numId w:val="28"/>
        </w:numPr>
        <w:spacing w:after="0"/>
        <w:ind w:left="993" w:hanging="284"/>
        <w:jc w:val="both"/>
        <w:rPr>
          <w:rFonts w:ascii="Times New Roman" w:hAnsi="Times New Roman" w:cs="Times New Roman"/>
          <w:sz w:val="24"/>
          <w:szCs w:val="24"/>
          <w:lang w:val="bg-BG"/>
        </w:rPr>
      </w:pPr>
      <w:r>
        <w:rPr>
          <w:rFonts w:ascii="Times New Roman" w:hAnsi="Times New Roman" w:cs="Times New Roman"/>
          <w:sz w:val="24"/>
          <w:szCs w:val="24"/>
          <w:lang w:val="bg-BG"/>
        </w:rPr>
        <w:t>Разработен</w:t>
      </w:r>
      <w:r w:rsidR="00C333D7">
        <w:rPr>
          <w:rFonts w:ascii="Times New Roman" w:hAnsi="Times New Roman" w:cs="Times New Roman"/>
          <w:sz w:val="24"/>
          <w:szCs w:val="24"/>
          <w:lang w:val="bg-BG"/>
        </w:rPr>
        <w:t xml:space="preserve"> </w:t>
      </w:r>
      <w:r w:rsidR="00C333D7" w:rsidRPr="00C333D7">
        <w:rPr>
          <w:rFonts w:ascii="Times New Roman" w:hAnsi="Times New Roman" w:cs="Times New Roman"/>
          <w:sz w:val="24"/>
          <w:szCs w:val="24"/>
          <w:lang w:val="bg-BG"/>
        </w:rPr>
        <w:t>ГИС базиран</w:t>
      </w:r>
      <w:r w:rsidR="00C333D7">
        <w:rPr>
          <w:rFonts w:ascii="Times New Roman" w:hAnsi="Times New Roman" w:cs="Times New Roman"/>
          <w:sz w:val="24"/>
          <w:szCs w:val="24"/>
          <w:lang w:val="bg-BG"/>
        </w:rPr>
        <w:t xml:space="preserve"> подход за картиране и </w:t>
      </w:r>
      <w:proofErr w:type="gramStart"/>
      <w:r w:rsidR="00C333D7">
        <w:rPr>
          <w:rFonts w:ascii="Times New Roman" w:hAnsi="Times New Roman" w:cs="Times New Roman"/>
          <w:sz w:val="24"/>
          <w:szCs w:val="24"/>
          <w:lang w:val="bg-BG"/>
        </w:rPr>
        <w:t xml:space="preserve">оценка </w:t>
      </w:r>
      <w:r w:rsidR="00C333D7" w:rsidRPr="00C333D7">
        <w:rPr>
          <w:rFonts w:ascii="Times New Roman" w:hAnsi="Times New Roman" w:cs="Times New Roman"/>
          <w:sz w:val="24"/>
          <w:szCs w:val="24"/>
          <w:lang w:val="bg-BG"/>
        </w:rPr>
        <w:t>на природното наследство като източник на екосистемни услуги</w:t>
      </w:r>
      <w:r w:rsidR="00C333D7">
        <w:rPr>
          <w:rFonts w:ascii="Times New Roman" w:hAnsi="Times New Roman" w:cs="Times New Roman"/>
          <w:sz w:val="24"/>
          <w:szCs w:val="24"/>
          <w:lang w:val="bg-BG"/>
        </w:rPr>
        <w:t xml:space="preserve">, чрез който е направена </w:t>
      </w:r>
      <w:r w:rsidR="00C333D7" w:rsidRPr="00C333D7">
        <w:rPr>
          <w:rFonts w:ascii="Times New Roman" w:hAnsi="Times New Roman" w:cs="Times New Roman"/>
          <w:sz w:val="24"/>
          <w:szCs w:val="24"/>
          <w:lang w:val="bg-BG"/>
        </w:rPr>
        <w:t>интегрална оценка</w:t>
      </w:r>
      <w:proofErr w:type="gramEnd"/>
      <w:r w:rsidR="00C333D7" w:rsidRPr="00C333D7">
        <w:rPr>
          <w:rFonts w:ascii="Times New Roman" w:hAnsi="Times New Roman" w:cs="Times New Roman"/>
          <w:sz w:val="24"/>
          <w:szCs w:val="24"/>
          <w:lang w:val="bg-BG"/>
        </w:rPr>
        <w:t xml:space="preserve"> на потенциала на природното наследство в България за осигуряване на екосистемни услуги за нуждите на рекреацията и туризма</w:t>
      </w:r>
    </w:p>
    <w:p w14:paraId="4A6AA908" w14:textId="0D21F6DA" w:rsidR="00AA1A8B" w:rsidRPr="00A57EEF" w:rsidRDefault="00AA1A8B" w:rsidP="00AA1A8B">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По отношение изпълнението на </w:t>
      </w:r>
      <w:r w:rsidRPr="00BD0002">
        <w:rPr>
          <w:rFonts w:ascii="Times New Roman" w:hAnsi="Times New Roman" w:cs="Times New Roman"/>
          <w:b/>
          <w:sz w:val="24"/>
          <w:szCs w:val="24"/>
          <w:lang w:val="bg-BG"/>
        </w:rPr>
        <w:t>втората цел</w:t>
      </w:r>
      <w:r w:rsidRPr="00BD0002">
        <w:rPr>
          <w:rFonts w:ascii="Times New Roman" w:hAnsi="Times New Roman" w:cs="Times New Roman"/>
          <w:sz w:val="24"/>
          <w:szCs w:val="24"/>
          <w:lang w:val="bg-BG"/>
        </w:rPr>
        <w:t xml:space="preserve">, ясно измерим индикатор е броят на научните публикации в </w:t>
      </w:r>
      <w:proofErr w:type="gramStart"/>
      <w:r w:rsidRPr="00B96DEC">
        <w:rPr>
          <w:rFonts w:ascii="Times New Roman" w:hAnsi="Times New Roman" w:cs="Times New Roman"/>
          <w:sz w:val="24"/>
          <w:szCs w:val="24"/>
          <w:lang w:val="bg-BG"/>
        </w:rPr>
        <w:t>международно разпознаваеми научни издания</w:t>
      </w:r>
      <w:proofErr w:type="gramEnd"/>
      <w:r w:rsidRPr="00B96DEC">
        <w:rPr>
          <w:rFonts w:ascii="Times New Roman" w:hAnsi="Times New Roman" w:cs="Times New Roman"/>
          <w:sz w:val="24"/>
          <w:szCs w:val="24"/>
          <w:lang w:val="bg-BG"/>
        </w:rPr>
        <w:t xml:space="preserve"> на изследователския състав на НИГГГ. През </w:t>
      </w:r>
      <w:r w:rsidR="002842E3" w:rsidRPr="00B96DEC">
        <w:rPr>
          <w:rFonts w:ascii="Times New Roman" w:hAnsi="Times New Roman" w:cs="Times New Roman"/>
          <w:sz w:val="24"/>
          <w:szCs w:val="24"/>
          <w:lang w:val="bg-BG"/>
        </w:rPr>
        <w:t>202</w:t>
      </w:r>
      <w:r w:rsidR="002842E3">
        <w:rPr>
          <w:rFonts w:ascii="Times New Roman" w:hAnsi="Times New Roman" w:cs="Times New Roman"/>
          <w:sz w:val="24"/>
          <w:szCs w:val="24"/>
          <w:lang w:val="bg-BG"/>
        </w:rPr>
        <w:t>1</w:t>
      </w:r>
      <w:r w:rsidR="002842E3" w:rsidRPr="00B96DEC">
        <w:rPr>
          <w:rFonts w:ascii="Times New Roman" w:hAnsi="Times New Roman" w:cs="Times New Roman"/>
          <w:sz w:val="24"/>
          <w:szCs w:val="24"/>
          <w:lang w:val="bg-BG"/>
        </w:rPr>
        <w:t xml:space="preserve"> </w:t>
      </w:r>
      <w:r w:rsidRPr="00B96DEC">
        <w:rPr>
          <w:rFonts w:ascii="Times New Roman" w:hAnsi="Times New Roman" w:cs="Times New Roman"/>
          <w:sz w:val="24"/>
          <w:szCs w:val="24"/>
          <w:lang w:val="bg-BG"/>
        </w:rPr>
        <w:t xml:space="preserve">г., </w:t>
      </w:r>
      <w:r w:rsidR="00B96DEC" w:rsidRPr="00B96DEC">
        <w:rPr>
          <w:rFonts w:ascii="Times New Roman" w:hAnsi="Times New Roman" w:cs="Times New Roman"/>
          <w:sz w:val="24"/>
          <w:szCs w:val="24"/>
          <w:lang w:val="bg-BG"/>
        </w:rPr>
        <w:t xml:space="preserve">броят </w:t>
      </w:r>
      <w:r w:rsidRPr="00B96DEC">
        <w:rPr>
          <w:rFonts w:ascii="Times New Roman" w:hAnsi="Times New Roman" w:cs="Times New Roman"/>
          <w:sz w:val="24"/>
          <w:szCs w:val="24"/>
          <w:lang w:val="bg-BG"/>
        </w:rPr>
        <w:t>на този вид публикации</w:t>
      </w:r>
      <w:r w:rsidR="00B96DEC" w:rsidRPr="00B96DEC">
        <w:rPr>
          <w:rFonts w:ascii="Times New Roman" w:hAnsi="Times New Roman" w:cs="Times New Roman"/>
          <w:sz w:val="24"/>
          <w:szCs w:val="24"/>
          <w:lang w:val="bg-BG"/>
        </w:rPr>
        <w:t xml:space="preserve"> се запазва на нивото на последните две години</w:t>
      </w:r>
      <w:proofErr w:type="gramStart"/>
      <w:r w:rsidR="00B96DEC" w:rsidRPr="00B96DEC">
        <w:rPr>
          <w:rFonts w:ascii="Times New Roman" w:hAnsi="Times New Roman" w:cs="Times New Roman"/>
          <w:sz w:val="24"/>
          <w:szCs w:val="24"/>
          <w:lang w:val="bg-BG"/>
        </w:rPr>
        <w:t>, като при</w:t>
      </w:r>
      <w:proofErr w:type="gramEnd"/>
      <w:r w:rsidR="00B96DEC" w:rsidRPr="00B96DEC">
        <w:rPr>
          <w:rFonts w:ascii="Times New Roman" w:hAnsi="Times New Roman" w:cs="Times New Roman"/>
          <w:sz w:val="24"/>
          <w:szCs w:val="24"/>
          <w:lang w:val="bg-BG"/>
        </w:rPr>
        <w:t xml:space="preserve"> списанията попадащи в квартили с IF или SJR има известен спад (вж. т. 2.1)</w:t>
      </w:r>
      <w:r w:rsidRPr="00B96DEC">
        <w:rPr>
          <w:rFonts w:ascii="Times New Roman" w:hAnsi="Times New Roman" w:cs="Times New Roman"/>
          <w:sz w:val="24"/>
          <w:szCs w:val="24"/>
          <w:lang w:val="bg-BG"/>
        </w:rPr>
        <w:t>.</w:t>
      </w:r>
      <w:r w:rsidR="00545C82">
        <w:rPr>
          <w:rFonts w:ascii="Times New Roman" w:hAnsi="Times New Roman" w:cs="Times New Roman"/>
          <w:sz w:val="24"/>
          <w:szCs w:val="24"/>
          <w:lang w:val="bg-BG"/>
        </w:rPr>
        <w:t xml:space="preserve"> Важен показател за качеството на публикационната дейност са и цитиранията, при които за поредна година се отчита сериозен ръст. Основната част от тях (80%) са в списания индексирани в</w:t>
      </w:r>
      <w:r w:rsidR="00545C82" w:rsidRPr="00BD0002">
        <w:rPr>
          <w:rFonts w:ascii="Times New Roman" w:hAnsi="Times New Roman" w:cs="Times New Roman"/>
          <w:sz w:val="24"/>
          <w:szCs w:val="24"/>
          <w:lang w:val="bg-BG"/>
        </w:rPr>
        <w:t xml:space="preserve"> Web</w:t>
      </w:r>
      <w:r w:rsidR="00545C82">
        <w:rPr>
          <w:rFonts w:ascii="Times New Roman" w:hAnsi="Times New Roman" w:cs="Times New Roman"/>
          <w:sz w:val="24"/>
          <w:szCs w:val="24"/>
          <w:lang w:val="bg-BG"/>
        </w:rPr>
        <w:t xml:space="preserve"> of Science или Scopus</w:t>
      </w:r>
    </w:p>
    <w:p w14:paraId="78E363A8" w14:textId="77777777" w:rsidR="00AA1A8B" w:rsidRDefault="00AA1A8B" w:rsidP="00AA1A8B">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Във връзка с изпълнението на </w:t>
      </w:r>
      <w:r w:rsidRPr="00BD0002">
        <w:rPr>
          <w:rFonts w:ascii="Times New Roman" w:hAnsi="Times New Roman" w:cs="Times New Roman"/>
          <w:b/>
          <w:sz w:val="24"/>
          <w:szCs w:val="24"/>
          <w:lang w:val="bg-BG"/>
        </w:rPr>
        <w:t xml:space="preserve">третата цел, </w:t>
      </w:r>
      <w:r w:rsidRPr="00BD0002">
        <w:rPr>
          <w:rFonts w:ascii="Times New Roman" w:hAnsi="Times New Roman" w:cs="Times New Roman"/>
          <w:sz w:val="24"/>
          <w:szCs w:val="24"/>
          <w:lang w:val="bg-BG"/>
        </w:rPr>
        <w:t>се отчита реализирането на</w:t>
      </w:r>
      <w:r w:rsidRPr="00BD0002">
        <w:rPr>
          <w:rFonts w:ascii="Times New Roman" w:hAnsi="Times New Roman" w:cs="Times New Roman"/>
          <w:b/>
          <w:sz w:val="24"/>
          <w:szCs w:val="24"/>
          <w:lang w:val="bg-BG"/>
        </w:rPr>
        <w:t xml:space="preserve"> </w:t>
      </w:r>
      <w:r w:rsidRPr="00BD0002">
        <w:rPr>
          <w:rFonts w:ascii="Times New Roman" w:hAnsi="Times New Roman" w:cs="Times New Roman"/>
          <w:sz w:val="24"/>
          <w:szCs w:val="24"/>
          <w:lang w:val="bg-BG"/>
        </w:rPr>
        <w:t xml:space="preserve">голям брой изследвания с </w:t>
      </w:r>
      <w:r>
        <w:rPr>
          <w:rFonts w:ascii="Times New Roman" w:hAnsi="Times New Roman" w:cs="Times New Roman"/>
          <w:sz w:val="24"/>
          <w:szCs w:val="24"/>
          <w:lang w:val="bg-BG"/>
        </w:rPr>
        <w:t>потенциал за приложение в практиката, най-значимите от които са:</w:t>
      </w:r>
    </w:p>
    <w:p w14:paraId="482E1B65" w14:textId="05EC93E3" w:rsidR="00AA1A8B" w:rsidRPr="008C7BC9" w:rsidRDefault="007771BF" w:rsidP="0099273C">
      <w:pPr>
        <w:pStyle w:val="ListParagraph"/>
        <w:numPr>
          <w:ilvl w:val="0"/>
          <w:numId w:val="30"/>
        </w:numPr>
        <w:spacing w:after="0"/>
        <w:ind w:left="1066"/>
        <w:jc w:val="both"/>
        <w:rPr>
          <w:rFonts w:ascii="Times New Roman" w:hAnsi="Times New Roman" w:cs="Times New Roman"/>
          <w:sz w:val="24"/>
          <w:szCs w:val="24"/>
        </w:rPr>
      </w:pPr>
      <w:r>
        <w:rPr>
          <w:rFonts w:ascii="Times New Roman" w:hAnsi="Times New Roman" w:cs="Times New Roman"/>
          <w:sz w:val="24"/>
          <w:szCs w:val="24"/>
          <w:lang w:val="bg-BG"/>
        </w:rPr>
        <w:t>Тестване на</w:t>
      </w:r>
      <w:r w:rsidRPr="003A2FB2">
        <w:rPr>
          <w:rFonts w:ascii="Times New Roman" w:hAnsi="Times New Roman" w:cs="Times New Roman"/>
          <w:sz w:val="24"/>
          <w:szCs w:val="24"/>
          <w:lang w:val="bg-BG"/>
        </w:rPr>
        <w:t xml:space="preserve"> възможностите на метода HVSR за окончателно сеизмично микрозониране, базирано на оценката на коефициента на усилване, ч</w:t>
      </w:r>
      <w:r w:rsidR="008C7BC9">
        <w:rPr>
          <w:rFonts w:ascii="Times New Roman" w:hAnsi="Times New Roman" w:cs="Times New Roman"/>
          <w:sz w:val="24"/>
          <w:szCs w:val="24"/>
          <w:lang w:val="bg-BG"/>
        </w:rPr>
        <w:t>рез измервания на микротремори, с което е доказано</w:t>
      </w:r>
      <w:r w:rsidRPr="003A2FB2">
        <w:rPr>
          <w:rFonts w:ascii="Times New Roman" w:hAnsi="Times New Roman" w:cs="Times New Roman"/>
          <w:sz w:val="24"/>
          <w:szCs w:val="24"/>
          <w:lang w:val="bg-BG"/>
        </w:rPr>
        <w:t xml:space="preserve">, че </w:t>
      </w:r>
      <w:r w:rsidR="008C7BC9">
        <w:rPr>
          <w:rFonts w:ascii="Times New Roman" w:hAnsi="Times New Roman" w:cs="Times New Roman"/>
          <w:sz w:val="24"/>
          <w:szCs w:val="24"/>
          <w:lang w:val="bg-BG"/>
        </w:rPr>
        <w:t>този метод</w:t>
      </w:r>
      <w:r w:rsidRPr="003A2FB2">
        <w:rPr>
          <w:rFonts w:ascii="Times New Roman" w:hAnsi="Times New Roman" w:cs="Times New Roman"/>
          <w:sz w:val="24"/>
          <w:szCs w:val="24"/>
          <w:lang w:val="bg-BG"/>
        </w:rPr>
        <w:t xml:space="preserve"> е способен, бърз и икономически осъществим за оценка на коефициента на усилване на полето по отношени</w:t>
      </w:r>
      <w:r>
        <w:rPr>
          <w:rFonts w:ascii="Times New Roman" w:hAnsi="Times New Roman" w:cs="Times New Roman"/>
          <w:sz w:val="24"/>
          <w:szCs w:val="24"/>
          <w:lang w:val="bg-BG"/>
        </w:rPr>
        <w:t>е на пиковата амплитуда на HVSR</w:t>
      </w:r>
      <w:r w:rsidR="008C7BC9">
        <w:rPr>
          <w:rFonts w:ascii="Times New Roman" w:hAnsi="Times New Roman" w:cs="Times New Roman"/>
          <w:sz w:val="24"/>
          <w:szCs w:val="24"/>
          <w:lang w:val="bg-BG"/>
        </w:rPr>
        <w:t xml:space="preserve"> (вж. т. 2.</w:t>
      </w:r>
      <w:proofErr w:type="gramStart"/>
      <w:r w:rsidR="008C7BC9">
        <w:rPr>
          <w:rFonts w:ascii="Times New Roman" w:hAnsi="Times New Roman" w:cs="Times New Roman"/>
          <w:sz w:val="24"/>
          <w:szCs w:val="24"/>
          <w:lang w:val="bg-BG"/>
        </w:rPr>
        <w:t>7)</w:t>
      </w:r>
      <w:r w:rsidR="00AA1A8B" w:rsidRPr="003F0B3B">
        <w:rPr>
          <w:rFonts w:ascii="Times New Roman" w:hAnsi="Times New Roman" w:cs="Times New Roman"/>
          <w:sz w:val="24"/>
          <w:szCs w:val="24"/>
          <w:lang w:val="bg-BG"/>
        </w:rPr>
        <w:t xml:space="preserve">; </w:t>
      </w:r>
      <w:proofErr w:type="gramEnd"/>
    </w:p>
    <w:p w14:paraId="2BDDC636" w14:textId="5D7D581F" w:rsidR="00AA1A8B" w:rsidRPr="008C7BC9" w:rsidRDefault="006A7C0D" w:rsidP="0099273C">
      <w:pPr>
        <w:pStyle w:val="ListParagraph"/>
        <w:numPr>
          <w:ilvl w:val="0"/>
          <w:numId w:val="30"/>
        </w:numPr>
        <w:spacing w:after="0"/>
        <w:ind w:left="1066"/>
        <w:jc w:val="both"/>
        <w:rPr>
          <w:rFonts w:ascii="Times New Roman" w:hAnsi="Times New Roman" w:cs="Times New Roman"/>
          <w:sz w:val="24"/>
          <w:szCs w:val="24"/>
        </w:rPr>
      </w:pPr>
      <w:r>
        <w:rPr>
          <w:rFonts w:ascii="Times New Roman" w:hAnsi="Times New Roman" w:cs="Times New Roman"/>
          <w:sz w:val="24"/>
          <w:szCs w:val="24"/>
          <w:lang w:val="bg-BG"/>
        </w:rPr>
        <w:t>Разработени</w:t>
      </w:r>
      <w:r w:rsidR="008C7BC9">
        <w:rPr>
          <w:rFonts w:ascii="Times New Roman" w:hAnsi="Times New Roman" w:cs="Times New Roman"/>
          <w:sz w:val="24"/>
          <w:szCs w:val="24"/>
          <w:lang w:val="bg-BG"/>
        </w:rPr>
        <w:t xml:space="preserve"> критерии</w:t>
      </w:r>
      <w:r w:rsidR="00F0622E" w:rsidRPr="00A64A5B">
        <w:rPr>
          <w:rFonts w:ascii="Times New Roman" w:hAnsi="Times New Roman" w:cs="Times New Roman"/>
          <w:sz w:val="24"/>
          <w:szCs w:val="24"/>
          <w:lang w:val="bg-BG"/>
        </w:rPr>
        <w:t xml:space="preserve"> за оценка на използването на геопространствените данни по отношение на правните, политическите, плановите и организационни д</w:t>
      </w:r>
      <w:r w:rsidR="008C7BC9">
        <w:rPr>
          <w:rFonts w:ascii="Times New Roman" w:hAnsi="Times New Roman" w:cs="Times New Roman"/>
          <w:sz w:val="24"/>
          <w:szCs w:val="24"/>
          <w:lang w:val="bg-BG"/>
        </w:rPr>
        <w:t>оговорености на национално ниво във връзка с</w:t>
      </w:r>
      <w:r w:rsidR="008C7BC9" w:rsidRPr="00A64A5B">
        <w:rPr>
          <w:rFonts w:ascii="Times New Roman" w:hAnsi="Times New Roman" w:cs="Times New Roman"/>
          <w:sz w:val="24"/>
          <w:szCs w:val="24"/>
          <w:lang w:val="bg-BG"/>
        </w:rPr>
        <w:t xml:space="preserve"> управление</w:t>
      </w:r>
      <w:r w:rsidR="008C7BC9">
        <w:rPr>
          <w:rFonts w:ascii="Times New Roman" w:hAnsi="Times New Roman" w:cs="Times New Roman"/>
          <w:sz w:val="24"/>
          <w:szCs w:val="24"/>
          <w:lang w:val="bg-BG"/>
        </w:rPr>
        <w:t>то</w:t>
      </w:r>
      <w:r w:rsidR="008C7BC9" w:rsidRPr="00A64A5B">
        <w:rPr>
          <w:rFonts w:ascii="Times New Roman" w:hAnsi="Times New Roman" w:cs="Times New Roman"/>
          <w:sz w:val="24"/>
          <w:szCs w:val="24"/>
          <w:lang w:val="bg-BG"/>
        </w:rPr>
        <w:t xml:space="preserve"> на риска от бедствия</w:t>
      </w:r>
      <w:r w:rsidR="00AA1A8B" w:rsidRPr="003F0B3B">
        <w:rPr>
          <w:rFonts w:ascii="Times New Roman" w:hAnsi="Times New Roman" w:cs="Times New Roman"/>
          <w:sz w:val="24"/>
          <w:szCs w:val="24"/>
          <w:lang w:val="bg-BG"/>
        </w:rPr>
        <w:t>;</w:t>
      </w:r>
    </w:p>
    <w:p w14:paraId="4855E596" w14:textId="13CCF2A7" w:rsidR="008C7BC9" w:rsidRPr="003F0B3B" w:rsidRDefault="006A7C0D" w:rsidP="0099273C">
      <w:pPr>
        <w:pStyle w:val="ListParagraph"/>
        <w:numPr>
          <w:ilvl w:val="0"/>
          <w:numId w:val="30"/>
        </w:numPr>
        <w:spacing w:after="0"/>
        <w:ind w:left="1066"/>
        <w:jc w:val="both"/>
        <w:rPr>
          <w:rFonts w:ascii="Times New Roman" w:hAnsi="Times New Roman" w:cs="Times New Roman"/>
          <w:sz w:val="24"/>
          <w:szCs w:val="24"/>
        </w:rPr>
      </w:pPr>
      <w:r>
        <w:rPr>
          <w:rFonts w:ascii="Times New Roman" w:hAnsi="Times New Roman" w:cs="Times New Roman"/>
          <w:sz w:val="24"/>
          <w:szCs w:val="24"/>
          <w:lang w:val="bg-BG"/>
        </w:rPr>
        <w:t>Разработен</w:t>
      </w:r>
      <w:r w:rsidR="008C7BC9">
        <w:rPr>
          <w:rFonts w:ascii="Times New Roman" w:hAnsi="Times New Roman" w:cs="Times New Roman"/>
          <w:sz w:val="24"/>
          <w:szCs w:val="24"/>
          <w:lang w:val="bg-BG"/>
        </w:rPr>
        <w:t xml:space="preserve"> н</w:t>
      </w:r>
      <w:r w:rsidR="008C7BC9" w:rsidRPr="008C7BC9">
        <w:rPr>
          <w:rFonts w:ascii="Times New Roman" w:hAnsi="Times New Roman" w:cs="Times New Roman"/>
          <w:sz w:val="24"/>
          <w:szCs w:val="24"/>
          <w:lang w:val="bg-BG"/>
        </w:rPr>
        <w:t xml:space="preserve">ов подход за оценка на </w:t>
      </w:r>
      <w:proofErr w:type="gramStart"/>
      <w:r w:rsidR="008C7BC9" w:rsidRPr="008C7BC9">
        <w:rPr>
          <w:rFonts w:ascii="Times New Roman" w:hAnsi="Times New Roman" w:cs="Times New Roman"/>
          <w:sz w:val="24"/>
          <w:szCs w:val="24"/>
          <w:lang w:val="bg-BG"/>
        </w:rPr>
        <w:t>качеството на речните води, базиран на индекс за качеството</w:t>
      </w:r>
      <w:proofErr w:type="gramEnd"/>
      <w:r w:rsidR="008C7BC9" w:rsidRPr="008C7BC9">
        <w:rPr>
          <w:rFonts w:ascii="Times New Roman" w:hAnsi="Times New Roman" w:cs="Times New Roman"/>
          <w:sz w:val="24"/>
          <w:szCs w:val="24"/>
          <w:lang w:val="bg-BG"/>
        </w:rPr>
        <w:t xml:space="preserve"> на водите (WQI, разработен от Съвета на министрите на околната среда на Канада (CCME)) и многовариационната статистика - самоорганизиращи се карти на Кохонен (SOM)</w:t>
      </w:r>
      <w:r w:rsidR="008C7BC9">
        <w:rPr>
          <w:rFonts w:ascii="Times New Roman" w:hAnsi="Times New Roman" w:cs="Times New Roman"/>
          <w:sz w:val="24"/>
          <w:szCs w:val="24"/>
          <w:lang w:val="bg-BG"/>
        </w:rPr>
        <w:t>.</w:t>
      </w:r>
    </w:p>
    <w:p w14:paraId="4B749CF1" w14:textId="127EC236" w:rsidR="006A7C0D" w:rsidRPr="009F7072" w:rsidRDefault="00AA1A8B" w:rsidP="006A7C0D">
      <w:pPr>
        <w:spacing w:after="0"/>
        <w:ind w:firstLine="720"/>
        <w:jc w:val="both"/>
        <w:rPr>
          <w:rFonts w:ascii="Times New Roman" w:hAnsi="Times New Roman" w:cs="Times New Roman"/>
          <w:sz w:val="24"/>
          <w:szCs w:val="24"/>
          <w:lang w:val="bg-BG"/>
        </w:rPr>
      </w:pPr>
      <w:r w:rsidRPr="00BD0002">
        <w:rPr>
          <w:rFonts w:ascii="Times New Roman" w:hAnsi="Times New Roman" w:cs="Times New Roman"/>
          <w:b/>
          <w:sz w:val="24"/>
          <w:szCs w:val="24"/>
          <w:lang w:val="bg-BG"/>
        </w:rPr>
        <w:t>Четвъртата</w:t>
      </w:r>
      <w:r w:rsidRPr="00BD0002">
        <w:rPr>
          <w:rFonts w:ascii="Times New Roman" w:hAnsi="Times New Roman" w:cs="Times New Roman"/>
          <w:sz w:val="24"/>
          <w:szCs w:val="24"/>
          <w:lang w:val="bg-BG"/>
        </w:rPr>
        <w:t>, но не по важност цел, заложена в стратегията на НИГГГ</w:t>
      </w:r>
      <w:r>
        <w:rPr>
          <w:rFonts w:ascii="Times New Roman" w:hAnsi="Times New Roman" w:cs="Times New Roman"/>
          <w:sz w:val="24"/>
          <w:szCs w:val="24"/>
          <w:lang w:val="bg-BG"/>
        </w:rPr>
        <w:t>,</w:t>
      </w:r>
      <w:r w:rsidRPr="00BD0002">
        <w:rPr>
          <w:rFonts w:ascii="Times New Roman" w:hAnsi="Times New Roman" w:cs="Times New Roman"/>
          <w:sz w:val="24"/>
          <w:szCs w:val="24"/>
          <w:lang w:val="bg-BG"/>
        </w:rPr>
        <w:t xml:space="preserve"> е развитието на научния и научно-изследователския потенциал на института.</w:t>
      </w:r>
      <w:r w:rsidR="006A7C0D">
        <w:rPr>
          <w:rFonts w:ascii="Times New Roman" w:hAnsi="Times New Roman" w:cs="Times New Roman"/>
          <w:sz w:val="24"/>
          <w:szCs w:val="24"/>
        </w:rPr>
        <w:t xml:space="preserve"> </w:t>
      </w:r>
      <w:r w:rsidR="006A7C0D" w:rsidRPr="009F7072">
        <w:rPr>
          <w:rFonts w:ascii="Times New Roman" w:hAnsi="Times New Roman" w:cs="Times New Roman"/>
          <w:sz w:val="24"/>
          <w:szCs w:val="24"/>
          <w:lang w:val="bg-BG"/>
        </w:rPr>
        <w:t>По отношение обучението на специалисти по основните научни сп</w:t>
      </w:r>
      <w:r w:rsidR="006A7C0D">
        <w:rPr>
          <w:rFonts w:ascii="Times New Roman" w:hAnsi="Times New Roman" w:cs="Times New Roman"/>
          <w:sz w:val="24"/>
          <w:szCs w:val="24"/>
          <w:lang w:val="bg-BG"/>
        </w:rPr>
        <w:t>ециалности в института през 20</w:t>
      </w:r>
      <w:r w:rsidR="006A7C0D">
        <w:rPr>
          <w:rFonts w:ascii="Times New Roman" w:hAnsi="Times New Roman" w:cs="Times New Roman"/>
          <w:sz w:val="24"/>
          <w:szCs w:val="24"/>
        </w:rPr>
        <w:t>21</w:t>
      </w:r>
      <w:r w:rsidR="006A7C0D">
        <w:rPr>
          <w:rFonts w:ascii="Times New Roman" w:hAnsi="Times New Roman" w:cs="Times New Roman"/>
          <w:sz w:val="24"/>
          <w:szCs w:val="24"/>
          <w:lang w:val="bg-BG"/>
        </w:rPr>
        <w:t xml:space="preserve"> са защитени четири</w:t>
      </w:r>
      <w:r w:rsidR="006A7C0D" w:rsidRPr="009F7072">
        <w:rPr>
          <w:rFonts w:ascii="Times New Roman" w:hAnsi="Times New Roman" w:cs="Times New Roman"/>
          <w:sz w:val="24"/>
          <w:szCs w:val="24"/>
          <w:lang w:val="bg-BG"/>
        </w:rPr>
        <w:t xml:space="preserve"> докторски тези</w:t>
      </w:r>
      <w:r w:rsidR="006A7C0D">
        <w:rPr>
          <w:rFonts w:ascii="Times New Roman" w:hAnsi="Times New Roman" w:cs="Times New Roman"/>
          <w:sz w:val="24"/>
          <w:szCs w:val="24"/>
          <w:lang w:val="bg-BG"/>
        </w:rPr>
        <w:t xml:space="preserve">. </w:t>
      </w:r>
      <w:r w:rsidR="006A7C0D" w:rsidRPr="009F7072">
        <w:rPr>
          <w:rFonts w:ascii="Times New Roman" w:hAnsi="Times New Roman" w:cs="Times New Roman"/>
          <w:sz w:val="24"/>
          <w:szCs w:val="24"/>
          <w:lang w:val="bg-BG"/>
        </w:rPr>
        <w:t xml:space="preserve"> Осигурено е обучението на </w:t>
      </w:r>
      <w:r w:rsidR="006A7C0D">
        <w:rPr>
          <w:rFonts w:ascii="Times New Roman" w:hAnsi="Times New Roman" w:cs="Times New Roman"/>
          <w:sz w:val="24"/>
          <w:szCs w:val="24"/>
          <w:lang w:val="bg-BG"/>
        </w:rPr>
        <w:t>шест</w:t>
      </w:r>
      <w:r w:rsidR="006A7C0D" w:rsidRPr="009F7072">
        <w:rPr>
          <w:rFonts w:ascii="Times New Roman" w:hAnsi="Times New Roman" w:cs="Times New Roman"/>
          <w:sz w:val="24"/>
          <w:szCs w:val="24"/>
          <w:lang w:val="bg-BG"/>
        </w:rPr>
        <w:t xml:space="preserve"> докторанти в т.ч. субсидия за изследвания и участие в научни форуми. </w:t>
      </w:r>
      <w:r w:rsidR="006A7C0D">
        <w:rPr>
          <w:rFonts w:ascii="Times New Roman" w:hAnsi="Times New Roman" w:cs="Times New Roman"/>
          <w:sz w:val="24"/>
          <w:szCs w:val="24"/>
          <w:lang w:val="bg-BG"/>
        </w:rPr>
        <w:t xml:space="preserve">В края на годината са проведени успешни конкурси за двама нови докторанти. </w:t>
      </w:r>
    </w:p>
    <w:p w14:paraId="2B3C82DA" w14:textId="77777777" w:rsidR="006A7C0D" w:rsidRDefault="006A7C0D" w:rsidP="00AA1A8B">
      <w:pPr>
        <w:spacing w:after="0"/>
        <w:ind w:firstLine="720"/>
        <w:jc w:val="both"/>
        <w:rPr>
          <w:rFonts w:ascii="Times New Roman" w:hAnsi="Times New Roman" w:cs="Times New Roman"/>
          <w:sz w:val="24"/>
          <w:szCs w:val="24"/>
        </w:rPr>
      </w:pPr>
    </w:p>
    <w:p w14:paraId="05947016" w14:textId="77777777" w:rsidR="00E90642" w:rsidRPr="00BD0002" w:rsidRDefault="00E90642" w:rsidP="00E90642">
      <w:pPr>
        <w:spacing w:after="0"/>
        <w:rPr>
          <w:rFonts w:ascii="Times New Roman" w:hAnsi="Times New Roman" w:cs="Times New Roman"/>
          <w:b/>
          <w:color w:val="4472C4" w:themeColor="accent1"/>
          <w:sz w:val="24"/>
          <w:szCs w:val="24"/>
          <w:lang w:val="bg-BG"/>
        </w:rPr>
      </w:pPr>
      <w:r w:rsidRPr="00BD0002">
        <w:rPr>
          <w:rFonts w:ascii="Times New Roman" w:hAnsi="Times New Roman" w:cs="Times New Roman"/>
          <w:color w:val="4472C4" w:themeColor="accent1"/>
          <w:sz w:val="24"/>
          <w:szCs w:val="24"/>
          <w:lang w:val="bg-BG"/>
        </w:rPr>
        <w:t xml:space="preserve">Департамент </w:t>
      </w:r>
      <w:r w:rsidRPr="00BD0002">
        <w:rPr>
          <w:rFonts w:ascii="Times New Roman" w:hAnsi="Times New Roman" w:cs="Times New Roman"/>
          <w:b/>
          <w:color w:val="4472C4" w:themeColor="accent1"/>
          <w:sz w:val="24"/>
          <w:szCs w:val="24"/>
          <w:lang w:val="bg-BG"/>
        </w:rPr>
        <w:t>Геофизика</w:t>
      </w:r>
    </w:p>
    <w:p w14:paraId="2A9CBF6E"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b/>
          <w:sz w:val="24"/>
          <w:szCs w:val="24"/>
          <w:lang w:val="bg-BG"/>
        </w:rPr>
        <w:t>Основната цел</w:t>
      </w:r>
      <w:r w:rsidRPr="00BD0002">
        <w:rPr>
          <w:rFonts w:ascii="Times New Roman" w:hAnsi="Times New Roman" w:cs="Times New Roman"/>
          <w:sz w:val="24"/>
          <w:szCs w:val="24"/>
          <w:lang w:val="bg-BG"/>
        </w:rPr>
        <w:t xml:space="preserve"> на Департамент Геофизика е поддържане на високо ниво на научните изследвания, популяризиране и внедряване в практиката на резултатите от тях и обучение на млади </w:t>
      </w:r>
      <w:proofErr w:type="gramStart"/>
      <w:r w:rsidRPr="00BD0002">
        <w:rPr>
          <w:rFonts w:ascii="Times New Roman" w:hAnsi="Times New Roman" w:cs="Times New Roman"/>
          <w:sz w:val="24"/>
          <w:szCs w:val="24"/>
          <w:lang w:val="bg-BG"/>
        </w:rPr>
        <w:t xml:space="preserve">специалисти. </w:t>
      </w:r>
      <w:proofErr w:type="gramEnd"/>
    </w:p>
    <w:p w14:paraId="61D2AA7C" w14:textId="6F78623F" w:rsidR="00C333D7" w:rsidRPr="00A73231" w:rsidRDefault="00C333D7" w:rsidP="0099273C">
      <w:pPr>
        <w:pStyle w:val="ListParagraph"/>
        <w:numPr>
          <w:ilvl w:val="0"/>
          <w:numId w:val="12"/>
        </w:numPr>
        <w:rPr>
          <w:rFonts w:ascii="Times New Roman" w:hAnsi="Times New Roman" w:cs="Times New Roman"/>
          <w:sz w:val="24"/>
          <w:szCs w:val="24"/>
          <w:lang w:val="bg-BG"/>
        </w:rPr>
      </w:pPr>
      <w:r w:rsidRPr="00A73231">
        <w:rPr>
          <w:rFonts w:ascii="Times New Roman" w:hAnsi="Times New Roman" w:cs="Times New Roman"/>
          <w:sz w:val="24"/>
          <w:szCs w:val="24"/>
          <w:lang w:val="bg-BG"/>
        </w:rPr>
        <w:t>Резултатите от научните изследвания по основните тематики, разработвани в трите секции през 20</w:t>
      </w:r>
      <w:r>
        <w:rPr>
          <w:rFonts w:ascii="Times New Roman" w:hAnsi="Times New Roman" w:cs="Times New Roman"/>
          <w:sz w:val="24"/>
          <w:szCs w:val="24"/>
          <w:lang w:val="bg-BG"/>
        </w:rPr>
        <w:t>21</w:t>
      </w:r>
      <w:r w:rsidRPr="00A73231">
        <w:rPr>
          <w:rFonts w:ascii="Times New Roman" w:hAnsi="Times New Roman" w:cs="Times New Roman"/>
          <w:sz w:val="24"/>
          <w:szCs w:val="24"/>
          <w:lang w:val="bg-BG"/>
        </w:rPr>
        <w:t xml:space="preserve">г., са публикувани в общо </w:t>
      </w:r>
      <w:r>
        <w:rPr>
          <w:rFonts w:ascii="Times New Roman" w:hAnsi="Times New Roman" w:cs="Times New Roman"/>
          <w:sz w:val="24"/>
          <w:szCs w:val="24"/>
          <w:lang w:val="bg-BG"/>
        </w:rPr>
        <w:t>4</w:t>
      </w:r>
      <w:r>
        <w:rPr>
          <w:rFonts w:ascii="Times New Roman" w:hAnsi="Times New Roman" w:cs="Times New Roman"/>
          <w:sz w:val="24"/>
          <w:szCs w:val="24"/>
        </w:rPr>
        <w:t>2</w:t>
      </w:r>
      <w:r w:rsidRPr="00A73231">
        <w:rPr>
          <w:rFonts w:ascii="Times New Roman" w:hAnsi="Times New Roman" w:cs="Times New Roman"/>
          <w:sz w:val="24"/>
          <w:szCs w:val="24"/>
          <w:lang w:val="bg-BG"/>
        </w:rPr>
        <w:t xml:space="preserve"> научни </w:t>
      </w:r>
      <w:proofErr w:type="gramStart"/>
      <w:r w:rsidRPr="00A73231">
        <w:rPr>
          <w:rFonts w:ascii="Times New Roman" w:hAnsi="Times New Roman" w:cs="Times New Roman"/>
          <w:sz w:val="24"/>
          <w:szCs w:val="24"/>
          <w:lang w:val="bg-BG"/>
        </w:rPr>
        <w:t>статии</w:t>
      </w:r>
      <w:r>
        <w:rPr>
          <w:rFonts w:ascii="Times New Roman" w:hAnsi="Times New Roman" w:cs="Times New Roman"/>
          <w:sz w:val="24"/>
          <w:szCs w:val="24"/>
        </w:rPr>
        <w:t xml:space="preserve"> </w:t>
      </w:r>
      <w:r w:rsidRPr="00A73231">
        <w:rPr>
          <w:rFonts w:ascii="Times New Roman" w:hAnsi="Times New Roman" w:cs="Times New Roman"/>
          <w:sz w:val="24"/>
          <w:szCs w:val="24"/>
          <w:lang w:val="bg-BG"/>
        </w:rPr>
        <w:t>от които</w:t>
      </w:r>
      <w:proofErr w:type="gramEnd"/>
      <w:r w:rsidRPr="00A73231">
        <w:rPr>
          <w:rFonts w:ascii="Times New Roman" w:hAnsi="Times New Roman" w:cs="Times New Roman"/>
          <w:sz w:val="24"/>
          <w:szCs w:val="24"/>
          <w:lang w:val="bg-BG"/>
        </w:rPr>
        <w:t xml:space="preserve"> </w:t>
      </w:r>
      <w:r>
        <w:rPr>
          <w:rFonts w:ascii="Times New Roman" w:hAnsi="Times New Roman" w:cs="Times New Roman"/>
          <w:sz w:val="24"/>
          <w:szCs w:val="24"/>
        </w:rPr>
        <w:t>25</w:t>
      </w:r>
      <w:r w:rsidRPr="00A73231">
        <w:rPr>
          <w:rFonts w:ascii="Times New Roman" w:hAnsi="Times New Roman" w:cs="Times New Roman"/>
          <w:sz w:val="24"/>
          <w:szCs w:val="24"/>
          <w:lang w:val="bg-BG"/>
        </w:rPr>
        <w:t xml:space="preserve"> в индексирани в световните бази данни издания</w:t>
      </w:r>
      <w:r>
        <w:rPr>
          <w:rFonts w:ascii="Times New Roman" w:hAnsi="Times New Roman" w:cs="Times New Roman"/>
          <w:sz w:val="24"/>
          <w:szCs w:val="24"/>
        </w:rPr>
        <w:t>.</w:t>
      </w:r>
      <w:r w:rsidRPr="00E22B8F">
        <w:rPr>
          <w:rFonts w:ascii="Times New Roman" w:hAnsi="Times New Roman" w:cs="Times New Roman"/>
          <w:sz w:val="24"/>
          <w:szCs w:val="24"/>
          <w:lang w:val="bg-BG"/>
        </w:rPr>
        <w:t xml:space="preserve"> </w:t>
      </w:r>
      <w:r>
        <w:rPr>
          <w:rFonts w:ascii="Times New Roman" w:hAnsi="Times New Roman" w:cs="Times New Roman"/>
          <w:sz w:val="24"/>
          <w:szCs w:val="24"/>
          <w:lang w:val="bg-BG"/>
        </w:rPr>
        <w:t>Приети за печат са още 12 статии;</w:t>
      </w:r>
    </w:p>
    <w:p w14:paraId="69E34244" w14:textId="47474C48" w:rsidR="00C333D7" w:rsidRDefault="00C333D7" w:rsidP="0099273C">
      <w:pPr>
        <w:pStyle w:val="ListParagraph"/>
        <w:numPr>
          <w:ilvl w:val="0"/>
          <w:numId w:val="12"/>
        </w:numPr>
        <w:rPr>
          <w:rFonts w:ascii="Times New Roman" w:hAnsi="Times New Roman" w:cs="Times New Roman"/>
          <w:sz w:val="24"/>
          <w:szCs w:val="24"/>
          <w:lang w:val="bg-BG"/>
        </w:rPr>
      </w:pPr>
      <w:r w:rsidRPr="006274D7">
        <w:rPr>
          <w:rFonts w:ascii="Times New Roman" w:hAnsi="Times New Roman" w:cs="Times New Roman"/>
          <w:sz w:val="24"/>
          <w:szCs w:val="24"/>
          <w:lang w:val="bg-BG"/>
        </w:rPr>
        <w:t xml:space="preserve">Високото качество на публикуваните изследвания се доказва от излезлите от печат </w:t>
      </w:r>
      <w:r>
        <w:rPr>
          <w:rFonts w:ascii="Times New Roman" w:hAnsi="Times New Roman" w:cs="Times New Roman"/>
          <w:sz w:val="24"/>
          <w:szCs w:val="24"/>
        </w:rPr>
        <w:t>4</w:t>
      </w:r>
      <w:r w:rsidRPr="006274D7">
        <w:rPr>
          <w:rFonts w:ascii="Times New Roman" w:hAnsi="Times New Roman" w:cs="Times New Roman"/>
          <w:sz w:val="24"/>
          <w:szCs w:val="24"/>
          <w:lang w:val="bg-BG"/>
        </w:rPr>
        <w:t xml:space="preserve"> публикации в списания от </w:t>
      </w:r>
      <w:proofErr w:type="gramStart"/>
      <w:r w:rsidRPr="006274D7">
        <w:rPr>
          <w:rFonts w:ascii="Times New Roman" w:hAnsi="Times New Roman" w:cs="Times New Roman"/>
          <w:sz w:val="24"/>
          <w:szCs w:val="24"/>
          <w:lang w:val="bg-BG"/>
        </w:rPr>
        <w:t xml:space="preserve">категория </w:t>
      </w:r>
      <w:r w:rsidRPr="006274D7">
        <w:rPr>
          <w:rFonts w:ascii="Times New Roman" w:hAnsi="Times New Roman" w:cs="Times New Roman"/>
          <w:sz w:val="24"/>
          <w:szCs w:val="24"/>
        </w:rPr>
        <w:t>Q1</w:t>
      </w:r>
      <w:r w:rsidRPr="006274D7">
        <w:rPr>
          <w:rFonts w:ascii="Times New Roman" w:hAnsi="Times New Roman" w:cs="Times New Roman"/>
          <w:sz w:val="24"/>
          <w:szCs w:val="24"/>
          <w:lang w:val="bg-BG"/>
        </w:rPr>
        <w:t xml:space="preserve"> и</w:t>
      </w:r>
      <w:r w:rsidRPr="006274D7">
        <w:rPr>
          <w:rFonts w:ascii="Times New Roman" w:hAnsi="Times New Roman" w:cs="Times New Roman"/>
          <w:sz w:val="24"/>
          <w:szCs w:val="24"/>
        </w:rPr>
        <w:t xml:space="preserve"> </w:t>
      </w:r>
      <w:r>
        <w:rPr>
          <w:rFonts w:ascii="Times New Roman" w:hAnsi="Times New Roman" w:cs="Times New Roman"/>
          <w:sz w:val="24"/>
          <w:szCs w:val="24"/>
        </w:rPr>
        <w:t>9</w:t>
      </w:r>
      <w:r w:rsidRPr="006274D7">
        <w:rPr>
          <w:rFonts w:ascii="Times New Roman" w:hAnsi="Times New Roman" w:cs="Times New Roman"/>
          <w:sz w:val="24"/>
          <w:szCs w:val="24"/>
        </w:rPr>
        <w:t xml:space="preserve"> </w:t>
      </w:r>
      <w:r w:rsidRPr="006274D7">
        <w:rPr>
          <w:rFonts w:ascii="Times New Roman" w:hAnsi="Times New Roman" w:cs="Times New Roman"/>
          <w:sz w:val="24"/>
          <w:szCs w:val="24"/>
          <w:lang w:val="bg-BG"/>
        </w:rPr>
        <w:t>статии в списания от категория</w:t>
      </w:r>
      <w:proofErr w:type="gramEnd"/>
      <w:r w:rsidRPr="006274D7">
        <w:rPr>
          <w:rFonts w:ascii="Times New Roman" w:hAnsi="Times New Roman" w:cs="Times New Roman"/>
          <w:sz w:val="24"/>
          <w:szCs w:val="24"/>
        </w:rPr>
        <w:t xml:space="preserve"> Q2</w:t>
      </w:r>
      <w:r w:rsidRPr="006274D7">
        <w:rPr>
          <w:rFonts w:ascii="Times New Roman" w:hAnsi="Times New Roman" w:cs="Times New Roman"/>
          <w:sz w:val="24"/>
          <w:szCs w:val="24"/>
          <w:lang w:val="bg-BG"/>
        </w:rPr>
        <w:t xml:space="preserve">. В Департамента има още излезли от печат </w:t>
      </w:r>
      <w:r>
        <w:rPr>
          <w:rFonts w:ascii="Times New Roman" w:hAnsi="Times New Roman" w:cs="Times New Roman"/>
          <w:sz w:val="24"/>
          <w:szCs w:val="24"/>
        </w:rPr>
        <w:t>4</w:t>
      </w:r>
      <w:r w:rsidRPr="006274D7">
        <w:rPr>
          <w:rFonts w:ascii="Times New Roman" w:hAnsi="Times New Roman" w:cs="Times New Roman"/>
          <w:sz w:val="24"/>
          <w:szCs w:val="24"/>
          <w:lang w:val="bg-BG"/>
        </w:rPr>
        <w:t xml:space="preserve"> статии в списания от </w:t>
      </w:r>
      <w:proofErr w:type="gramStart"/>
      <w:r w:rsidRPr="006274D7">
        <w:rPr>
          <w:rFonts w:ascii="Times New Roman" w:hAnsi="Times New Roman" w:cs="Times New Roman"/>
          <w:sz w:val="24"/>
          <w:szCs w:val="24"/>
          <w:lang w:val="bg-BG"/>
        </w:rPr>
        <w:t xml:space="preserve">категория </w:t>
      </w:r>
      <w:r w:rsidRPr="006274D7">
        <w:rPr>
          <w:rFonts w:ascii="Times New Roman" w:hAnsi="Times New Roman" w:cs="Times New Roman"/>
          <w:sz w:val="24"/>
          <w:szCs w:val="24"/>
        </w:rPr>
        <w:t xml:space="preserve"> Q</w:t>
      </w:r>
      <w:proofErr w:type="gramEnd"/>
      <w:r w:rsidRPr="006274D7">
        <w:rPr>
          <w:rFonts w:ascii="Times New Roman" w:hAnsi="Times New Roman" w:cs="Times New Roman"/>
          <w:sz w:val="24"/>
          <w:szCs w:val="24"/>
        </w:rPr>
        <w:t>3</w:t>
      </w:r>
      <w:r w:rsidRPr="006274D7">
        <w:rPr>
          <w:rFonts w:ascii="Times New Roman" w:hAnsi="Times New Roman" w:cs="Times New Roman"/>
          <w:sz w:val="24"/>
          <w:szCs w:val="24"/>
          <w:lang w:val="bg-BG"/>
        </w:rPr>
        <w:t xml:space="preserve"> и </w:t>
      </w:r>
      <w:r>
        <w:rPr>
          <w:rFonts w:ascii="Times New Roman" w:hAnsi="Times New Roman" w:cs="Times New Roman"/>
          <w:sz w:val="24"/>
          <w:szCs w:val="24"/>
        </w:rPr>
        <w:t>5</w:t>
      </w:r>
      <w:r w:rsidRPr="006274D7">
        <w:rPr>
          <w:rFonts w:ascii="Times New Roman" w:hAnsi="Times New Roman" w:cs="Times New Roman"/>
          <w:sz w:val="24"/>
          <w:szCs w:val="24"/>
          <w:lang w:val="bg-BG"/>
        </w:rPr>
        <w:t xml:space="preserve"> бр. от категория</w:t>
      </w:r>
      <w:r w:rsidRPr="006274D7">
        <w:rPr>
          <w:rFonts w:ascii="Times New Roman" w:hAnsi="Times New Roman" w:cs="Times New Roman"/>
          <w:sz w:val="24"/>
          <w:szCs w:val="24"/>
        </w:rPr>
        <w:t xml:space="preserve"> Q4</w:t>
      </w:r>
      <w:r>
        <w:rPr>
          <w:rFonts w:ascii="Times New Roman" w:hAnsi="Times New Roman" w:cs="Times New Roman"/>
          <w:sz w:val="24"/>
          <w:szCs w:val="24"/>
          <w:lang w:val="bg-BG"/>
        </w:rPr>
        <w:t>;</w:t>
      </w:r>
      <w:r w:rsidRPr="006274D7">
        <w:rPr>
          <w:rFonts w:ascii="Times New Roman" w:hAnsi="Times New Roman" w:cs="Times New Roman"/>
          <w:sz w:val="24"/>
          <w:szCs w:val="24"/>
          <w:lang w:val="bg-BG"/>
        </w:rPr>
        <w:t xml:space="preserve"> </w:t>
      </w:r>
    </w:p>
    <w:p w14:paraId="4E722822" w14:textId="448D5A3D" w:rsidR="00C333D7" w:rsidRDefault="00C333D7" w:rsidP="0099273C">
      <w:pPr>
        <w:pStyle w:val="ListParagraph"/>
        <w:numPr>
          <w:ilvl w:val="0"/>
          <w:numId w:val="12"/>
        </w:numPr>
        <w:rPr>
          <w:rFonts w:ascii="Times New Roman" w:hAnsi="Times New Roman" w:cs="Times New Roman"/>
          <w:sz w:val="24"/>
          <w:szCs w:val="24"/>
          <w:lang w:val="bg-BG"/>
        </w:rPr>
      </w:pPr>
      <w:r w:rsidRPr="00B840A2">
        <w:rPr>
          <w:rFonts w:ascii="Times New Roman" w:hAnsi="Times New Roman" w:cs="Times New Roman"/>
          <w:sz w:val="24"/>
          <w:szCs w:val="24"/>
          <w:lang w:val="bg-BG"/>
        </w:rPr>
        <w:t xml:space="preserve">В секцията Физика на </w:t>
      </w:r>
      <w:r>
        <w:rPr>
          <w:rFonts w:ascii="Times New Roman" w:hAnsi="Times New Roman" w:cs="Times New Roman"/>
          <w:sz w:val="24"/>
          <w:szCs w:val="24"/>
          <w:lang w:val="bg-BG"/>
        </w:rPr>
        <w:t>й</w:t>
      </w:r>
      <w:r w:rsidRPr="00B840A2">
        <w:rPr>
          <w:rFonts w:ascii="Times New Roman" w:hAnsi="Times New Roman" w:cs="Times New Roman"/>
          <w:sz w:val="24"/>
          <w:szCs w:val="24"/>
          <w:lang w:val="bg-BG"/>
        </w:rPr>
        <w:t xml:space="preserve">оносферата на Департамента през 2021г. има </w:t>
      </w:r>
      <w:proofErr w:type="gramStart"/>
      <w:r w:rsidRPr="00B840A2">
        <w:rPr>
          <w:rFonts w:ascii="Times New Roman" w:hAnsi="Times New Roman" w:cs="Times New Roman"/>
          <w:sz w:val="24"/>
          <w:szCs w:val="24"/>
          <w:lang w:val="bg-BG"/>
        </w:rPr>
        <w:t>успешни  защити</w:t>
      </w:r>
      <w:proofErr w:type="gramEnd"/>
      <w:r w:rsidRPr="00B840A2">
        <w:rPr>
          <w:rFonts w:ascii="Times New Roman" w:hAnsi="Times New Roman" w:cs="Times New Roman"/>
          <w:sz w:val="24"/>
          <w:szCs w:val="24"/>
          <w:lang w:val="bg-BG"/>
        </w:rPr>
        <w:t xml:space="preserve"> на двама докторанти за присъждане на образователната и научна степен „доктор”. ( Цветелина Величкова </w:t>
      </w:r>
      <w:r>
        <w:rPr>
          <w:rFonts w:ascii="Times New Roman" w:hAnsi="Times New Roman" w:cs="Times New Roman"/>
          <w:sz w:val="24"/>
          <w:szCs w:val="24"/>
          <w:lang w:val="bg-BG"/>
        </w:rPr>
        <w:t>с</w:t>
      </w:r>
      <w:r w:rsidRPr="00B840A2">
        <w:rPr>
          <w:rFonts w:ascii="Times New Roman" w:hAnsi="Times New Roman" w:cs="Times New Roman"/>
          <w:sz w:val="24"/>
          <w:szCs w:val="24"/>
          <w:lang w:val="bg-BG"/>
        </w:rPr>
        <w:t xml:space="preserve"> тема</w:t>
      </w:r>
      <w:r>
        <w:rPr>
          <w:rFonts w:ascii="Times New Roman" w:hAnsi="Times New Roman" w:cs="Times New Roman"/>
          <w:sz w:val="24"/>
          <w:szCs w:val="24"/>
          <w:lang w:val="bg-BG"/>
        </w:rPr>
        <w:t xml:space="preserve"> на дисертацията</w:t>
      </w:r>
      <w:r w:rsidRPr="00B840A2">
        <w:rPr>
          <w:rFonts w:ascii="Times New Roman" w:hAnsi="Times New Roman" w:cs="Times New Roman"/>
          <w:sz w:val="24"/>
          <w:szCs w:val="24"/>
          <w:lang w:val="bg-BG"/>
        </w:rPr>
        <w:t xml:space="preserve"> „Глобална и регионална изменчивост на климата –движещи фактори” и </w:t>
      </w:r>
      <w:r>
        <w:rPr>
          <w:rFonts w:ascii="Times New Roman" w:hAnsi="Times New Roman" w:cs="Times New Roman"/>
          <w:sz w:val="24"/>
          <w:szCs w:val="24"/>
          <w:lang w:val="bg-BG"/>
        </w:rPr>
        <w:t>Румяна Божилова с</w:t>
      </w:r>
      <w:r w:rsidRPr="00B840A2">
        <w:rPr>
          <w:rFonts w:ascii="Times New Roman" w:hAnsi="Times New Roman" w:cs="Times New Roman"/>
          <w:sz w:val="24"/>
          <w:szCs w:val="24"/>
          <w:lang w:val="bg-BG"/>
        </w:rPr>
        <w:t xml:space="preserve"> тема „Емпирично моделиране на йоносферните характеристики над България”</w:t>
      </w:r>
      <w:r>
        <w:rPr>
          <w:rFonts w:ascii="Times New Roman" w:hAnsi="Times New Roman" w:cs="Times New Roman"/>
          <w:sz w:val="24"/>
          <w:szCs w:val="24"/>
          <w:lang w:val="bg-BG"/>
        </w:rPr>
        <w:t>);</w:t>
      </w:r>
    </w:p>
    <w:p w14:paraId="0C7A7CBE" w14:textId="7DCBA8A7" w:rsidR="00C333D7" w:rsidRDefault="00C333D7" w:rsidP="0099273C">
      <w:pPr>
        <w:pStyle w:val="ListParagraph"/>
        <w:numPr>
          <w:ilvl w:val="0"/>
          <w:numId w:val="12"/>
        </w:numPr>
        <w:rPr>
          <w:rFonts w:ascii="Times New Roman" w:hAnsi="Times New Roman" w:cs="Times New Roman"/>
          <w:sz w:val="24"/>
          <w:szCs w:val="24"/>
          <w:lang w:val="bg-BG"/>
        </w:rPr>
      </w:pPr>
      <w:r>
        <w:rPr>
          <w:rFonts w:ascii="Times New Roman" w:hAnsi="Times New Roman" w:cs="Times New Roman"/>
          <w:sz w:val="24"/>
          <w:szCs w:val="24"/>
          <w:lang w:val="bg-BG"/>
        </w:rPr>
        <w:t>В секция „Земен магнетизъм“ през 2021 г. има един успешно защитил редовен докторант (Антония Мокрева с тема на дисертацията „</w:t>
      </w:r>
      <w:r w:rsidRPr="003E44B4">
        <w:rPr>
          <w:rFonts w:ascii="Times New Roman" w:hAnsi="Times New Roman" w:cs="Times New Roman"/>
          <w:sz w:val="24"/>
          <w:szCs w:val="24"/>
          <w:lang w:val="bg-BG"/>
        </w:rPr>
        <w:t>Приложимост на геофизичните магнитни методи за изследване на антропогенното замърсяване на почви и седименти от индустриална дейност</w:t>
      </w:r>
      <w:r>
        <w:rPr>
          <w:rFonts w:ascii="Times New Roman" w:hAnsi="Times New Roman" w:cs="Times New Roman"/>
          <w:sz w:val="24"/>
          <w:szCs w:val="24"/>
          <w:lang w:val="bg-BG"/>
        </w:rPr>
        <w:t>“);</w:t>
      </w:r>
    </w:p>
    <w:p w14:paraId="52103713" w14:textId="3970F7BB" w:rsidR="00C333D7" w:rsidRPr="00C40404" w:rsidRDefault="00C333D7" w:rsidP="0099273C">
      <w:pPr>
        <w:pStyle w:val="ListParagraph"/>
        <w:numPr>
          <w:ilvl w:val="0"/>
          <w:numId w:val="12"/>
        </w:numPr>
        <w:rPr>
          <w:rFonts w:ascii="Times New Roman" w:hAnsi="Times New Roman" w:cs="Times New Roman"/>
          <w:sz w:val="24"/>
          <w:szCs w:val="24"/>
          <w:lang w:val="bg-BG"/>
        </w:rPr>
      </w:pPr>
      <w:r w:rsidRPr="00C40404">
        <w:rPr>
          <w:rFonts w:ascii="Times New Roman" w:hAnsi="Times New Roman" w:cs="Times New Roman"/>
          <w:sz w:val="24"/>
          <w:szCs w:val="24"/>
          <w:lang w:val="bg-BG"/>
        </w:rPr>
        <w:t xml:space="preserve">През 2021 г. членове на секция Физика на </w:t>
      </w:r>
      <w:r>
        <w:rPr>
          <w:rFonts w:ascii="Times New Roman" w:hAnsi="Times New Roman" w:cs="Times New Roman"/>
          <w:sz w:val="24"/>
          <w:szCs w:val="24"/>
          <w:lang w:val="bg-BG"/>
        </w:rPr>
        <w:t>а</w:t>
      </w:r>
      <w:r w:rsidRPr="00C40404">
        <w:rPr>
          <w:rFonts w:ascii="Times New Roman" w:hAnsi="Times New Roman" w:cs="Times New Roman"/>
          <w:sz w:val="24"/>
          <w:szCs w:val="24"/>
          <w:lang w:val="bg-BG"/>
        </w:rPr>
        <w:t xml:space="preserve">тмосферата участват в </w:t>
      </w:r>
      <w:proofErr w:type="gramStart"/>
      <w:r w:rsidRPr="00C40404">
        <w:rPr>
          <w:rFonts w:ascii="Times New Roman" w:hAnsi="Times New Roman" w:cs="Times New Roman"/>
          <w:sz w:val="24"/>
          <w:szCs w:val="24"/>
          <w:lang w:val="bg-BG"/>
        </w:rPr>
        <w:t>Център за върхови постижения по Информатика и информационни и комуникационни технологии, договор BG05M2OP001-1.001-0003 и в Националният център</w:t>
      </w:r>
      <w:proofErr w:type="gramEnd"/>
      <w:r w:rsidRPr="00C40404">
        <w:rPr>
          <w:rFonts w:ascii="Times New Roman" w:hAnsi="Times New Roman" w:cs="Times New Roman"/>
          <w:sz w:val="24"/>
          <w:szCs w:val="24"/>
          <w:lang w:val="bg-BG"/>
        </w:rPr>
        <w:t xml:space="preserve"> за високопроизводителни и разпределени пресмятания (НЦВРП), обект на Пътната карта н</w:t>
      </w:r>
      <w:r>
        <w:rPr>
          <w:rFonts w:ascii="Times New Roman" w:hAnsi="Times New Roman" w:cs="Times New Roman"/>
          <w:sz w:val="24"/>
          <w:szCs w:val="24"/>
          <w:lang w:val="bg-BG"/>
        </w:rPr>
        <w:t>а научни инфраструктури (НПКНИ);</w:t>
      </w:r>
    </w:p>
    <w:p w14:paraId="531DBAA1" w14:textId="3DDC8C89" w:rsidR="00C333D7" w:rsidRPr="00B840A2" w:rsidRDefault="00C333D7" w:rsidP="0099273C">
      <w:pPr>
        <w:pStyle w:val="ListParagraph"/>
        <w:numPr>
          <w:ilvl w:val="0"/>
          <w:numId w:val="12"/>
        </w:numPr>
        <w:rPr>
          <w:rFonts w:ascii="Times New Roman" w:hAnsi="Times New Roman" w:cs="Times New Roman"/>
          <w:sz w:val="24"/>
          <w:szCs w:val="24"/>
          <w:lang w:val="bg-BG"/>
        </w:rPr>
      </w:pPr>
      <w:r>
        <w:rPr>
          <w:rFonts w:ascii="Times New Roman" w:hAnsi="Times New Roman" w:cs="Times New Roman"/>
          <w:sz w:val="24"/>
          <w:szCs w:val="24"/>
          <w:lang w:val="bg-BG"/>
        </w:rPr>
        <w:t xml:space="preserve">Членове от трите секции активно участват в </w:t>
      </w:r>
      <w:r w:rsidRPr="00C40404">
        <w:rPr>
          <w:rFonts w:ascii="Times New Roman" w:hAnsi="Times New Roman" w:cs="Times New Roman"/>
          <w:sz w:val="24"/>
          <w:szCs w:val="24"/>
          <w:lang w:val="bg-BG"/>
        </w:rPr>
        <w:t>Националният геоинформационен център (НГИЦ), обект на Пътната карта на научни инфраструктури (НПКНИ)</w:t>
      </w:r>
      <w:r>
        <w:rPr>
          <w:rFonts w:ascii="Times New Roman" w:hAnsi="Times New Roman" w:cs="Times New Roman"/>
          <w:sz w:val="24"/>
          <w:szCs w:val="24"/>
          <w:lang w:val="bg-BG"/>
        </w:rPr>
        <w:t>.</w:t>
      </w:r>
    </w:p>
    <w:p w14:paraId="59EF120A" w14:textId="77777777" w:rsidR="00E90642" w:rsidRPr="00BD0002" w:rsidRDefault="00E90642" w:rsidP="00E90642">
      <w:pPr>
        <w:spacing w:after="0"/>
        <w:ind w:firstLine="72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 xml:space="preserve">Сеизмология и сеизмично </w:t>
      </w:r>
      <w:proofErr w:type="gramStart"/>
      <w:r w:rsidRPr="00BD0002">
        <w:rPr>
          <w:rFonts w:ascii="Times New Roman" w:hAnsi="Times New Roman" w:cs="Times New Roman"/>
          <w:b/>
          <w:color w:val="4472C4" w:themeColor="accent1"/>
          <w:sz w:val="24"/>
          <w:szCs w:val="24"/>
          <w:u w:val="single"/>
          <w:lang w:val="bg-BG"/>
        </w:rPr>
        <w:t xml:space="preserve">инженерство </w:t>
      </w:r>
      <w:proofErr w:type="gramEnd"/>
    </w:p>
    <w:p w14:paraId="4393F5C1" w14:textId="194CE5CA" w:rsidR="00E90642" w:rsidRPr="00BD0002" w:rsidRDefault="00E90642" w:rsidP="00E90642">
      <w:pPr>
        <w:spacing w:line="340" w:lineRule="atLeast"/>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Основна част от дейността на департамента през </w:t>
      </w:r>
      <w:r w:rsidR="00341675">
        <w:rPr>
          <w:rFonts w:ascii="Times New Roman" w:hAnsi="Times New Roman" w:cs="Times New Roman"/>
          <w:sz w:val="24"/>
          <w:szCs w:val="24"/>
          <w:lang w:val="bg-BG"/>
        </w:rPr>
        <w:t>2021</w:t>
      </w:r>
      <w:r w:rsidRPr="00BD0002">
        <w:rPr>
          <w:rFonts w:ascii="Times New Roman" w:hAnsi="Times New Roman" w:cs="Times New Roman"/>
          <w:sz w:val="24"/>
          <w:szCs w:val="24"/>
          <w:lang w:val="bg-BG"/>
        </w:rPr>
        <w:t xml:space="preserve"> г. бе свързана с научни изследвания и научно-оперативно обслужване на държавата и обществото с мониторингова и експертна информация, анализи и оценки за сеизмичната опасност и сеизмичния риск за населени места, сгради и </w:t>
      </w:r>
      <w:proofErr w:type="gramStart"/>
      <w:r w:rsidRPr="00BD0002">
        <w:rPr>
          <w:rFonts w:ascii="Times New Roman" w:hAnsi="Times New Roman" w:cs="Times New Roman"/>
          <w:sz w:val="24"/>
          <w:szCs w:val="24"/>
          <w:lang w:val="bg-BG"/>
        </w:rPr>
        <w:t>съоръжения,  както</w:t>
      </w:r>
      <w:proofErr w:type="gramEnd"/>
      <w:r w:rsidRPr="00BD0002">
        <w:rPr>
          <w:rFonts w:ascii="Times New Roman" w:hAnsi="Times New Roman" w:cs="Times New Roman"/>
          <w:sz w:val="24"/>
          <w:szCs w:val="24"/>
          <w:lang w:val="bg-BG"/>
        </w:rPr>
        <w:t xml:space="preserve"> и работа с европейски и световни научно- оперативни центрове.</w:t>
      </w:r>
    </w:p>
    <w:p w14:paraId="1E47CB13" w14:textId="77777777" w:rsidR="00E90642" w:rsidRPr="00BD0002" w:rsidRDefault="00E90642" w:rsidP="00E90642">
      <w:pPr>
        <w:spacing w:line="340" w:lineRule="atLeast"/>
        <w:jc w:val="both"/>
        <w:rPr>
          <w:rFonts w:ascii="Times New Roman" w:hAnsi="Times New Roman" w:cs="Times New Roman"/>
          <w:color w:val="A6A6A6" w:themeColor="background1" w:themeShade="A6"/>
          <w:sz w:val="24"/>
          <w:szCs w:val="24"/>
          <w:lang w:val="bg-BG"/>
        </w:rPr>
      </w:pPr>
      <w:r w:rsidRPr="00BD0002">
        <w:rPr>
          <w:rFonts w:ascii="Times New Roman" w:hAnsi="Times New Roman" w:cs="Times New Roman"/>
          <w:sz w:val="24"/>
          <w:szCs w:val="24"/>
          <w:lang w:val="bg-BG"/>
        </w:rPr>
        <w:t>Основна цeл: Високо ниво на научните изследвания, популяризиране и внедряване в практиката на резултатите от тях и обучение на млади специалисти.</w:t>
      </w:r>
    </w:p>
    <w:p w14:paraId="43466933" w14:textId="364D79E1" w:rsidR="00E90642" w:rsidRPr="00BD0002" w:rsidRDefault="00E90642" w:rsidP="00EE5FD6">
      <w:pPr>
        <w:ind w:firstLine="72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sz w:val="24"/>
          <w:szCs w:val="24"/>
          <w:bdr w:val="none" w:sz="0" w:space="0" w:color="auto" w:frame="1"/>
          <w:shd w:val="clear" w:color="auto" w:fill="FFFFFF"/>
          <w:lang w:val="bg-BG"/>
        </w:rPr>
        <w:t>Д</w:t>
      </w:r>
      <w:r w:rsidRPr="00BD0002">
        <w:rPr>
          <w:rFonts w:ascii="Times New Roman" w:hAnsi="Times New Roman" w:cs="Times New Roman"/>
          <w:sz w:val="24"/>
          <w:szCs w:val="24"/>
          <w:shd w:val="clear" w:color="auto" w:fill="FFFFFF"/>
          <w:lang w:val="bg-BG"/>
        </w:rPr>
        <w:t xml:space="preserve">ейността на департамента е </w:t>
      </w:r>
      <w:r w:rsidR="009330ED" w:rsidRPr="00BD0002">
        <w:rPr>
          <w:rFonts w:ascii="Times New Roman" w:hAnsi="Times New Roman" w:cs="Times New Roman"/>
          <w:sz w:val="24"/>
          <w:szCs w:val="24"/>
          <w:shd w:val="clear" w:color="auto" w:fill="FFFFFF"/>
          <w:lang w:val="bg-BG"/>
        </w:rPr>
        <w:t>мониторинг на</w:t>
      </w:r>
      <w:r w:rsidRPr="00BD0002">
        <w:rPr>
          <w:rFonts w:ascii="Times New Roman" w:hAnsi="Times New Roman" w:cs="Times New Roman"/>
          <w:sz w:val="24"/>
          <w:szCs w:val="24"/>
          <w:shd w:val="clear" w:color="auto" w:fill="FFFFFF"/>
          <w:lang w:val="bg-BG"/>
        </w:rPr>
        <w:t xml:space="preserve"> сеизмичността в страната и околните земи и извършване на научно-изследователска и експертна дейност по основните тематики: Физико-статистически изследвания и оценки на сеизмичните явления и вълновото поле; Строеж на земната кора и горната мантия в </w:t>
      </w:r>
      <w:proofErr w:type="gramStart"/>
      <w:r w:rsidRPr="00BD0002">
        <w:rPr>
          <w:rFonts w:ascii="Times New Roman" w:hAnsi="Times New Roman" w:cs="Times New Roman"/>
          <w:sz w:val="24"/>
          <w:szCs w:val="24"/>
          <w:shd w:val="clear" w:color="auto" w:fill="FFFFFF"/>
          <w:lang w:val="bg-BG"/>
        </w:rPr>
        <w:t>тектонско активни региони</w:t>
      </w:r>
      <w:proofErr w:type="gramEnd"/>
      <w:r w:rsidRPr="00BD0002">
        <w:rPr>
          <w:rFonts w:ascii="Times New Roman" w:hAnsi="Times New Roman" w:cs="Times New Roman"/>
          <w:sz w:val="24"/>
          <w:szCs w:val="24"/>
          <w:shd w:val="clear" w:color="auto" w:fill="FFFFFF"/>
          <w:lang w:val="bg-BG"/>
        </w:rPr>
        <w:t>; Макросеизмична класификация на последствията от земетресения; Сеизмично р</w:t>
      </w:r>
      <w:r w:rsidR="008A0C50">
        <w:rPr>
          <w:rFonts w:ascii="Times New Roman" w:hAnsi="Times New Roman" w:cs="Times New Roman"/>
          <w:sz w:val="24"/>
          <w:szCs w:val="24"/>
          <w:shd w:val="clear" w:color="auto" w:fill="FFFFFF"/>
          <w:lang w:val="bg-BG"/>
        </w:rPr>
        <w:t>айониране на Република България</w:t>
      </w:r>
      <w:r w:rsidRPr="00BD0002">
        <w:rPr>
          <w:rFonts w:ascii="Times New Roman" w:hAnsi="Times New Roman" w:cs="Times New Roman"/>
          <w:sz w:val="24"/>
          <w:szCs w:val="24"/>
          <w:shd w:val="clear" w:color="auto" w:fill="FFFFFF"/>
          <w:lang w:val="bg-BG"/>
        </w:rPr>
        <w:t>;</w:t>
      </w:r>
      <w:r w:rsidR="008A0C50">
        <w:rPr>
          <w:rFonts w:ascii="Times New Roman" w:hAnsi="Times New Roman" w:cs="Times New Roman"/>
          <w:sz w:val="24"/>
          <w:szCs w:val="24"/>
          <w:shd w:val="clear" w:color="auto" w:fill="FFFFFF"/>
          <w:lang w:val="bg-BG"/>
        </w:rPr>
        <w:t xml:space="preserve"> </w:t>
      </w:r>
      <w:r w:rsidRPr="00BD0002">
        <w:rPr>
          <w:rFonts w:ascii="Times New Roman" w:hAnsi="Times New Roman" w:cs="Times New Roman"/>
          <w:sz w:val="24"/>
          <w:szCs w:val="24"/>
          <w:shd w:val="clear" w:color="auto" w:fill="FFFFFF"/>
          <w:lang w:val="bg-BG"/>
        </w:rPr>
        <w:t>Наблюдение на сеизмичността и анализ на сеизмичните процеси в сеизмоактивните зони на територията на България и прилежащите земи; Анализ на регистрираните повреди в сградния фонд у нас от силни земетресения и създаване на база данни в цифров формат във връзка с оценката на сеизмичния риск; Характеристики на сеизмичните въздействия регистрирани от Националната система за силни земни движения на територията на България.</w:t>
      </w:r>
    </w:p>
    <w:p w14:paraId="7F3EA66F" w14:textId="77777777" w:rsidR="00E90642" w:rsidRPr="00BD0002" w:rsidRDefault="00E90642" w:rsidP="00E90642">
      <w:pPr>
        <w:spacing w:after="0"/>
        <w:ind w:firstLine="720"/>
        <w:jc w:val="both"/>
        <w:rPr>
          <w:rFonts w:ascii="Times New Roman" w:eastAsiaTheme="majorEastAsia" w:hAnsi="Times New Roman" w:cs="Times New Roman"/>
          <w:bCs/>
          <w:sz w:val="24"/>
          <w:szCs w:val="24"/>
          <w:lang w:val="bg-BG"/>
        </w:rPr>
      </w:pPr>
      <w:r w:rsidRPr="00BD0002">
        <w:rPr>
          <w:rFonts w:ascii="Times New Roman" w:eastAsiaTheme="majorEastAsia" w:hAnsi="Times New Roman" w:cs="Times New Roman"/>
          <w:bCs/>
          <w:color w:val="4472C4" w:themeColor="accent1"/>
          <w:sz w:val="24"/>
          <w:szCs w:val="24"/>
          <w:u w:val="single"/>
          <w:lang w:val="bg-BG"/>
        </w:rPr>
        <w:t xml:space="preserve">Департамент </w:t>
      </w:r>
      <w:proofErr w:type="gramStart"/>
      <w:r w:rsidRPr="00BD0002">
        <w:rPr>
          <w:rFonts w:ascii="Times New Roman" w:eastAsiaTheme="majorEastAsia" w:hAnsi="Times New Roman" w:cs="Times New Roman"/>
          <w:b/>
          <w:bCs/>
          <w:color w:val="4472C4" w:themeColor="accent1"/>
          <w:sz w:val="24"/>
          <w:szCs w:val="24"/>
          <w:u w:val="single"/>
          <w:lang w:val="bg-BG"/>
        </w:rPr>
        <w:t>Геодезия</w:t>
      </w:r>
      <w:r w:rsidRPr="00BD0002">
        <w:rPr>
          <w:rFonts w:ascii="Times New Roman" w:eastAsiaTheme="majorEastAsia" w:hAnsi="Times New Roman" w:cs="Times New Roman"/>
          <w:bCs/>
          <w:sz w:val="24"/>
          <w:szCs w:val="24"/>
          <w:lang w:val="bg-BG"/>
        </w:rPr>
        <w:t xml:space="preserve"> </w:t>
      </w:r>
      <w:proofErr w:type="gramEnd"/>
    </w:p>
    <w:p w14:paraId="6232C9B8" w14:textId="77777777" w:rsidR="008A0C50" w:rsidRPr="003F7A81" w:rsidRDefault="00E90642" w:rsidP="008A0C50">
      <w:pPr>
        <w:spacing w:after="0"/>
        <w:jc w:val="both"/>
        <w:rPr>
          <w:rFonts w:ascii="Times New Roman" w:hAnsi="Times New Roman" w:cs="Times New Roman"/>
          <w:sz w:val="24"/>
          <w:szCs w:val="24"/>
          <w:lang w:val="bg-BG"/>
        </w:rPr>
      </w:pPr>
      <w:r w:rsidRPr="00BD0002">
        <w:rPr>
          <w:rFonts w:ascii="Times New Roman" w:eastAsiaTheme="majorEastAsia" w:hAnsi="Times New Roman" w:cs="Times New Roman"/>
          <w:bCs/>
          <w:sz w:val="24"/>
          <w:szCs w:val="24"/>
          <w:lang w:val="bg-BG"/>
        </w:rPr>
        <w:tab/>
      </w:r>
      <w:r w:rsidR="008A0C50" w:rsidRPr="0008760C">
        <w:rPr>
          <w:rFonts w:ascii="Times New Roman" w:hAnsi="Times New Roman" w:cs="Times New Roman"/>
          <w:sz w:val="24"/>
          <w:szCs w:val="24"/>
          <w:lang w:val="bg-BG"/>
        </w:rPr>
        <w:t>През 202</w:t>
      </w:r>
      <w:r w:rsidR="008A0C50">
        <w:rPr>
          <w:rFonts w:ascii="Times New Roman" w:hAnsi="Times New Roman" w:cs="Times New Roman"/>
          <w:sz w:val="24"/>
          <w:szCs w:val="24"/>
        </w:rPr>
        <w:t>1</w:t>
      </w:r>
      <w:r w:rsidR="008A0C50" w:rsidRPr="0008760C">
        <w:rPr>
          <w:rFonts w:ascii="Times New Roman" w:hAnsi="Times New Roman" w:cs="Times New Roman"/>
          <w:sz w:val="24"/>
          <w:szCs w:val="24"/>
          <w:lang w:val="bg-BG"/>
        </w:rPr>
        <w:t xml:space="preserve"> година продължава </w:t>
      </w:r>
      <w:r w:rsidR="008A0C50" w:rsidRPr="003F7A81">
        <w:rPr>
          <w:rFonts w:ascii="Times New Roman" w:hAnsi="Times New Roman" w:cs="Times New Roman"/>
          <w:sz w:val="24"/>
          <w:szCs w:val="24"/>
          <w:lang w:val="bg-BG"/>
        </w:rPr>
        <w:t>успешно да се поддържа високото ниво на научната дейност</w:t>
      </w:r>
      <w:proofErr w:type="gramStart"/>
      <w:r w:rsidR="008A0C50" w:rsidRPr="003F7A81">
        <w:rPr>
          <w:rFonts w:ascii="Times New Roman" w:hAnsi="Times New Roman" w:cs="Times New Roman"/>
          <w:sz w:val="24"/>
          <w:szCs w:val="24"/>
          <w:lang w:val="bg-BG"/>
        </w:rPr>
        <w:t>, като през</w:t>
      </w:r>
      <w:proofErr w:type="gramEnd"/>
      <w:r w:rsidR="008A0C50" w:rsidRPr="003F7A81">
        <w:rPr>
          <w:rFonts w:ascii="Times New Roman" w:hAnsi="Times New Roman" w:cs="Times New Roman"/>
          <w:sz w:val="24"/>
          <w:szCs w:val="24"/>
          <w:lang w:val="bg-BG"/>
        </w:rPr>
        <w:t xml:space="preserve"> 202</w:t>
      </w:r>
      <w:r w:rsidR="008A0C50" w:rsidRPr="003F7A81">
        <w:rPr>
          <w:rFonts w:ascii="Times New Roman" w:hAnsi="Times New Roman" w:cs="Times New Roman"/>
          <w:sz w:val="24"/>
          <w:szCs w:val="24"/>
        </w:rPr>
        <w:t>1</w:t>
      </w:r>
      <w:r w:rsidR="008A0C50" w:rsidRPr="003F7A81">
        <w:rPr>
          <w:rFonts w:ascii="Times New Roman" w:hAnsi="Times New Roman" w:cs="Times New Roman"/>
          <w:sz w:val="24"/>
          <w:szCs w:val="24"/>
          <w:lang w:val="bg-BG"/>
        </w:rPr>
        <w:t xml:space="preserve"> година департамента има 1</w:t>
      </w:r>
      <w:r w:rsidR="008A0C50" w:rsidRPr="003F7A81">
        <w:rPr>
          <w:rFonts w:ascii="Times New Roman" w:hAnsi="Times New Roman" w:cs="Times New Roman"/>
          <w:sz w:val="24"/>
          <w:szCs w:val="24"/>
        </w:rPr>
        <w:t>5</w:t>
      </w:r>
      <w:r w:rsidR="008A0C50" w:rsidRPr="003F7A81">
        <w:rPr>
          <w:rFonts w:ascii="Times New Roman" w:hAnsi="Times New Roman" w:cs="Times New Roman"/>
          <w:sz w:val="24"/>
          <w:szCs w:val="24"/>
          <w:lang w:val="bg-BG"/>
        </w:rPr>
        <w:t xml:space="preserve"> индексирани в световните бази данни публикации. Учени от департамента продължават успешно работата по три научни проекта</w:t>
      </w:r>
      <w:proofErr w:type="gramStart"/>
      <w:r w:rsidR="008A0C50" w:rsidRPr="003F7A81">
        <w:rPr>
          <w:rFonts w:ascii="Times New Roman" w:hAnsi="Times New Roman" w:cs="Times New Roman"/>
          <w:sz w:val="24"/>
          <w:szCs w:val="24"/>
          <w:lang w:val="bg-BG"/>
        </w:rPr>
        <w:t xml:space="preserve"> финансирани</w:t>
      </w:r>
      <w:proofErr w:type="gramEnd"/>
      <w:r w:rsidR="008A0C50" w:rsidRPr="003F7A81">
        <w:rPr>
          <w:rFonts w:ascii="Times New Roman" w:hAnsi="Times New Roman" w:cs="Times New Roman"/>
          <w:sz w:val="24"/>
          <w:szCs w:val="24"/>
          <w:lang w:val="bg-BG"/>
        </w:rPr>
        <w:t xml:space="preserve"> от Фонд Научни изследвания.</w:t>
      </w:r>
    </w:p>
    <w:p w14:paraId="51717FB2" w14:textId="77777777" w:rsidR="008A0C50" w:rsidRPr="0008760C" w:rsidRDefault="008A0C50" w:rsidP="008A0C50">
      <w:pPr>
        <w:spacing w:after="0"/>
        <w:jc w:val="both"/>
        <w:rPr>
          <w:rFonts w:ascii="Times New Roman" w:hAnsi="Times New Roman" w:cs="Times New Roman"/>
          <w:sz w:val="24"/>
          <w:szCs w:val="24"/>
          <w:lang w:val="bg-BG"/>
        </w:rPr>
      </w:pPr>
      <w:r w:rsidRPr="003F7A81">
        <w:rPr>
          <w:rFonts w:ascii="Times New Roman" w:hAnsi="Times New Roman" w:cs="Times New Roman"/>
          <w:sz w:val="24"/>
          <w:szCs w:val="24"/>
          <w:lang w:val="bg-BG"/>
        </w:rPr>
        <w:tab/>
        <w:t>През 2021 година Департамент Геодезия успешно изпълнява от</w:t>
      </w:r>
      <w:r w:rsidRPr="0008760C">
        <w:rPr>
          <w:rFonts w:ascii="Times New Roman" w:hAnsi="Times New Roman" w:cs="Times New Roman"/>
          <w:sz w:val="24"/>
          <w:szCs w:val="24"/>
          <w:lang w:val="bg-BG"/>
        </w:rPr>
        <w:t xml:space="preserve">говорностите си по ключови за страната дейности, </w:t>
      </w:r>
      <w:proofErr w:type="gramStart"/>
      <w:r w:rsidRPr="0008760C">
        <w:rPr>
          <w:rFonts w:ascii="Times New Roman" w:hAnsi="Times New Roman" w:cs="Times New Roman"/>
          <w:sz w:val="24"/>
          <w:szCs w:val="24"/>
          <w:lang w:val="bg-BG"/>
        </w:rPr>
        <w:t>национални и оперативни задачи като научно осигуряване, изграждането и поддържането на две мониторингови мрежи – Национална</w:t>
      </w:r>
      <w:proofErr w:type="gramEnd"/>
      <w:r w:rsidRPr="0008760C">
        <w:rPr>
          <w:rFonts w:ascii="Times New Roman" w:hAnsi="Times New Roman" w:cs="Times New Roman"/>
          <w:sz w:val="24"/>
          <w:szCs w:val="24"/>
          <w:lang w:val="bg-BG"/>
        </w:rPr>
        <w:t xml:space="preserve"> GNSS мрежа и Национална мареографна мрежа, както и с поддържането на Държавната GPS мрежа.</w:t>
      </w:r>
    </w:p>
    <w:p w14:paraId="0A3CA011" w14:textId="77777777" w:rsidR="008A0C50" w:rsidRPr="003F7A81" w:rsidRDefault="008A0C50" w:rsidP="008A0C50">
      <w:pPr>
        <w:spacing w:after="0"/>
        <w:jc w:val="both"/>
        <w:rPr>
          <w:rFonts w:ascii="Times New Roman" w:hAnsi="Times New Roman" w:cs="Times New Roman"/>
          <w:sz w:val="24"/>
          <w:szCs w:val="24"/>
          <w:lang w:val="bg-BG"/>
        </w:rPr>
      </w:pPr>
      <w:r w:rsidRPr="0008760C">
        <w:rPr>
          <w:rFonts w:ascii="Times New Roman" w:hAnsi="Times New Roman" w:cs="Times New Roman"/>
          <w:sz w:val="24"/>
          <w:szCs w:val="24"/>
          <w:lang w:val="bg-BG"/>
        </w:rPr>
        <w:tab/>
        <w:t xml:space="preserve">Съставът на департамента поддържа висока активност в експертната и консултантската дейност. През тази година хабилитираните учени от Департамент Геодезия участват в Експертна </w:t>
      </w:r>
      <w:r w:rsidRPr="003F7A81">
        <w:rPr>
          <w:rFonts w:ascii="Times New Roman" w:hAnsi="Times New Roman" w:cs="Times New Roman"/>
          <w:sz w:val="24"/>
          <w:szCs w:val="24"/>
          <w:lang w:val="bg-BG"/>
        </w:rPr>
        <w:t xml:space="preserve">група за оценка за съответствие на инфраструктурните GNSS </w:t>
      </w:r>
      <w:proofErr w:type="gramStart"/>
      <w:r w:rsidRPr="003F7A81">
        <w:rPr>
          <w:rFonts w:ascii="Times New Roman" w:hAnsi="Times New Roman" w:cs="Times New Roman"/>
          <w:sz w:val="24"/>
          <w:szCs w:val="24"/>
          <w:lang w:val="bg-BG"/>
        </w:rPr>
        <w:t>мрежи в България към АГКК, МРРБ, обнародвана е Инструкция № РД-02-20-1 от 15 януари 2021 г. за Създаване и поддържане на държавната нивелачна мрежа</w:t>
      </w:r>
      <w:proofErr w:type="gramEnd"/>
      <w:r w:rsidRPr="003F7A81">
        <w:rPr>
          <w:rFonts w:ascii="Times New Roman" w:hAnsi="Times New Roman" w:cs="Times New Roman"/>
          <w:sz w:val="24"/>
          <w:szCs w:val="24"/>
          <w:lang w:val="bg-BG"/>
        </w:rPr>
        <w:t>-в сила от 05.02.2021 г.</w:t>
      </w:r>
    </w:p>
    <w:p w14:paraId="52D55BD4" w14:textId="77777777" w:rsidR="008A0C50" w:rsidRPr="003F7A81" w:rsidRDefault="008A0C50" w:rsidP="008A0C50">
      <w:pPr>
        <w:spacing w:after="0"/>
        <w:jc w:val="both"/>
        <w:rPr>
          <w:rFonts w:ascii="Times New Roman" w:hAnsi="Times New Roman" w:cs="Times New Roman"/>
          <w:sz w:val="24"/>
          <w:szCs w:val="24"/>
          <w:lang w:val="bg-BG"/>
        </w:rPr>
      </w:pPr>
      <w:r w:rsidRPr="003F7A81">
        <w:rPr>
          <w:rFonts w:ascii="Times New Roman" w:hAnsi="Times New Roman" w:cs="Times New Roman"/>
          <w:sz w:val="24"/>
          <w:szCs w:val="24"/>
          <w:lang w:val="bg-BG"/>
        </w:rPr>
        <w:tab/>
        <w:t>Хабилитираните сътрудници на Департамента участват в научни журита за придобиване на ОНС „доктор” и конкурси за заемане на академични длъжности „доцент” и „професор”.</w:t>
      </w:r>
    </w:p>
    <w:p w14:paraId="5E30C1EF" w14:textId="77777777" w:rsidR="008A0C50" w:rsidRDefault="008A0C50" w:rsidP="008A0C50">
      <w:pPr>
        <w:spacing w:after="0"/>
        <w:jc w:val="both"/>
        <w:rPr>
          <w:rFonts w:ascii="Times New Roman" w:hAnsi="Times New Roman" w:cs="Times New Roman"/>
          <w:sz w:val="24"/>
          <w:szCs w:val="24"/>
          <w:lang w:val="bg-BG"/>
        </w:rPr>
      </w:pPr>
      <w:r w:rsidRPr="003F7A81">
        <w:rPr>
          <w:rFonts w:ascii="Times New Roman" w:hAnsi="Times New Roman" w:cs="Times New Roman"/>
          <w:sz w:val="24"/>
          <w:szCs w:val="24"/>
          <w:lang w:val="bg-BG"/>
        </w:rPr>
        <w:tab/>
        <w:t xml:space="preserve">Създадените в Департамент Геодезия традиции, натрупаният опит и научният потенциал се използват успешно за подготовка на докторанти в съответствие със съвременните изисквания и тенденции в областта на научната специалност „Обща, висша и приложна </w:t>
      </w:r>
      <w:proofErr w:type="gramStart"/>
      <w:r w:rsidRPr="003F7A81">
        <w:rPr>
          <w:rFonts w:ascii="Times New Roman" w:hAnsi="Times New Roman" w:cs="Times New Roman"/>
          <w:sz w:val="24"/>
          <w:szCs w:val="24"/>
          <w:lang w:val="bg-BG"/>
        </w:rPr>
        <w:t xml:space="preserve">геодезия”. </w:t>
      </w:r>
      <w:proofErr w:type="gramEnd"/>
    </w:p>
    <w:p w14:paraId="5F082D45" w14:textId="230BB220" w:rsidR="00E90642" w:rsidRDefault="00E90642" w:rsidP="00E90642">
      <w:pPr>
        <w:spacing w:after="0"/>
        <w:jc w:val="both"/>
        <w:rPr>
          <w:rFonts w:ascii="Times New Roman" w:eastAsiaTheme="majorEastAsia" w:hAnsi="Times New Roman" w:cs="Times New Roman"/>
          <w:bCs/>
          <w:sz w:val="24"/>
          <w:szCs w:val="24"/>
          <w:lang w:val="bg-BG"/>
        </w:rPr>
      </w:pPr>
    </w:p>
    <w:p w14:paraId="0276FA22" w14:textId="29839786" w:rsidR="00E90642" w:rsidRPr="00BD0002" w:rsidRDefault="00E90642" w:rsidP="008A0C50">
      <w:pPr>
        <w:spacing w:after="0"/>
        <w:jc w:val="both"/>
        <w:rPr>
          <w:rFonts w:ascii="Times New Roman" w:hAnsi="Times New Roman" w:cs="Times New Roman"/>
          <w:sz w:val="24"/>
          <w:szCs w:val="24"/>
          <w:lang w:val="bg-BG"/>
        </w:rPr>
      </w:pPr>
      <w:r w:rsidRPr="00BD0002">
        <w:rPr>
          <w:rFonts w:ascii="Times New Roman" w:eastAsiaTheme="majorEastAsia" w:hAnsi="Times New Roman" w:cs="Times New Roman"/>
          <w:bCs/>
          <w:sz w:val="24"/>
          <w:szCs w:val="24"/>
          <w:lang w:val="bg-BG"/>
        </w:rPr>
        <w:tab/>
      </w:r>
      <w:r w:rsidRPr="00BD0002">
        <w:rPr>
          <w:rFonts w:ascii="Times New Roman" w:eastAsia="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eastAsia="Times New Roman" w:hAnsi="Times New Roman" w:cs="Times New Roman"/>
          <w:b/>
          <w:color w:val="4472C4" w:themeColor="accent1"/>
          <w:sz w:val="24"/>
          <w:szCs w:val="24"/>
          <w:u w:val="single"/>
          <w:lang w:val="bg-BG"/>
        </w:rPr>
        <w:t>География</w:t>
      </w:r>
      <w:proofErr w:type="gramEnd"/>
    </w:p>
    <w:p w14:paraId="29668ADF" w14:textId="3CF11683" w:rsidR="00E90642" w:rsidRPr="00BD0002" w:rsidRDefault="00E90642" w:rsidP="00935594">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ab/>
      </w:r>
      <w:r w:rsidR="0009249F">
        <w:rPr>
          <w:rFonts w:ascii="Times New Roman" w:hAnsi="Times New Roman" w:cs="Times New Roman"/>
          <w:sz w:val="24"/>
          <w:szCs w:val="24"/>
          <w:lang w:val="bg-BG"/>
        </w:rPr>
        <w:t xml:space="preserve">Цели </w:t>
      </w:r>
      <w:r w:rsidRPr="00BD0002">
        <w:rPr>
          <w:rFonts w:ascii="Times New Roman" w:hAnsi="Times New Roman" w:cs="Times New Roman"/>
          <w:sz w:val="24"/>
          <w:szCs w:val="24"/>
          <w:lang w:val="bg-BG"/>
        </w:rPr>
        <w:t xml:space="preserve">(стратегически и оперативни) на звеното, оценка и анализ на постигнатите резултати и на перспективите на звеното в съответствие с неговата мисия и приоритети, съобразени с утвърдените научни </w:t>
      </w:r>
      <w:proofErr w:type="gramStart"/>
      <w:r w:rsidRPr="00BD0002">
        <w:rPr>
          <w:rFonts w:ascii="Times New Roman" w:hAnsi="Times New Roman" w:cs="Times New Roman"/>
          <w:sz w:val="24"/>
          <w:szCs w:val="24"/>
          <w:lang w:val="bg-BG"/>
        </w:rPr>
        <w:t>тематики</w:t>
      </w:r>
      <w:proofErr w:type="gramEnd"/>
    </w:p>
    <w:p w14:paraId="5DEA6068" w14:textId="77777777" w:rsidR="00E90642" w:rsidRPr="00BD0002" w:rsidRDefault="00E90642" w:rsidP="00935594">
      <w:pPr>
        <w:pStyle w:val="NormalWeb"/>
        <w:spacing w:before="0" w:beforeAutospacing="0" w:after="0" w:afterAutospacing="0" w:line="276" w:lineRule="auto"/>
        <w:ind w:firstLine="709"/>
        <w:jc w:val="both"/>
      </w:pPr>
      <w:r w:rsidRPr="00BD0002">
        <w:t>Основни области на научни изследвания са свързани с:</w:t>
      </w:r>
    </w:p>
    <w:p w14:paraId="03816CFF" w14:textId="77777777" w:rsidR="00E90642" w:rsidRPr="00BD0002" w:rsidRDefault="00E90642" w:rsidP="0099273C">
      <w:pPr>
        <w:pStyle w:val="NormalWeb"/>
        <w:numPr>
          <w:ilvl w:val="0"/>
          <w:numId w:val="13"/>
        </w:numPr>
        <w:spacing w:before="0" w:beforeAutospacing="0" w:after="0" w:afterAutospacing="0" w:line="276" w:lineRule="auto"/>
        <w:ind w:left="714" w:hanging="357"/>
        <w:jc w:val="both"/>
      </w:pPr>
      <w:r w:rsidRPr="00BD0002">
        <w:t>Закономерности в динамиката на природната система в условията на глобалните промени с оглед устойчиво развитие на територията на Република България;</w:t>
      </w:r>
    </w:p>
    <w:p w14:paraId="173F25BE" w14:textId="77777777" w:rsidR="00E90642" w:rsidRPr="00BD0002" w:rsidRDefault="00E90642" w:rsidP="0099273C">
      <w:pPr>
        <w:pStyle w:val="NormalWeb"/>
        <w:numPr>
          <w:ilvl w:val="0"/>
          <w:numId w:val="13"/>
        </w:numPr>
        <w:spacing w:line="276" w:lineRule="auto"/>
        <w:jc w:val="both"/>
      </w:pPr>
      <w:r w:rsidRPr="00BD0002">
        <w:t>Алтернативни източници на енергия и балансирано природоползване;</w:t>
      </w:r>
    </w:p>
    <w:p w14:paraId="6C9798DA" w14:textId="7FD8D063" w:rsidR="00E90642" w:rsidRPr="00BD0002" w:rsidRDefault="00E90642" w:rsidP="0099273C">
      <w:pPr>
        <w:pStyle w:val="NormalWeb"/>
        <w:numPr>
          <w:ilvl w:val="0"/>
          <w:numId w:val="13"/>
        </w:numPr>
        <w:spacing w:line="276" w:lineRule="auto"/>
        <w:jc w:val="both"/>
      </w:pPr>
      <w:r w:rsidRPr="00BD0002">
        <w:t xml:space="preserve">Рискови процеси и явления с природен и антропогенен произход. </w:t>
      </w:r>
      <w:r w:rsidR="00A43FB5" w:rsidRPr="00BD0002">
        <w:t>Управление</w:t>
      </w:r>
      <w:r w:rsidRPr="00BD0002">
        <w:t xml:space="preserve"> на риска в околната среда и намаляване на уязвимостта на социално-икономическите системи;</w:t>
      </w:r>
    </w:p>
    <w:p w14:paraId="0ECFD132" w14:textId="77777777" w:rsidR="00E90642" w:rsidRPr="00BD0002" w:rsidRDefault="00E90642" w:rsidP="0099273C">
      <w:pPr>
        <w:pStyle w:val="NormalWeb"/>
        <w:numPr>
          <w:ilvl w:val="0"/>
          <w:numId w:val="13"/>
        </w:numPr>
        <w:spacing w:line="276" w:lineRule="auto"/>
        <w:jc w:val="both"/>
      </w:pPr>
      <w:r w:rsidRPr="00BD0002">
        <w:t>Пространствено моделиране и анализ на компонентите на околната среда и природните системи на локално, регионално и глобално ниво.</w:t>
      </w:r>
    </w:p>
    <w:p w14:paraId="55991127" w14:textId="77777777" w:rsidR="00E90642" w:rsidRPr="00BD0002" w:rsidRDefault="00E90642" w:rsidP="0099273C">
      <w:pPr>
        <w:pStyle w:val="NormalWeb"/>
        <w:numPr>
          <w:ilvl w:val="0"/>
          <w:numId w:val="13"/>
        </w:numPr>
        <w:spacing w:line="276" w:lineRule="auto"/>
        <w:jc w:val="both"/>
      </w:pPr>
      <w:r w:rsidRPr="00BD0002">
        <w:t>Научноизследователска работа в областта на приложението на геоинформационните технологии в географските изследвания и науките за Земята</w:t>
      </w:r>
    </w:p>
    <w:p w14:paraId="6C33E287" w14:textId="77777777" w:rsidR="00E90642" w:rsidRPr="00BD0002" w:rsidRDefault="00E90642" w:rsidP="0099273C">
      <w:pPr>
        <w:pStyle w:val="NormalWeb"/>
        <w:numPr>
          <w:ilvl w:val="0"/>
          <w:numId w:val="13"/>
        </w:numPr>
        <w:spacing w:before="0" w:beforeAutospacing="0" w:after="0" w:afterAutospacing="0" w:line="276" w:lineRule="auto"/>
        <w:jc w:val="both"/>
        <w:rPr>
          <w:rStyle w:val="Strong"/>
          <w:b w:val="0"/>
        </w:rPr>
      </w:pPr>
      <w:r w:rsidRPr="00BD0002">
        <w:t>Разработване и поддържане на пространствени географски бази данни на локално, регионално и национално ниво</w:t>
      </w:r>
    </w:p>
    <w:p w14:paraId="1D863B53" w14:textId="77777777" w:rsidR="00E90642" w:rsidRPr="00BD0002" w:rsidRDefault="00E90642" w:rsidP="0099273C">
      <w:pPr>
        <w:pStyle w:val="NormalWeb"/>
        <w:numPr>
          <w:ilvl w:val="0"/>
          <w:numId w:val="14"/>
        </w:numPr>
        <w:spacing w:before="0" w:beforeAutospacing="0" w:after="0" w:afterAutospacing="0" w:line="276" w:lineRule="auto"/>
        <w:jc w:val="both"/>
      </w:pPr>
      <w:r w:rsidRPr="00BD0002">
        <w:t>Географско, включително геостратегическо положение на България във връзка с интеграцията й със страните от ЕС и Европейско териториално сътрудничество;</w:t>
      </w:r>
    </w:p>
    <w:p w14:paraId="419E9061" w14:textId="77777777" w:rsidR="00E90642" w:rsidRPr="00BD0002" w:rsidRDefault="00E90642" w:rsidP="0099273C">
      <w:pPr>
        <w:pStyle w:val="NormalWeb"/>
        <w:numPr>
          <w:ilvl w:val="0"/>
          <w:numId w:val="14"/>
        </w:numPr>
        <w:spacing w:before="0" w:beforeAutospacing="0" w:after="0" w:afterAutospacing="0" w:line="276" w:lineRule="auto"/>
        <w:jc w:val="both"/>
      </w:pPr>
      <w:r w:rsidRPr="00BD0002">
        <w:t xml:space="preserve">Национални, </w:t>
      </w:r>
      <w:proofErr w:type="gramStart"/>
      <w:r w:rsidRPr="00BD0002">
        <w:t>регионални и локални проблеми на демографската ситуация, селищната мрежа, икономиката, инфраструктурата, туризма, регионалното</w:t>
      </w:r>
      <w:proofErr w:type="gramEnd"/>
      <w:r w:rsidRPr="00BD0002">
        <w:t xml:space="preserve"> развитие и др;</w:t>
      </w:r>
    </w:p>
    <w:p w14:paraId="7B15C009" w14:textId="77777777" w:rsidR="00E90642" w:rsidRPr="00BD0002" w:rsidRDefault="00E90642" w:rsidP="0099273C">
      <w:pPr>
        <w:pStyle w:val="NormalWeb"/>
        <w:numPr>
          <w:ilvl w:val="0"/>
          <w:numId w:val="14"/>
        </w:numPr>
        <w:spacing w:before="0" w:beforeAutospacing="0" w:after="0" w:afterAutospacing="0" w:line="276" w:lineRule="auto"/>
        <w:jc w:val="both"/>
      </w:pPr>
      <w:r w:rsidRPr="00BD0002">
        <w:t>Картографиране и пространствен анализ на секторите в икономиката и регионите на България и извън територията й.</w:t>
      </w:r>
    </w:p>
    <w:p w14:paraId="0C752191" w14:textId="77777777" w:rsidR="00E90642" w:rsidRPr="00BD0002" w:rsidRDefault="00E90642" w:rsidP="0099273C">
      <w:pPr>
        <w:pStyle w:val="NormalWeb"/>
        <w:numPr>
          <w:ilvl w:val="0"/>
          <w:numId w:val="15"/>
        </w:numPr>
        <w:spacing w:before="0" w:beforeAutospacing="0" w:after="0" w:afterAutospacing="0" w:line="276" w:lineRule="auto"/>
        <w:jc w:val="both"/>
      </w:pPr>
      <w:r w:rsidRPr="00BD0002">
        <w:t>Разработване на докторски програми и обучение на докторанти;</w:t>
      </w:r>
    </w:p>
    <w:p w14:paraId="04957ABE" w14:textId="77777777" w:rsidR="00E90642" w:rsidRPr="00BD0002" w:rsidRDefault="00E90642" w:rsidP="0099273C">
      <w:pPr>
        <w:pStyle w:val="NormalWeb"/>
        <w:numPr>
          <w:ilvl w:val="0"/>
          <w:numId w:val="15"/>
        </w:numPr>
        <w:spacing w:before="0" w:beforeAutospacing="0" w:after="0" w:afterAutospacing="0" w:line="276" w:lineRule="auto"/>
        <w:jc w:val="both"/>
      </w:pPr>
      <w:r w:rsidRPr="00BD0002">
        <w:t>Преподавателска и издателска дейност;</w:t>
      </w:r>
    </w:p>
    <w:p w14:paraId="75926DF0" w14:textId="77777777" w:rsidR="00E90642" w:rsidRPr="00BD0002" w:rsidRDefault="00E90642" w:rsidP="0099273C">
      <w:pPr>
        <w:pStyle w:val="NormalWeb"/>
        <w:numPr>
          <w:ilvl w:val="0"/>
          <w:numId w:val="15"/>
        </w:numPr>
        <w:spacing w:before="0" w:beforeAutospacing="0" w:after="0" w:afterAutospacing="0" w:line="276" w:lineRule="auto"/>
        <w:jc w:val="both"/>
      </w:pPr>
      <w:r w:rsidRPr="00BD0002">
        <w:t>Публикационна дейност в областта на научната и научно-популярната литература.</w:t>
      </w:r>
    </w:p>
    <w:p w14:paraId="0D9082C2" w14:textId="77777777" w:rsidR="00E90642" w:rsidRPr="00BD0002" w:rsidRDefault="00E90642" w:rsidP="00935594">
      <w:pPr>
        <w:spacing w:after="0"/>
        <w:ind w:firstLine="708"/>
        <w:jc w:val="both"/>
        <w:rPr>
          <w:rFonts w:ascii="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Целите на звеното са свързани с осъществяване </w:t>
      </w:r>
      <w:r w:rsidRPr="00BD0002">
        <w:rPr>
          <w:rFonts w:ascii="Times New Roman" w:hAnsi="Times New Roman" w:cs="Times New Roman"/>
          <w:sz w:val="24"/>
          <w:szCs w:val="24"/>
          <w:lang w:val="bg-BG"/>
        </w:rPr>
        <w:t xml:space="preserve">на научни изследвания </w:t>
      </w:r>
      <w:r w:rsidRPr="00BD0002">
        <w:rPr>
          <w:rFonts w:ascii="Times New Roman" w:eastAsia="Times New Roman" w:hAnsi="Times New Roman" w:cs="Times New Roman"/>
          <w:sz w:val="24"/>
          <w:szCs w:val="24"/>
          <w:lang w:val="bg-BG"/>
        </w:rPr>
        <w:t>на в</w:t>
      </w:r>
      <w:r w:rsidRPr="00BD0002">
        <w:rPr>
          <w:rFonts w:ascii="Times New Roman" w:hAnsi="Times New Roman" w:cs="Times New Roman"/>
          <w:sz w:val="24"/>
          <w:szCs w:val="24"/>
          <w:lang w:val="bg-BG"/>
        </w:rPr>
        <w:t>исоко ниво в посочените по-горе направления, популяризиране и внедряване в практиката на резултатите от тях и обучение на специалисти.</w:t>
      </w:r>
    </w:p>
    <w:p w14:paraId="533F928A" w14:textId="47899221" w:rsidR="00E90642" w:rsidRPr="0004655D" w:rsidRDefault="00E90642" w:rsidP="0004655D">
      <w:pPr>
        <w:autoSpaceDE w:val="0"/>
        <w:autoSpaceDN w:val="0"/>
        <w:adjustRightInd w:val="0"/>
        <w:spacing w:after="0"/>
        <w:ind w:firstLine="708"/>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Научната дейност на звеното през </w:t>
      </w:r>
      <w:proofErr w:type="gramStart"/>
      <w:r w:rsidR="00341675">
        <w:rPr>
          <w:rFonts w:ascii="Times New Roman" w:eastAsia="Times New Roman" w:hAnsi="Times New Roman" w:cs="Times New Roman"/>
          <w:sz w:val="24"/>
          <w:szCs w:val="24"/>
          <w:lang w:val="bg-BG"/>
        </w:rPr>
        <w:t>2021</w:t>
      </w:r>
      <w:r w:rsidRPr="00BD0002">
        <w:rPr>
          <w:rFonts w:ascii="Times New Roman" w:eastAsia="Times New Roman" w:hAnsi="Times New Roman" w:cs="Times New Roman"/>
          <w:sz w:val="24"/>
          <w:szCs w:val="24"/>
          <w:lang w:val="bg-BG"/>
        </w:rPr>
        <w:t xml:space="preserve">  г</w:t>
      </w:r>
      <w:proofErr w:type="gramEnd"/>
      <w:r w:rsidRPr="00BD0002">
        <w:rPr>
          <w:rFonts w:ascii="Times New Roman" w:eastAsia="Times New Roman" w:hAnsi="Times New Roman" w:cs="Times New Roman"/>
          <w:sz w:val="24"/>
          <w:szCs w:val="24"/>
          <w:lang w:val="bg-BG"/>
        </w:rPr>
        <w:t xml:space="preserve">. е извършвана предимно по научно –изследователски проекти, финансирани от  фонд „Научни изследвания” (ФНИ),  </w:t>
      </w:r>
      <w:r w:rsidRPr="00BD0002">
        <w:rPr>
          <w:rFonts w:ascii="Times New Roman" w:hAnsi="Times New Roman" w:cs="Times New Roman"/>
          <w:sz w:val="24"/>
          <w:szCs w:val="24"/>
          <w:lang w:val="bg-BG"/>
        </w:rPr>
        <w:t xml:space="preserve">Рамковите програми за научни изследвания и иновации на ЕС,  Оперативни програми, COST, ЕБР, частни фирми, министерства и ведомства </w:t>
      </w:r>
      <w:r w:rsidR="0004655D">
        <w:rPr>
          <w:rFonts w:ascii="Times New Roman" w:eastAsia="Times New Roman" w:hAnsi="Times New Roman" w:cs="Times New Roman"/>
          <w:sz w:val="24"/>
          <w:szCs w:val="24"/>
          <w:lang w:val="bg-BG"/>
        </w:rPr>
        <w:t>и обхваща следната тематика</w:t>
      </w:r>
      <w:r w:rsidRPr="00BD0002">
        <w:rPr>
          <w:rFonts w:ascii="Times New Roman" w:eastAsia="Times New Roman" w:hAnsi="Times New Roman" w:cs="Times New Roman"/>
          <w:color w:val="000000"/>
          <w:sz w:val="24"/>
          <w:szCs w:val="24"/>
          <w:lang w:val="bg-BG"/>
        </w:rPr>
        <w:t>:</w:t>
      </w:r>
    </w:p>
    <w:p w14:paraId="48E59F75"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Климатичните промени и здравето на човека;</w:t>
      </w:r>
    </w:p>
    <w:p w14:paraId="2C2337DA"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Климатични и метеорологични фактори за качеството на атмосферния въздух;</w:t>
      </w:r>
    </w:p>
    <w:p w14:paraId="5E2272B2"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Качество на речните и подземните води;</w:t>
      </w:r>
    </w:p>
    <w:p w14:paraId="6A9701F6"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Пространствена диференциация и природен потенциал на ландшафтите в България;</w:t>
      </w:r>
    </w:p>
    <w:p w14:paraId="3E331867"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 xml:space="preserve">Интегриран мониторинг в моделни карстови геосистеми в България за разкриване на съвременните въздействия на глобалните промени върху еволюцията на </w:t>
      </w:r>
      <w:r w:rsidRPr="00BD0002">
        <w:rPr>
          <w:rFonts w:ascii="Times New Roman" w:eastAsia="Times New Roman" w:hAnsi="Times New Roman" w:cs="Times New Roman"/>
          <w:sz w:val="24"/>
          <w:szCs w:val="24"/>
          <w:lang w:val="bg-BG"/>
        </w:rPr>
        <w:t>карста</w:t>
      </w:r>
      <w:r w:rsidRPr="00BD0002">
        <w:rPr>
          <w:rFonts w:ascii="Times New Roman" w:eastAsia="Times New Roman" w:hAnsi="Times New Roman" w:cs="Times New Roman"/>
          <w:color w:val="000000"/>
          <w:sz w:val="24"/>
          <w:szCs w:val="24"/>
          <w:lang w:val="bg-BG"/>
        </w:rPr>
        <w:t>;</w:t>
      </w:r>
    </w:p>
    <w:p w14:paraId="493BFFAF"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Съвременно състояние и проблеми на туризма свързан с пещерите в България;</w:t>
      </w:r>
    </w:p>
    <w:p w14:paraId="1DCCB55E"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Разпределение на тежките метали и металоиди в почвите на заливните речни тераси в България;</w:t>
      </w:r>
    </w:p>
    <w:p w14:paraId="515693FD"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Моделиране на транспорта на влага и микроелементи в зоната на аерация в алувия на заливни речни тераси;</w:t>
      </w:r>
    </w:p>
    <w:p w14:paraId="01783DA3"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Оценка на екосистемните услуги в България;</w:t>
      </w:r>
    </w:p>
    <w:p w14:paraId="7CE138D4"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Опазване на околната среда и намаляване на риска от неблагоприятни явления и природни бедствия;</w:t>
      </w:r>
    </w:p>
    <w:p w14:paraId="674E1A12"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Демографска пространствена (по населени места) и времева (до 2050 г.) прогноза на населението в България;</w:t>
      </w:r>
    </w:p>
    <w:p w14:paraId="3A4B1010"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Формиране и пространствено развитие на градските гетоизирани структури в градовете;</w:t>
      </w:r>
    </w:p>
    <w:p w14:paraId="6CB40263"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Проблеми с интеграцията на ромското население в градовете;</w:t>
      </w:r>
    </w:p>
    <w:p w14:paraId="50CC823B"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Развитието на концепцията за интелигентните градове;</w:t>
      </w:r>
    </w:p>
    <w:p w14:paraId="50ACEB6C"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Демографското и социално-икономическото развитие на селските райони в България;</w:t>
      </w:r>
    </w:p>
    <w:p w14:paraId="14D06DD9"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Социално-икономическата трансформация на планинските територии в България;</w:t>
      </w:r>
    </w:p>
    <w:p w14:paraId="1B12C89E"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 xml:space="preserve">Съвременното състояние на малките градове и ролята им върху развитието на </w:t>
      </w:r>
      <w:proofErr w:type="gramStart"/>
      <w:r w:rsidRPr="00BD0002">
        <w:rPr>
          <w:rFonts w:ascii="Times New Roman" w:hAnsi="Times New Roman" w:cs="Times New Roman"/>
          <w:sz w:val="24"/>
          <w:szCs w:val="24"/>
          <w:lang w:val="bg-BG"/>
        </w:rPr>
        <w:t>селските район</w:t>
      </w:r>
      <w:proofErr w:type="gramEnd"/>
      <w:r w:rsidRPr="00BD0002">
        <w:rPr>
          <w:rFonts w:ascii="Times New Roman" w:hAnsi="Times New Roman" w:cs="Times New Roman"/>
          <w:sz w:val="24"/>
          <w:szCs w:val="24"/>
          <w:lang w:val="bg-BG"/>
        </w:rPr>
        <w:t>;</w:t>
      </w:r>
    </w:p>
    <w:p w14:paraId="3AA72460"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Социално-икономическото развитие на карстовите територии;</w:t>
      </w:r>
    </w:p>
    <w:p w14:paraId="392B3B96"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Верифициране и оптимизиране на данни от слоеве с висока резолюция (запечатани територии) по програма Коперник;</w:t>
      </w:r>
    </w:p>
    <w:p w14:paraId="4A99B29F"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 xml:space="preserve">Верификация на земното покритие </w:t>
      </w:r>
      <w:proofErr w:type="gramStart"/>
      <w:r w:rsidRPr="00BD0002">
        <w:rPr>
          <w:rFonts w:ascii="Times New Roman" w:hAnsi="Times New Roman" w:cs="Times New Roman"/>
          <w:sz w:val="24"/>
          <w:szCs w:val="24"/>
          <w:lang w:val="bg-BG"/>
        </w:rPr>
        <w:t>на ,,Urban</w:t>
      </w:r>
      <w:proofErr w:type="gramEnd"/>
      <w:r w:rsidRPr="00BD0002">
        <w:rPr>
          <w:rFonts w:ascii="Times New Roman" w:hAnsi="Times New Roman" w:cs="Times New Roman"/>
          <w:sz w:val="24"/>
          <w:szCs w:val="24"/>
          <w:lang w:val="bg-BG"/>
        </w:rPr>
        <w:t xml:space="preserve"> atlas“.</w:t>
      </w:r>
    </w:p>
    <w:p w14:paraId="05666265"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Културно-историческо наследство;</w:t>
      </w:r>
    </w:p>
    <w:p w14:paraId="43D96DFF"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Изследване на социално-икономическото въздействие на пандемията от COVID-19 върху туристическата индустрия на национално и регионално ниво;</w:t>
      </w:r>
    </w:p>
    <w:p w14:paraId="075D970C"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Развитието на туризма в България. Райониране в туризма;</w:t>
      </w:r>
    </w:p>
    <w:p w14:paraId="2C785ECF"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Теоретико-методологични аспекти на конкурентоспособността на интелигентните туристически дестинации и устойчивост на туристическите дестинации;</w:t>
      </w:r>
    </w:p>
    <w:p w14:paraId="20D9EE90"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Създаването на интерактивна географска карта на България за целите на образованието;</w:t>
      </w:r>
    </w:p>
    <w:p w14:paraId="63A1C91A" w14:textId="77777777" w:rsidR="00E90642" w:rsidRPr="00BD0002" w:rsidRDefault="00E90642" w:rsidP="0099273C">
      <w:pPr>
        <w:numPr>
          <w:ilvl w:val="0"/>
          <w:numId w:val="16"/>
        </w:numPr>
        <w:pBdr>
          <w:top w:val="nil"/>
          <w:left w:val="nil"/>
          <w:bottom w:val="nil"/>
          <w:right w:val="nil"/>
          <w:between w:val="nil"/>
        </w:pBdr>
        <w:tabs>
          <w:tab w:val="left" w:pos="0"/>
        </w:tabs>
        <w:spacing w:before="3"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sz w:val="24"/>
          <w:szCs w:val="24"/>
          <w:lang w:val="bg-BG"/>
        </w:rPr>
        <w:t>Разработване на глави от монография „География на България“</w:t>
      </w:r>
    </w:p>
    <w:p w14:paraId="50ACCC87" w14:textId="77777777" w:rsidR="00E90642" w:rsidRPr="00BD0002" w:rsidRDefault="00E90642" w:rsidP="00EE5FD6">
      <w:pPr>
        <w:tabs>
          <w:tab w:val="left" w:pos="0"/>
        </w:tabs>
        <w:autoSpaceDE w:val="0"/>
        <w:autoSpaceDN w:val="0"/>
        <w:adjustRightInd w:val="0"/>
        <w:spacing w:before="3"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Количеството и качеството на резултатите от извършените изследвания и тяхното популяризиране сред научната общност се илюстрира най-вече от броя на научните трудове и рейтинга на издателствата и списанията, в които са публикувани.</w:t>
      </w:r>
    </w:p>
    <w:p w14:paraId="102F27F8" w14:textId="77777777" w:rsidR="00E90642" w:rsidRPr="00BD0002" w:rsidRDefault="00E90642" w:rsidP="00EE5FD6">
      <w:pPr>
        <w:tabs>
          <w:tab w:val="left" w:pos="0"/>
        </w:tabs>
        <w:autoSpaceDE w:val="0"/>
        <w:autoSpaceDN w:val="0"/>
        <w:adjustRightInd w:val="0"/>
        <w:spacing w:before="3"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 xml:space="preserve">Звеното продължава своята активна политика за привличане на млади кадри и тяхното обучение, с цел осигуряване на кадровия си потенциал и развитието на основните направления в природната </w:t>
      </w:r>
      <w:proofErr w:type="gramStart"/>
      <w:r w:rsidRPr="00BD0002">
        <w:rPr>
          <w:rFonts w:ascii="Times New Roman" w:hAnsi="Times New Roman" w:cs="Times New Roman"/>
          <w:sz w:val="24"/>
          <w:szCs w:val="24"/>
          <w:lang w:val="bg-BG"/>
        </w:rPr>
        <w:t xml:space="preserve">география. </w:t>
      </w:r>
      <w:proofErr w:type="gramEnd"/>
    </w:p>
    <w:p w14:paraId="7C1D0F29" w14:textId="008DD512" w:rsidR="00E90642" w:rsidRPr="00BD0002" w:rsidRDefault="00E90642" w:rsidP="00E90642">
      <w:pPr>
        <w:spacing w:after="60"/>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Основните приоритети в научно-изследователската дейност на учените от департамента отговарят на визията за </w:t>
      </w:r>
      <w:r w:rsidRPr="00BD0002">
        <w:rPr>
          <w:rFonts w:ascii="Times New Roman" w:hAnsi="Times New Roman" w:cs="Times New Roman"/>
          <w:iCs/>
          <w:sz w:val="24"/>
          <w:szCs w:val="24"/>
          <w:lang w:val="bg-BG"/>
        </w:rPr>
        <w:t xml:space="preserve">бързо и дългосрочно развитие като привлекателен сегмент на </w:t>
      </w:r>
      <w:r w:rsidR="00AA1A8B">
        <w:rPr>
          <w:rFonts w:ascii="Times New Roman" w:hAnsi="Times New Roman" w:cs="Times New Roman"/>
          <w:iCs/>
          <w:sz w:val="24"/>
          <w:szCs w:val="24"/>
          <w:lang w:val="bg-BG"/>
        </w:rPr>
        <w:t>НИГГГ-БАН</w:t>
      </w:r>
      <w:r w:rsidRPr="00BD0002">
        <w:rPr>
          <w:rFonts w:ascii="Times New Roman" w:hAnsi="Times New Roman" w:cs="Times New Roman"/>
          <w:iCs/>
          <w:sz w:val="24"/>
          <w:szCs w:val="24"/>
          <w:lang w:val="bg-BG"/>
        </w:rPr>
        <w:t xml:space="preserve"> за значими научни и научно-приложни изследвания, талантливи учени, постепенно изграждане на модерна инфраструктура, запазване на досегашния обем на приложение на съвременните геоинформационни технолгии и географската наука от тематични направления и неговото разширяване.</w:t>
      </w:r>
    </w:p>
    <w:p w14:paraId="01DB8F56" w14:textId="496E71C0"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sz w:val="26"/>
          <w:szCs w:val="26"/>
          <w:lang w:val="bg-BG"/>
        </w:rPr>
      </w:pPr>
      <w:bookmarkStart w:id="11" w:name="_Toc30150200"/>
      <w:bookmarkStart w:id="12" w:name="_Toc30166012"/>
      <w:bookmarkStart w:id="13" w:name="_Toc30166051"/>
      <w:bookmarkStart w:id="14" w:name="_Toc61699867"/>
      <w:bookmarkStart w:id="15" w:name="_Toc65675127"/>
      <w:r w:rsidRPr="00BD0002">
        <w:rPr>
          <w:rFonts w:asciiTheme="majorHAnsi" w:eastAsiaTheme="majorEastAsia" w:hAnsiTheme="majorHAnsi" w:cstheme="majorBidi"/>
          <w:b/>
          <w:bCs/>
          <w:sz w:val="26"/>
          <w:szCs w:val="26"/>
          <w:lang w:val="bg-BG"/>
        </w:rPr>
        <w:t>1.2</w:t>
      </w:r>
      <w:r w:rsidRPr="00BD0002">
        <w:rPr>
          <w:rFonts w:asciiTheme="majorHAnsi" w:eastAsiaTheme="majorEastAsia" w:hAnsiTheme="majorHAnsi" w:cstheme="majorBidi"/>
          <w:b/>
          <w:bCs/>
          <w:sz w:val="26"/>
          <w:szCs w:val="26"/>
          <w:lang w:val="bg-BG"/>
        </w:rPr>
        <w:tab/>
        <w:t>Изпълнение на Националната стратегия за развитие на научните изследвания в Република България 2017-2030</w:t>
      </w:r>
      <w:bookmarkEnd w:id="11"/>
      <w:bookmarkEnd w:id="12"/>
      <w:bookmarkEnd w:id="13"/>
      <w:bookmarkEnd w:id="14"/>
      <w:bookmarkEnd w:id="15"/>
    </w:p>
    <w:p w14:paraId="031D5A17" w14:textId="15B28B27" w:rsidR="00AA1A8B" w:rsidRPr="00840E0E" w:rsidRDefault="00AA1A8B" w:rsidP="00AA1A8B">
      <w:pPr>
        <w:spacing w:after="0"/>
        <w:ind w:firstLine="709"/>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Научните и научно-приложни изследвания в института са изцяло насочени към изпълнение на основните приоритети, дефинирани в Националната стратегия за развитие на научните изследвания в Република България (2017-2030). Основна</w:t>
      </w:r>
      <w:r>
        <w:rPr>
          <w:rFonts w:ascii="Times New Roman" w:hAnsi="Times New Roman" w:cs="Times New Roman"/>
          <w:sz w:val="24"/>
          <w:szCs w:val="24"/>
          <w:lang w:val="bg-BG"/>
        </w:rPr>
        <w:t>та</w:t>
      </w:r>
      <w:r w:rsidRPr="00BD0002">
        <w:rPr>
          <w:rFonts w:ascii="Times New Roman" w:hAnsi="Times New Roman" w:cs="Times New Roman"/>
          <w:sz w:val="24"/>
          <w:szCs w:val="24"/>
          <w:lang w:val="bg-BG"/>
        </w:rPr>
        <w:t xml:space="preserve"> цел на стратегията за развитие на института е насочена към оформянето му като „</w:t>
      </w:r>
      <w:r w:rsidRPr="00BD0002">
        <w:rPr>
          <w:rFonts w:ascii="Times New Roman" w:hAnsi="Times New Roman" w:cs="Times New Roman"/>
          <w:i/>
          <w:sz w:val="24"/>
          <w:szCs w:val="24"/>
          <w:lang w:val="bg-BG"/>
        </w:rPr>
        <w:t xml:space="preserve">водещ научен център с интердисциплинарна насоченост, който провежда изследвания в областта на </w:t>
      </w:r>
      <w:r w:rsidRPr="00840E0E">
        <w:rPr>
          <w:rFonts w:ascii="Times New Roman" w:hAnsi="Times New Roman" w:cs="Times New Roman"/>
          <w:i/>
          <w:sz w:val="24"/>
          <w:szCs w:val="24"/>
          <w:lang w:val="bg-BG"/>
        </w:rPr>
        <w:t>геофизиката, сеизмологията, геодезията и географията и разработва висококачествени научни продукти, насочени към решаване на актуални проблеми на обществения живот</w:t>
      </w:r>
      <w:r w:rsidRPr="00840E0E">
        <w:rPr>
          <w:rFonts w:ascii="Times New Roman" w:hAnsi="Times New Roman" w:cs="Times New Roman"/>
          <w:sz w:val="24"/>
          <w:szCs w:val="24"/>
          <w:lang w:val="bg-BG"/>
        </w:rPr>
        <w:t xml:space="preserve">“. </w:t>
      </w:r>
    </w:p>
    <w:p w14:paraId="1815C9BF" w14:textId="36F9E52A" w:rsidR="00AA1A8B" w:rsidRPr="00840E0E" w:rsidRDefault="00AA1A8B" w:rsidP="00AA1A8B">
      <w:pPr>
        <w:spacing w:after="0"/>
        <w:ind w:firstLine="720"/>
        <w:jc w:val="both"/>
        <w:rPr>
          <w:lang w:val="bg-BG"/>
        </w:rPr>
      </w:pPr>
      <w:r w:rsidRPr="00840E0E">
        <w:rPr>
          <w:rFonts w:ascii="Times New Roman" w:eastAsia="Times New Roman" w:hAnsi="Times New Roman" w:cs="Times New Roman"/>
          <w:sz w:val="24"/>
          <w:szCs w:val="24"/>
          <w:lang w:val="bg-BG"/>
        </w:rPr>
        <w:t xml:space="preserve">Дейността на НИГГГ е свързана с реализация на следните научни приоритети в НСРНИ за </w:t>
      </w:r>
      <w:r w:rsidRPr="00840E0E">
        <w:rPr>
          <w:rFonts w:ascii="Times New Roman" w:eastAsia="Times New Roman" w:hAnsi="Times New Roman" w:cs="Times New Roman"/>
          <w:i/>
          <w:iCs/>
          <w:sz w:val="24"/>
          <w:szCs w:val="24"/>
          <w:lang w:val="bg-BG"/>
        </w:rPr>
        <w:t xml:space="preserve">насочените фундаментални </w:t>
      </w:r>
      <w:proofErr w:type="gramStart"/>
      <w:r w:rsidRPr="00840E0E">
        <w:rPr>
          <w:rFonts w:ascii="Times New Roman" w:eastAsia="Times New Roman" w:hAnsi="Times New Roman" w:cs="Times New Roman"/>
          <w:i/>
          <w:iCs/>
          <w:sz w:val="24"/>
          <w:szCs w:val="24"/>
          <w:lang w:val="bg-BG"/>
        </w:rPr>
        <w:t>изследвания</w:t>
      </w:r>
      <w:r w:rsidRPr="00840E0E">
        <w:rPr>
          <w:rFonts w:ascii="Times New Roman" w:eastAsia="Times New Roman" w:hAnsi="Times New Roman" w:cs="Times New Roman"/>
          <w:sz w:val="24"/>
          <w:szCs w:val="24"/>
          <w:lang w:val="bg-BG"/>
        </w:rPr>
        <w:t>:</w:t>
      </w:r>
      <w:r w:rsidR="008A0C50" w:rsidRPr="00840E0E">
        <w:rPr>
          <w:rFonts w:ascii="Times New Roman" w:eastAsia="Times New Roman" w:hAnsi="Times New Roman" w:cs="Times New Roman"/>
          <w:sz w:val="24"/>
          <w:szCs w:val="24"/>
          <w:lang w:val="bg-BG"/>
        </w:rPr>
        <w:t xml:space="preserve"> </w:t>
      </w:r>
      <w:proofErr w:type="gramEnd"/>
    </w:p>
    <w:p w14:paraId="16E9705F" w14:textId="49373E69" w:rsidR="00AA1A8B" w:rsidRPr="004D0C89" w:rsidRDefault="00AA1A8B" w:rsidP="0099273C">
      <w:pPr>
        <w:pStyle w:val="ListParagraph"/>
        <w:numPr>
          <w:ilvl w:val="0"/>
          <w:numId w:val="29"/>
        </w:numPr>
        <w:spacing w:after="0"/>
        <w:ind w:left="993" w:hanging="284"/>
        <w:jc w:val="both"/>
        <w:rPr>
          <w:rFonts w:ascii="Times New Roman" w:hAnsi="Times New Roman" w:cs="Times New Roman"/>
          <w:sz w:val="24"/>
          <w:szCs w:val="24"/>
          <w:lang w:val="bg-BG"/>
        </w:rPr>
      </w:pPr>
      <w:proofErr w:type="gramStart"/>
      <w:r w:rsidRPr="00840E0E">
        <w:rPr>
          <w:rFonts w:ascii="Times New Roman" w:eastAsia="Times New Roman" w:hAnsi="Times New Roman" w:cs="Times New Roman"/>
          <w:i/>
          <w:sz w:val="24"/>
          <w:szCs w:val="24"/>
          <w:lang w:val="bg-BG"/>
        </w:rPr>
        <w:t xml:space="preserve">Подобряване на качеството на </w:t>
      </w:r>
      <w:r w:rsidR="000563A4" w:rsidRPr="00840E0E">
        <w:rPr>
          <w:rFonts w:ascii="Times New Roman" w:eastAsia="Times New Roman" w:hAnsi="Times New Roman" w:cs="Times New Roman"/>
          <w:i/>
          <w:sz w:val="24"/>
          <w:szCs w:val="24"/>
          <w:lang w:val="bg-BG"/>
        </w:rPr>
        <w:t>живот</w:t>
      </w:r>
      <w:r w:rsidR="000563A4" w:rsidRPr="00840E0E">
        <w:rPr>
          <w:rFonts w:ascii="Times New Roman" w:eastAsia="Times New Roman" w:hAnsi="Times New Roman" w:cs="Times New Roman"/>
          <w:sz w:val="24"/>
          <w:szCs w:val="24"/>
          <w:lang w:val="bg-BG"/>
        </w:rPr>
        <w:t>: чрез</w:t>
      </w:r>
      <w:r w:rsidRPr="00840E0E">
        <w:rPr>
          <w:rFonts w:ascii="Times New Roman" w:eastAsia="Times New Roman" w:hAnsi="Times New Roman" w:cs="Times New Roman"/>
          <w:sz w:val="24"/>
          <w:szCs w:val="24"/>
          <w:lang w:val="bg-BG"/>
        </w:rPr>
        <w:t xml:space="preserve"> </w:t>
      </w:r>
      <w:r w:rsidRPr="00840E0E">
        <w:rPr>
          <w:rFonts w:ascii="Times New Roman" w:hAnsi="Times New Roman" w:cs="Times New Roman"/>
          <w:sz w:val="24"/>
          <w:szCs w:val="24"/>
          <w:lang w:val="bg-BG"/>
        </w:rPr>
        <w:t xml:space="preserve">анализ на здравния статус </w:t>
      </w:r>
      <w:r w:rsidRPr="00840E0E">
        <w:rPr>
          <w:rFonts w:ascii="Times New Roman" w:hAnsi="Times New Roman" w:cs="Times New Roman"/>
          <w:sz w:val="24"/>
          <w:szCs w:val="24"/>
        </w:rPr>
        <w:t>(</w:t>
      </w:r>
      <w:r w:rsidRPr="00840E0E">
        <w:rPr>
          <w:rFonts w:ascii="Times New Roman" w:hAnsi="Times New Roman" w:cs="Times New Roman"/>
          <w:sz w:val="24"/>
          <w:szCs w:val="24"/>
          <w:lang w:val="bg-BG"/>
        </w:rPr>
        <w:t>ЗС</w:t>
      </w:r>
      <w:r w:rsidRPr="00840E0E">
        <w:rPr>
          <w:rFonts w:ascii="Times New Roman" w:hAnsi="Times New Roman" w:cs="Times New Roman"/>
          <w:sz w:val="24"/>
          <w:szCs w:val="24"/>
        </w:rPr>
        <w:t>)</w:t>
      </w:r>
      <w:r w:rsidRPr="00840E0E">
        <w:rPr>
          <w:rFonts w:ascii="Times New Roman" w:hAnsi="Times New Roman" w:cs="Times New Roman"/>
          <w:sz w:val="24"/>
          <w:szCs w:val="24"/>
          <w:lang w:val="bg-BG"/>
        </w:rPr>
        <w:t xml:space="preserve"> на населението с цел разкриване на връзките му с въздушната</w:t>
      </w:r>
      <w:r w:rsidRPr="004D0C89">
        <w:rPr>
          <w:rFonts w:ascii="Times New Roman" w:hAnsi="Times New Roman" w:cs="Times New Roman"/>
          <w:sz w:val="24"/>
          <w:szCs w:val="24"/>
          <w:lang w:val="bg-BG"/>
        </w:rPr>
        <w:t xml:space="preserve"> среда </w:t>
      </w:r>
      <w:r w:rsidRPr="004D0C89">
        <w:rPr>
          <w:rFonts w:ascii="Times New Roman" w:hAnsi="Times New Roman" w:cs="Times New Roman"/>
          <w:sz w:val="24"/>
          <w:szCs w:val="24"/>
        </w:rPr>
        <w:t>(</w:t>
      </w:r>
      <w:r w:rsidRPr="004D0C89">
        <w:rPr>
          <w:rFonts w:ascii="Times New Roman" w:hAnsi="Times New Roman" w:cs="Times New Roman"/>
          <w:sz w:val="24"/>
          <w:szCs w:val="24"/>
          <w:lang w:val="bg-BG"/>
        </w:rPr>
        <w:t>ВС</w:t>
      </w:r>
      <w:r w:rsidRPr="004D0C89">
        <w:rPr>
          <w:rFonts w:ascii="Times New Roman" w:hAnsi="Times New Roman" w:cs="Times New Roman"/>
          <w:sz w:val="24"/>
          <w:szCs w:val="24"/>
        </w:rPr>
        <w:t>)</w:t>
      </w:r>
      <w:r w:rsidRPr="004D0C89">
        <w:rPr>
          <w:rFonts w:ascii="Times New Roman" w:hAnsi="Times New Roman" w:cs="Times New Roman"/>
          <w:sz w:val="24"/>
          <w:szCs w:val="24"/>
          <w:lang w:val="bg-BG"/>
        </w:rPr>
        <w:t xml:space="preserve"> и градската въздушна среда </w:t>
      </w:r>
      <w:r w:rsidRPr="004D0C89">
        <w:rPr>
          <w:rFonts w:ascii="Times New Roman" w:hAnsi="Times New Roman" w:cs="Times New Roman"/>
          <w:sz w:val="24"/>
          <w:szCs w:val="24"/>
        </w:rPr>
        <w:t>(</w:t>
      </w:r>
      <w:r w:rsidRPr="004D0C89">
        <w:rPr>
          <w:rFonts w:ascii="Times New Roman" w:hAnsi="Times New Roman" w:cs="Times New Roman"/>
          <w:sz w:val="24"/>
          <w:szCs w:val="24"/>
          <w:lang w:val="bg-BG"/>
        </w:rPr>
        <w:t>ГВС</w:t>
      </w:r>
      <w:r w:rsidRPr="004D0C89">
        <w:rPr>
          <w:rFonts w:ascii="Times New Roman" w:hAnsi="Times New Roman" w:cs="Times New Roman"/>
          <w:sz w:val="24"/>
          <w:szCs w:val="24"/>
        </w:rPr>
        <w:t>)</w:t>
      </w:r>
      <w:r w:rsidRPr="004D0C89">
        <w:rPr>
          <w:rFonts w:ascii="Times New Roman" w:hAnsi="Times New Roman" w:cs="Times New Roman"/>
          <w:sz w:val="24"/>
          <w:szCs w:val="24"/>
          <w:lang w:val="bg-BG"/>
        </w:rPr>
        <w:t>;</w:t>
      </w:r>
      <w:r w:rsidRPr="004D0C89">
        <w:rPr>
          <w:rFonts w:ascii="Times New Roman" w:hAnsi="Times New Roman" w:cs="Times New Roman"/>
          <w:sz w:val="24"/>
          <w:szCs w:val="24"/>
        </w:rPr>
        <w:t xml:space="preserve"> </w:t>
      </w:r>
      <w:r w:rsidRPr="004D0C89">
        <w:rPr>
          <w:rFonts w:ascii="Times New Roman" w:hAnsi="Times New Roman" w:cs="Times New Roman"/>
          <w:sz w:val="24"/>
          <w:szCs w:val="24"/>
          <w:lang w:val="bg-BG"/>
        </w:rPr>
        <w:t>подбор на метрики за оценка на влиянието на ВС и ГВС върху качеството на живот</w:t>
      </w:r>
      <w:r w:rsidRPr="004D0C89">
        <w:rPr>
          <w:rFonts w:ascii="Times New Roman" w:hAnsi="Times New Roman" w:cs="Times New Roman"/>
          <w:sz w:val="24"/>
          <w:szCs w:val="24"/>
        </w:rPr>
        <w:t xml:space="preserve">, </w:t>
      </w:r>
      <w:r w:rsidRPr="004D0C89">
        <w:rPr>
          <w:rFonts w:ascii="Times New Roman" w:hAnsi="Times New Roman" w:cs="Times New Roman"/>
          <w:sz w:val="24"/>
          <w:szCs w:val="24"/>
          <w:lang w:val="bg-BG"/>
        </w:rPr>
        <w:t>компютърни симулации, ориентирани към насъщните и обществено значими проблеми на ЗС в страната;</w:t>
      </w:r>
      <w:r w:rsidRPr="004D0C89">
        <w:rPr>
          <w:rFonts w:ascii="Times New Roman" w:hAnsi="Times New Roman" w:cs="Times New Roman"/>
          <w:sz w:val="24"/>
          <w:szCs w:val="24"/>
        </w:rPr>
        <w:t xml:space="preserve"> </w:t>
      </w:r>
      <w:r w:rsidRPr="004D0C89">
        <w:rPr>
          <w:rFonts w:ascii="Times New Roman" w:hAnsi="Times New Roman" w:cs="Times New Roman"/>
          <w:sz w:val="24"/>
          <w:szCs w:val="24"/>
          <w:lang w:val="bg-BG"/>
        </w:rPr>
        <w:t>разработване на изчерпателен и детайлен каталог на най-типичните и обществено значими заболявания; методика за извършване на високопроизводителни пресмятания</w:t>
      </w:r>
      <w:r w:rsidRPr="004D0C89">
        <w:rPr>
          <w:rFonts w:ascii="Times New Roman" w:hAnsi="Times New Roman" w:cs="Times New Roman"/>
          <w:sz w:val="24"/>
          <w:szCs w:val="24"/>
        </w:rPr>
        <w:t xml:space="preserve"> </w:t>
      </w:r>
      <w:r w:rsidRPr="004D0C89">
        <w:rPr>
          <w:rFonts w:ascii="Times New Roman" w:hAnsi="Times New Roman" w:cs="Times New Roman"/>
          <w:sz w:val="24"/>
          <w:szCs w:val="24"/>
          <w:lang w:val="bg-BG"/>
        </w:rPr>
        <w:t>за оценки на текущия климат и очакваните климатични промени в Балканския полуостров, Черноморския басейн; моделиране влиянието на геомагнитното поле и космическите лъчи върху пространственото разпределение на O3 в ниската стратосфера и климата; моделиране и прогнозиране на планетарния Kp индекс; оценка на екологичното състояние на почвите чрез прилаг</w:t>
      </w:r>
      <w:r w:rsidR="000563A4" w:rsidRPr="004D0C89">
        <w:rPr>
          <w:rFonts w:ascii="Times New Roman" w:hAnsi="Times New Roman" w:cs="Times New Roman"/>
          <w:sz w:val="24"/>
          <w:szCs w:val="24"/>
          <w:lang w:val="bg-BG"/>
        </w:rPr>
        <w:t>ане на различни магнитни методи</w:t>
      </w:r>
      <w:r w:rsidR="004D0C89">
        <w:rPr>
          <w:rFonts w:ascii="Times New Roman" w:hAnsi="Times New Roman" w:cs="Times New Roman"/>
          <w:sz w:val="24"/>
          <w:szCs w:val="24"/>
          <w:lang w:val="bg-BG"/>
        </w:rPr>
        <w:t xml:space="preserve">; </w:t>
      </w:r>
      <w:r w:rsidR="004D0C89" w:rsidRPr="00BD0002">
        <w:rPr>
          <w:rFonts w:ascii="Times New Roman" w:hAnsi="Times New Roman" w:cs="Times New Roman"/>
          <w:sz w:val="24"/>
          <w:szCs w:val="24"/>
          <w:lang w:val="bg-BG"/>
        </w:rPr>
        <w:t>съвременни въздействия на глобалните про</w:t>
      </w:r>
      <w:r w:rsidR="004D0C89">
        <w:rPr>
          <w:rFonts w:ascii="Times New Roman" w:hAnsi="Times New Roman" w:cs="Times New Roman"/>
          <w:sz w:val="24"/>
          <w:szCs w:val="24"/>
          <w:lang w:val="bg-BG"/>
        </w:rPr>
        <w:t xml:space="preserve">мени върху еволюцията на карста; </w:t>
      </w:r>
      <w:r w:rsidR="004D0C89" w:rsidRPr="00BD0002">
        <w:rPr>
          <w:rFonts w:ascii="Times New Roman" w:hAnsi="Times New Roman" w:cs="Times New Roman"/>
          <w:sz w:val="24"/>
          <w:szCs w:val="24"/>
          <w:lang w:val="bg-BG"/>
        </w:rPr>
        <w:t>валидизация на промените в градската</w:t>
      </w:r>
      <w:proofErr w:type="gramEnd"/>
      <w:r w:rsidR="004D0C89" w:rsidRPr="00BD0002">
        <w:rPr>
          <w:rFonts w:ascii="Times New Roman" w:hAnsi="Times New Roman" w:cs="Times New Roman"/>
          <w:sz w:val="24"/>
          <w:szCs w:val="24"/>
          <w:lang w:val="bg-BG"/>
        </w:rPr>
        <w:t xml:space="preserve"> среда отразени в „Urban atlas“ по програма Коперник</w:t>
      </w:r>
      <w:r w:rsidR="004D0C89">
        <w:rPr>
          <w:rFonts w:ascii="Times New Roman" w:hAnsi="Times New Roman" w:cs="Times New Roman"/>
          <w:sz w:val="24"/>
          <w:szCs w:val="24"/>
          <w:lang w:val="bg-BG"/>
        </w:rPr>
        <w:t>;  анализ на</w:t>
      </w:r>
      <w:r w:rsidR="004D0C89" w:rsidRPr="00BD0002">
        <w:rPr>
          <w:rFonts w:ascii="Times New Roman" w:hAnsi="Times New Roman" w:cs="Times New Roman"/>
          <w:sz w:val="24"/>
          <w:szCs w:val="24"/>
          <w:lang w:val="bg-BG"/>
        </w:rPr>
        <w:t xml:space="preserve"> причините, ге</w:t>
      </w:r>
      <w:r w:rsidR="004D0C89">
        <w:rPr>
          <w:rFonts w:ascii="Times New Roman" w:hAnsi="Times New Roman" w:cs="Times New Roman"/>
          <w:sz w:val="24"/>
          <w:szCs w:val="24"/>
          <w:lang w:val="bg-BG"/>
        </w:rPr>
        <w:t>незиса и еволюцията на градска</w:t>
      </w:r>
      <w:r w:rsidR="004D0C89" w:rsidRPr="00BD0002">
        <w:rPr>
          <w:rFonts w:ascii="Times New Roman" w:hAnsi="Times New Roman" w:cs="Times New Roman"/>
          <w:sz w:val="24"/>
          <w:szCs w:val="24"/>
          <w:lang w:val="bg-BG"/>
        </w:rPr>
        <w:t xml:space="preserve"> гетоизирана структура</w:t>
      </w:r>
      <w:r w:rsidR="004D0C89">
        <w:rPr>
          <w:rFonts w:ascii="Times New Roman" w:hAnsi="Times New Roman" w:cs="Times New Roman"/>
          <w:sz w:val="24"/>
          <w:szCs w:val="24"/>
          <w:lang w:val="bg-BG"/>
        </w:rPr>
        <w:t xml:space="preserve">. </w:t>
      </w:r>
    </w:p>
    <w:p w14:paraId="148897AC" w14:textId="5E82BB38" w:rsidR="00AA1A8B" w:rsidRPr="004D0C89" w:rsidRDefault="00AA1A8B" w:rsidP="0099273C">
      <w:pPr>
        <w:pStyle w:val="ListParagraph"/>
        <w:numPr>
          <w:ilvl w:val="0"/>
          <w:numId w:val="29"/>
        </w:numPr>
        <w:spacing w:after="0"/>
        <w:ind w:left="993" w:hanging="284"/>
        <w:jc w:val="both"/>
        <w:rPr>
          <w:lang w:val="bg-BG"/>
        </w:rPr>
      </w:pPr>
      <w:proofErr w:type="gramStart"/>
      <w:r w:rsidRPr="00E56B0E">
        <w:rPr>
          <w:rFonts w:ascii="Times New Roman" w:eastAsia="Times New Roman" w:hAnsi="Times New Roman" w:cs="Times New Roman"/>
          <w:i/>
          <w:sz w:val="24"/>
          <w:szCs w:val="24"/>
          <w:lang w:val="bg-BG"/>
        </w:rPr>
        <w:t>Национална сигурност и отбрана, минимизиране на щети от природни бедствия и аварии</w:t>
      </w:r>
      <w:r w:rsidR="000563A4">
        <w:rPr>
          <w:rFonts w:ascii="Times New Roman" w:eastAsia="Times New Roman" w:hAnsi="Times New Roman" w:cs="Times New Roman"/>
          <w:sz w:val="24"/>
          <w:szCs w:val="24"/>
          <w:lang w:val="bg-BG"/>
        </w:rPr>
        <w:t xml:space="preserve">: </w:t>
      </w:r>
      <w:r w:rsidRPr="00E56B0E">
        <w:rPr>
          <w:rFonts w:ascii="Times New Roman" w:eastAsia="Times New Roman" w:hAnsi="Times New Roman" w:cs="Times New Roman"/>
          <w:sz w:val="24"/>
          <w:szCs w:val="24"/>
          <w:lang w:val="bg-BG"/>
        </w:rPr>
        <w:t xml:space="preserve">чрез </w:t>
      </w:r>
      <w:r w:rsidRPr="00E56B0E">
        <w:rPr>
          <w:rFonts w:ascii="Times New Roman" w:hAnsi="Times New Roman" w:cs="Times New Roman"/>
          <w:sz w:val="24"/>
          <w:szCs w:val="24"/>
          <w:lang w:val="bg-BG"/>
        </w:rPr>
        <w:t xml:space="preserve">краткосрочна и средно срочна прогноза за критичните честоти в йоносферата; относително датиране на археологически обекти; прилагане на термомагнитен метод за проследяването на тенденциите в развитието грънчарството от най-дълбока древност; изследване на отпечатъка на условията на околната среда и човешката дейност в археологическите останки; </w:t>
      </w:r>
      <w:r w:rsidRPr="00E56B0E">
        <w:rPr>
          <w:rFonts w:ascii="Times New Roman" w:eastAsia="Times New Roman" w:hAnsi="Times New Roman" w:cs="Times New Roman"/>
          <w:sz w:val="24"/>
          <w:szCs w:val="24"/>
          <w:lang w:val="bg-BG"/>
        </w:rPr>
        <w:t xml:space="preserve">изследвания на </w:t>
      </w:r>
      <w:r w:rsidRPr="00E56B0E">
        <w:rPr>
          <w:rFonts w:ascii="Times New Roman" w:eastAsia="MS LineDraw" w:hAnsi="Times New Roman" w:cs="Times New Roman"/>
          <w:sz w:val="24"/>
          <w:szCs w:val="24"/>
          <w:lang w:val="bg-BG"/>
        </w:rPr>
        <w:t>сеизмичния режим в България и прилежащите земи; регионалния строеж на земната кора и горнат</w:t>
      </w:r>
      <w:r>
        <w:rPr>
          <w:rFonts w:ascii="Times New Roman" w:eastAsia="MS LineDraw" w:hAnsi="Times New Roman" w:cs="Times New Roman"/>
          <w:sz w:val="24"/>
          <w:szCs w:val="24"/>
          <w:lang w:val="bg-BG"/>
        </w:rPr>
        <w:t>а мантия; оценката на сеизмичната</w:t>
      </w:r>
      <w:r w:rsidRPr="00E56B0E">
        <w:rPr>
          <w:rFonts w:ascii="Times New Roman" w:eastAsia="MS LineDraw" w:hAnsi="Times New Roman" w:cs="Times New Roman"/>
          <w:sz w:val="24"/>
          <w:szCs w:val="24"/>
          <w:lang w:val="bg-BG"/>
        </w:rPr>
        <w:t xml:space="preserve"> </w:t>
      </w:r>
      <w:r>
        <w:rPr>
          <w:rFonts w:ascii="Times New Roman" w:eastAsia="MS LineDraw" w:hAnsi="Times New Roman" w:cs="Times New Roman"/>
          <w:sz w:val="24"/>
          <w:szCs w:val="24"/>
          <w:lang w:val="bg-BG"/>
        </w:rPr>
        <w:t>опаснос</w:t>
      </w:r>
      <w:r w:rsidRPr="00F22F10">
        <w:rPr>
          <w:rFonts w:ascii="Times New Roman" w:eastAsia="MS LineDraw" w:hAnsi="Times New Roman" w:cs="Times New Roman"/>
          <w:sz w:val="24"/>
          <w:szCs w:val="24"/>
          <w:lang w:val="bg-BG"/>
        </w:rPr>
        <w:t>т</w:t>
      </w:r>
      <w:r w:rsidRPr="00E56B0E">
        <w:rPr>
          <w:rFonts w:ascii="Times New Roman" w:eastAsia="MS LineDraw" w:hAnsi="Times New Roman" w:cs="Times New Roman"/>
          <w:sz w:val="24"/>
          <w:szCs w:val="24"/>
          <w:lang w:val="bg-BG"/>
        </w:rPr>
        <w:t xml:space="preserve"> и моделиране последствията от земетресенията на територията на страната; </w:t>
      </w:r>
      <w:r w:rsidRPr="00E56B0E">
        <w:rPr>
          <w:rFonts w:ascii="Times New Roman" w:eastAsiaTheme="majorEastAsia" w:hAnsi="Times New Roman" w:cs="Times New Roman"/>
          <w:bCs/>
          <w:sz w:val="24"/>
          <w:szCs w:val="24"/>
          <w:lang w:val="bg-BG"/>
        </w:rPr>
        <w:t>разработване на геодезическите аспекти на системи за мониторинг и борба с естествените и техногенни риско</w:t>
      </w:r>
      <w:r w:rsidR="004D0C89">
        <w:rPr>
          <w:rFonts w:ascii="Times New Roman" w:eastAsiaTheme="majorEastAsia" w:hAnsi="Times New Roman" w:cs="Times New Roman"/>
          <w:bCs/>
          <w:sz w:val="24"/>
          <w:szCs w:val="24"/>
          <w:lang w:val="bg-BG"/>
        </w:rPr>
        <w:t>ве и опазване на околната среда.</w:t>
      </w:r>
      <w:proofErr w:type="gramEnd"/>
    </w:p>
    <w:p w14:paraId="60CAC8B5" w14:textId="0D542ABC" w:rsidR="004D0C89" w:rsidRPr="004D0C89" w:rsidRDefault="004D0C89" w:rsidP="0099273C">
      <w:pPr>
        <w:pStyle w:val="ListParagraph"/>
        <w:numPr>
          <w:ilvl w:val="0"/>
          <w:numId w:val="29"/>
        </w:numPr>
        <w:spacing w:after="0"/>
        <w:ind w:left="993" w:hanging="284"/>
        <w:jc w:val="both"/>
        <w:rPr>
          <w:lang w:val="bg-BG"/>
        </w:rPr>
      </w:pPr>
      <w:proofErr w:type="gramStart"/>
      <w:r w:rsidRPr="00BD0002">
        <w:rPr>
          <w:rFonts w:ascii="Times New Roman" w:eastAsia="Times New Roman" w:hAnsi="Times New Roman" w:cs="Times New Roman"/>
          <w:i/>
          <w:sz w:val="24"/>
          <w:szCs w:val="24"/>
          <w:lang w:val="bg-BG"/>
        </w:rPr>
        <w:t>Културно-историческо наследство, национална идентичност и раз</w:t>
      </w:r>
      <w:r>
        <w:rPr>
          <w:rFonts w:ascii="Times New Roman" w:eastAsia="Times New Roman" w:hAnsi="Times New Roman" w:cs="Times New Roman"/>
          <w:i/>
          <w:sz w:val="24"/>
          <w:szCs w:val="24"/>
          <w:lang w:val="bg-BG"/>
        </w:rPr>
        <w:t xml:space="preserve">витие на културата на обществото: </w:t>
      </w:r>
      <w:r w:rsidRPr="00E56B0E">
        <w:rPr>
          <w:rFonts w:ascii="Times New Roman" w:eastAsia="Times New Roman" w:hAnsi="Times New Roman" w:cs="Times New Roman"/>
          <w:sz w:val="24"/>
          <w:szCs w:val="24"/>
          <w:lang w:val="bg-BG"/>
        </w:rPr>
        <w:t>чрез</w:t>
      </w:r>
      <w:r w:rsidRPr="00E56B0E">
        <w:rPr>
          <w:rFonts w:ascii="Times New Roman" w:eastAsia="Times New Roman" w:hAnsi="Times New Roman" w:cs="Times New Roman"/>
          <w:i/>
          <w:sz w:val="24"/>
          <w:szCs w:val="24"/>
          <w:lang w:val="bg-BG"/>
        </w:rPr>
        <w:t xml:space="preserve"> </w:t>
      </w:r>
      <w:r w:rsidRPr="000563A4">
        <w:rPr>
          <w:rFonts w:ascii="Times New Roman" w:eastAsia="Times New Roman" w:hAnsi="Times New Roman" w:cs="Times New Roman"/>
          <w:sz w:val="24"/>
          <w:szCs w:val="24"/>
          <w:lang w:val="bg-BG"/>
        </w:rPr>
        <w:t xml:space="preserve">абсолютно и относително датиране на различни археологически структури </w:t>
      </w:r>
      <w:r>
        <w:rPr>
          <w:rFonts w:ascii="Times New Roman" w:eastAsia="Times New Roman" w:hAnsi="Times New Roman" w:cs="Times New Roman"/>
          <w:sz w:val="24"/>
          <w:szCs w:val="24"/>
          <w:lang w:val="bg-BG"/>
        </w:rPr>
        <w:t xml:space="preserve">за </w:t>
      </w:r>
      <w:r w:rsidRPr="000563A4">
        <w:rPr>
          <w:rFonts w:ascii="Times New Roman" w:eastAsia="Times New Roman" w:hAnsi="Times New Roman" w:cs="Times New Roman"/>
          <w:sz w:val="24"/>
          <w:szCs w:val="24"/>
          <w:lang w:val="bg-BG"/>
        </w:rPr>
        <w:t>изясняване хронологията на археологически обекти</w:t>
      </w:r>
      <w:r>
        <w:rPr>
          <w:rFonts w:ascii="Times New Roman" w:eastAsia="Times New Roman" w:hAnsi="Times New Roman" w:cs="Times New Roman"/>
          <w:sz w:val="24"/>
          <w:szCs w:val="24"/>
          <w:lang w:val="bg-BG"/>
        </w:rPr>
        <w:t>; п</w:t>
      </w:r>
      <w:r w:rsidRPr="00356548">
        <w:rPr>
          <w:rFonts w:ascii="Times New Roman" w:hAnsi="Times New Roman" w:cs="Times New Roman"/>
          <w:sz w:val="24"/>
          <w:szCs w:val="24"/>
          <w:lang w:val="bg-BG"/>
        </w:rPr>
        <w:t>рилагане на термомагнитен метод за определянето н</w:t>
      </w:r>
      <w:r>
        <w:rPr>
          <w:rFonts w:ascii="Times New Roman" w:hAnsi="Times New Roman" w:cs="Times New Roman"/>
          <w:sz w:val="24"/>
          <w:szCs w:val="24"/>
          <w:lang w:val="bg-BG"/>
        </w:rPr>
        <w:t xml:space="preserve">а важен технологичен параметър </w:t>
      </w:r>
      <w:r w:rsidRPr="00356548">
        <w:rPr>
          <w:rFonts w:ascii="Times New Roman" w:hAnsi="Times New Roman" w:cs="Times New Roman"/>
          <w:sz w:val="24"/>
          <w:szCs w:val="24"/>
          <w:lang w:val="bg-BG"/>
        </w:rPr>
        <w:t>в производството на керамични изделия</w:t>
      </w:r>
      <w:r>
        <w:rPr>
          <w:rFonts w:ascii="Times New Roman" w:hAnsi="Times New Roman" w:cs="Times New Roman"/>
          <w:sz w:val="24"/>
          <w:szCs w:val="24"/>
          <w:lang w:val="bg-BG"/>
        </w:rPr>
        <w:t xml:space="preserve"> </w:t>
      </w:r>
      <w:r w:rsidRPr="00356548">
        <w:rPr>
          <w:rFonts w:ascii="Times New Roman" w:hAnsi="Times New Roman" w:cs="Times New Roman"/>
          <w:sz w:val="24"/>
          <w:szCs w:val="24"/>
          <w:lang w:val="bg-BG"/>
        </w:rPr>
        <w:t xml:space="preserve">за проследяването на тенденциите в развитието </w:t>
      </w:r>
      <w:r>
        <w:rPr>
          <w:rFonts w:ascii="Times New Roman" w:hAnsi="Times New Roman" w:cs="Times New Roman"/>
          <w:sz w:val="24"/>
          <w:szCs w:val="24"/>
          <w:lang w:val="bg-BG"/>
        </w:rPr>
        <w:t xml:space="preserve">на </w:t>
      </w:r>
      <w:r w:rsidRPr="00356548">
        <w:rPr>
          <w:rFonts w:ascii="Times New Roman" w:hAnsi="Times New Roman" w:cs="Times New Roman"/>
          <w:sz w:val="24"/>
          <w:szCs w:val="24"/>
          <w:lang w:val="bg-BG"/>
        </w:rPr>
        <w:t>грънчарството от най-дълбока древност</w:t>
      </w:r>
      <w:r>
        <w:rPr>
          <w:rFonts w:ascii="Times New Roman" w:hAnsi="Times New Roman" w:cs="Times New Roman"/>
          <w:sz w:val="24"/>
          <w:szCs w:val="24"/>
          <w:lang w:val="bg-BG"/>
        </w:rPr>
        <w:t xml:space="preserve">; </w:t>
      </w:r>
      <w:r w:rsidRPr="00356548">
        <w:rPr>
          <w:rFonts w:ascii="Times New Roman" w:hAnsi="Times New Roman" w:cs="Times New Roman"/>
          <w:sz w:val="24"/>
          <w:szCs w:val="24"/>
          <w:lang w:val="bg-BG"/>
        </w:rPr>
        <w:t>магнитно-диагностични методи за изследване на отпечатъка на условията на околната среда и човешката дейност в археологическите останки</w:t>
      </w:r>
      <w:r>
        <w:rPr>
          <w:rFonts w:ascii="Times New Roman" w:hAnsi="Times New Roman" w:cs="Times New Roman"/>
          <w:sz w:val="24"/>
          <w:szCs w:val="24"/>
          <w:lang w:val="bg-BG"/>
        </w:rPr>
        <w:t xml:space="preserve">; </w:t>
      </w:r>
      <w:r w:rsidRPr="00BD0002">
        <w:rPr>
          <w:rFonts w:ascii="Times New Roman" w:hAnsi="Times New Roman" w:cs="Times New Roman"/>
          <w:bCs/>
          <w:sz w:val="24"/>
          <w:szCs w:val="24"/>
          <w:lang w:val="bg-BG"/>
        </w:rPr>
        <w:t>моделиране, оценка и картографиране на рекреационни екосистемни услуги предоставяне от природното наследство в България</w:t>
      </w:r>
      <w:r>
        <w:rPr>
          <w:rFonts w:ascii="Times New Roman" w:hAnsi="Times New Roman" w:cs="Times New Roman"/>
          <w:sz w:val="24"/>
          <w:szCs w:val="24"/>
          <w:lang w:val="bg-BG"/>
        </w:rPr>
        <w:t>.</w:t>
      </w:r>
      <w:proofErr w:type="gramEnd"/>
    </w:p>
    <w:p w14:paraId="5B150574" w14:textId="57CF14B5" w:rsidR="004D0C89" w:rsidRPr="004D0C89" w:rsidRDefault="004D0C89" w:rsidP="0099273C">
      <w:pPr>
        <w:pStyle w:val="ListParagraph"/>
        <w:numPr>
          <w:ilvl w:val="0"/>
          <w:numId w:val="29"/>
        </w:numPr>
        <w:spacing w:after="0"/>
        <w:ind w:left="993" w:hanging="284"/>
        <w:jc w:val="both"/>
        <w:rPr>
          <w:i/>
          <w:lang w:val="bg-BG"/>
        </w:rPr>
      </w:pPr>
      <w:r w:rsidRPr="004D0C89">
        <w:rPr>
          <w:rFonts w:ascii="Times New Roman" w:hAnsi="Times New Roman" w:cs="Times New Roman"/>
          <w:i/>
          <w:sz w:val="24"/>
          <w:szCs w:val="24"/>
          <w:lang w:val="bg-BG"/>
        </w:rPr>
        <w:t>Информаци</w:t>
      </w:r>
      <w:r>
        <w:rPr>
          <w:rFonts w:ascii="Times New Roman" w:hAnsi="Times New Roman" w:cs="Times New Roman"/>
          <w:i/>
          <w:sz w:val="24"/>
          <w:szCs w:val="24"/>
          <w:lang w:val="bg-BG"/>
        </w:rPr>
        <w:t xml:space="preserve">онни и комуникационни технологии: </w:t>
      </w:r>
      <w:r>
        <w:rPr>
          <w:rFonts w:ascii="Times New Roman" w:hAnsi="Times New Roman" w:cs="Times New Roman"/>
          <w:sz w:val="24"/>
          <w:szCs w:val="24"/>
          <w:lang w:val="bg-BG"/>
        </w:rPr>
        <w:t>чрез м</w:t>
      </w:r>
      <w:r w:rsidRPr="00201BFA">
        <w:rPr>
          <w:rFonts w:ascii="Times New Roman" w:hAnsi="Times New Roman" w:cs="Times New Roman"/>
          <w:sz w:val="24"/>
          <w:szCs w:val="24"/>
          <w:lang w:val="bg-BG"/>
        </w:rPr>
        <w:t>оделиране на тоталното съдържание на електрони в йоносферата и плазмосферата</w:t>
      </w:r>
      <w:r>
        <w:rPr>
          <w:rFonts w:ascii="Times New Roman" w:hAnsi="Times New Roman" w:cs="Times New Roman"/>
          <w:sz w:val="24"/>
          <w:szCs w:val="24"/>
          <w:lang w:val="bg-BG"/>
        </w:rPr>
        <w:t xml:space="preserve">; разработване на ГИС-базирани модели за оценка и картографиране на различни екологични и социални аспекти на устойчивото </w:t>
      </w:r>
      <w:proofErr w:type="gramStart"/>
      <w:r>
        <w:rPr>
          <w:rFonts w:ascii="Times New Roman" w:hAnsi="Times New Roman" w:cs="Times New Roman"/>
          <w:sz w:val="24"/>
          <w:szCs w:val="24"/>
          <w:lang w:val="bg-BG"/>
        </w:rPr>
        <w:t xml:space="preserve">развитие. </w:t>
      </w:r>
      <w:proofErr w:type="gramEnd"/>
    </w:p>
    <w:p w14:paraId="517309A7" w14:textId="77777777" w:rsidR="00AA1A8B" w:rsidRPr="00BD0002" w:rsidRDefault="00AA1A8B" w:rsidP="00AA1A8B">
      <w:pPr>
        <w:spacing w:after="0"/>
        <w:ind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По отношение на приоритетните направления за развитие на </w:t>
      </w:r>
      <w:r w:rsidRPr="00BD0002">
        <w:rPr>
          <w:rFonts w:ascii="Times New Roman" w:eastAsia="Times New Roman" w:hAnsi="Times New Roman" w:cs="Times New Roman"/>
          <w:i/>
          <w:iCs/>
          <w:sz w:val="24"/>
          <w:szCs w:val="24"/>
          <w:lang w:val="bg-BG"/>
        </w:rPr>
        <w:t>приложните научни изследвания,</w:t>
      </w:r>
      <w:r w:rsidRPr="00BD0002">
        <w:rPr>
          <w:rFonts w:ascii="Times New Roman" w:eastAsia="Times New Roman" w:hAnsi="Times New Roman" w:cs="Times New Roman"/>
          <w:sz w:val="24"/>
          <w:szCs w:val="24"/>
          <w:lang w:val="bg-BG"/>
        </w:rPr>
        <w:t xml:space="preserve"> дейността на НИГГГ е насочена към:</w:t>
      </w:r>
    </w:p>
    <w:p w14:paraId="45463D09" w14:textId="77777777" w:rsidR="00AA1A8B" w:rsidRPr="00BD0002" w:rsidRDefault="00AA1A8B" w:rsidP="0099273C">
      <w:pPr>
        <w:pStyle w:val="ListParagraph"/>
        <w:numPr>
          <w:ilvl w:val="0"/>
          <w:numId w:val="24"/>
        </w:numPr>
        <w:spacing w:after="0"/>
        <w:ind w:left="993" w:hanging="284"/>
        <w:jc w:val="both"/>
        <w:rPr>
          <w:rFonts w:ascii="Times New Roman" w:eastAsia="Times New Roman" w:hAnsi="Times New Roman" w:cs="Times New Roman"/>
          <w:sz w:val="24"/>
          <w:szCs w:val="24"/>
          <w:lang w:val="bg-BG"/>
        </w:rPr>
      </w:pPr>
      <w:proofErr w:type="gramStart"/>
      <w:r w:rsidRPr="00BD0002">
        <w:rPr>
          <w:rFonts w:ascii="Times New Roman" w:eastAsia="Times New Roman" w:hAnsi="Times New Roman" w:cs="Times New Roman"/>
          <w:i/>
          <w:sz w:val="24"/>
          <w:szCs w:val="24"/>
          <w:lang w:val="bg-BG"/>
        </w:rPr>
        <w:t>Здраве и качество на живот</w:t>
      </w:r>
      <w:r w:rsidRPr="00BD0002">
        <w:rPr>
          <w:rFonts w:ascii="Times New Roman" w:eastAsia="Times New Roman" w:hAnsi="Times New Roman" w:cs="Times New Roman"/>
          <w:sz w:val="24"/>
          <w:szCs w:val="24"/>
          <w:lang w:val="bg-BG"/>
        </w:rPr>
        <w:t xml:space="preserve"> – </w:t>
      </w:r>
      <w:r w:rsidRPr="00E56B0E">
        <w:rPr>
          <w:rFonts w:ascii="Times New Roman" w:eastAsia="Times New Roman" w:hAnsi="Times New Roman" w:cs="Times New Roman"/>
          <w:sz w:val="24"/>
          <w:szCs w:val="24"/>
          <w:lang w:val="bg-BG"/>
        </w:rPr>
        <w:t xml:space="preserve">чрез </w:t>
      </w:r>
      <w:r w:rsidRPr="00E56B0E">
        <w:rPr>
          <w:rFonts w:ascii="Times New Roman" w:eastAsiaTheme="majorEastAsia" w:hAnsi="Times New Roman" w:cs="Times New Roman"/>
          <w:bCs/>
          <w:sz w:val="24"/>
          <w:szCs w:val="24"/>
          <w:lang w:val="bg-BG"/>
        </w:rPr>
        <w:t>оценки и прогнози за концентрациите</w:t>
      </w:r>
      <w:r>
        <w:rPr>
          <w:rFonts w:ascii="Times New Roman" w:eastAsiaTheme="majorEastAsia" w:hAnsi="Times New Roman" w:cs="Times New Roman"/>
          <w:bCs/>
          <w:sz w:val="24"/>
          <w:szCs w:val="24"/>
          <w:lang w:val="bg-BG"/>
        </w:rPr>
        <w:t xml:space="preserve"> на приземния озон в страната; </w:t>
      </w:r>
      <w:r w:rsidRPr="00E56B0E">
        <w:rPr>
          <w:rFonts w:ascii="Times New Roman" w:eastAsiaTheme="majorEastAsia" w:hAnsi="Times New Roman" w:cs="Times New Roman"/>
          <w:bCs/>
          <w:sz w:val="24"/>
          <w:szCs w:val="24"/>
          <w:lang w:val="bg-BG"/>
        </w:rPr>
        <w:t>анализи и прогнози за замърсяване с въглероден окис, серен диоксид, азотен диоксид и фини прахови частици и индекс за качеството на въздуха</w:t>
      </w:r>
      <w:r>
        <w:rPr>
          <w:rFonts w:ascii="Times New Roman" w:eastAsiaTheme="majorEastAsia" w:hAnsi="Times New Roman" w:cs="Times New Roman"/>
          <w:bCs/>
          <w:sz w:val="24"/>
          <w:szCs w:val="24"/>
          <w:lang w:val="bg-BG"/>
        </w:rPr>
        <w:t xml:space="preserve">; </w:t>
      </w:r>
      <w:r w:rsidRPr="00E56B0E">
        <w:rPr>
          <w:rFonts w:ascii="Times New Roman" w:eastAsiaTheme="majorEastAsia" w:hAnsi="Times New Roman" w:cs="Times New Roman"/>
          <w:bCs/>
          <w:sz w:val="24"/>
          <w:szCs w:val="24"/>
          <w:lang w:val="bg-BG"/>
        </w:rPr>
        <w:t>изследвания на микроклимата и радиационния фон в моделни карстови пещери в България</w:t>
      </w:r>
      <w:r>
        <w:rPr>
          <w:rFonts w:ascii="Times New Roman" w:eastAsiaTheme="majorEastAsia" w:hAnsi="Times New Roman" w:cs="Times New Roman"/>
          <w:bCs/>
          <w:sz w:val="24"/>
          <w:szCs w:val="24"/>
          <w:lang w:val="bg-BG"/>
        </w:rPr>
        <w:t xml:space="preserve"> за</w:t>
      </w:r>
      <w:r w:rsidRPr="00E56B0E">
        <w:rPr>
          <w:rFonts w:ascii="Times New Roman" w:eastAsiaTheme="majorEastAsia" w:hAnsi="Times New Roman" w:cs="Times New Roman"/>
          <w:bCs/>
          <w:sz w:val="24"/>
          <w:szCs w:val="24"/>
          <w:lang w:val="bg-BG"/>
        </w:rPr>
        <w:t xml:space="preserve"> изготвяне нормиране на работното време на служителите в конкретни обекти, с цел опазване на тяхното здраве</w:t>
      </w:r>
      <w:r>
        <w:rPr>
          <w:rFonts w:ascii="Times New Roman" w:eastAsiaTheme="majorEastAsia" w:hAnsi="Times New Roman" w:cs="Times New Roman"/>
          <w:bCs/>
          <w:sz w:val="24"/>
          <w:szCs w:val="24"/>
          <w:lang w:val="bg-BG"/>
        </w:rPr>
        <w:t>;</w:t>
      </w:r>
      <w:proofErr w:type="gramEnd"/>
    </w:p>
    <w:p w14:paraId="32A0554B" w14:textId="77777777" w:rsidR="00AA1A8B" w:rsidRPr="00E56B0E" w:rsidRDefault="00AA1A8B" w:rsidP="0099273C">
      <w:pPr>
        <w:pStyle w:val="ListParagraph"/>
        <w:numPr>
          <w:ilvl w:val="0"/>
          <w:numId w:val="24"/>
        </w:numPr>
        <w:spacing w:after="0"/>
        <w:ind w:left="993" w:hanging="284"/>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i/>
          <w:sz w:val="24"/>
          <w:szCs w:val="24"/>
          <w:lang w:val="bg-BG"/>
        </w:rPr>
        <w:t>Опазване на околната среда</w:t>
      </w:r>
      <w:r w:rsidRPr="00BD0002">
        <w:rPr>
          <w:rFonts w:ascii="Times New Roman" w:eastAsia="Times New Roman" w:hAnsi="Times New Roman" w:cs="Times New Roman"/>
          <w:sz w:val="24"/>
          <w:szCs w:val="24"/>
          <w:lang w:val="bg-BG"/>
        </w:rPr>
        <w:t xml:space="preserve"> – </w:t>
      </w:r>
      <w:r w:rsidRPr="00E56B0E">
        <w:rPr>
          <w:rFonts w:ascii="Times New Roman" w:eastAsia="Times New Roman" w:hAnsi="Times New Roman" w:cs="Times New Roman"/>
          <w:sz w:val="24"/>
          <w:szCs w:val="24"/>
          <w:lang w:val="bg-BG"/>
        </w:rPr>
        <w:t xml:space="preserve">чрез </w:t>
      </w:r>
      <w:r w:rsidRPr="00E56B0E">
        <w:rPr>
          <w:rFonts w:ascii="Times New Roman" w:eastAsiaTheme="majorEastAsia" w:hAnsi="Times New Roman" w:cs="Times New Roman"/>
          <w:bCs/>
          <w:sz w:val="24"/>
          <w:szCs w:val="24"/>
          <w:lang w:val="bg-BG"/>
        </w:rPr>
        <w:t>експертна информация, анализи, оценки и прогнози за концентрациите на приземния озон в страната;</w:t>
      </w:r>
      <w:r w:rsidRPr="00E56B0E">
        <w:rPr>
          <w:rFonts w:ascii="Times New Roman" w:eastAsia="Times New Roman" w:hAnsi="Times New Roman" w:cs="Times New Roman"/>
          <w:sz w:val="24"/>
          <w:szCs w:val="24"/>
          <w:lang w:val="bg-BG"/>
        </w:rPr>
        <w:t xml:space="preserve"> изследвания, свързани с </w:t>
      </w:r>
      <w:proofErr w:type="gramStart"/>
      <w:r w:rsidRPr="00E56B0E">
        <w:rPr>
          <w:rFonts w:ascii="Times New Roman" w:eastAsia="Times New Roman" w:hAnsi="Times New Roman" w:cs="Times New Roman"/>
          <w:sz w:val="24"/>
          <w:szCs w:val="24"/>
          <w:lang w:val="bg-BG"/>
        </w:rPr>
        <w:t>екологичен мониторинг</w:t>
      </w:r>
      <w:proofErr w:type="gramEnd"/>
      <w:r w:rsidRPr="00E56B0E">
        <w:rPr>
          <w:rFonts w:ascii="Times New Roman" w:eastAsia="Times New Roman" w:hAnsi="Times New Roman" w:cs="Times New Roman"/>
          <w:sz w:val="24"/>
          <w:szCs w:val="24"/>
          <w:lang w:val="bg-BG"/>
        </w:rPr>
        <w:t xml:space="preserve"> за установяване на ролята на речните прииждания за промяна на концентрациите на арсен в речните и свързаните с тях грунтови води;</w:t>
      </w:r>
      <w:r>
        <w:rPr>
          <w:rFonts w:ascii="Times New Roman" w:eastAsia="Times New Roman" w:hAnsi="Times New Roman" w:cs="Times New Roman"/>
          <w:sz w:val="24"/>
          <w:szCs w:val="24"/>
          <w:lang w:val="bg-BG"/>
        </w:rPr>
        <w:t xml:space="preserve"> </w:t>
      </w:r>
      <w:r w:rsidRPr="00E56B0E">
        <w:rPr>
          <w:rFonts w:ascii="Times New Roman" w:eastAsia="Times New Roman" w:hAnsi="Times New Roman" w:cs="Times New Roman"/>
          <w:sz w:val="24"/>
          <w:szCs w:val="24"/>
          <w:lang w:val="bg-BG"/>
        </w:rPr>
        <w:t>разработване на пространствени модели за оценка на екосистемните услуги във връзка с интегрираните екосистемни сметки; анализ на промените в земното покритие и земеползване; екологични аспекти на добива на минерални ресурси</w:t>
      </w:r>
      <w:r>
        <w:rPr>
          <w:rFonts w:ascii="Times New Roman" w:eastAsia="Times New Roman" w:hAnsi="Times New Roman" w:cs="Times New Roman"/>
          <w:sz w:val="24"/>
          <w:szCs w:val="24"/>
          <w:lang w:val="bg-BG"/>
        </w:rPr>
        <w:t>;</w:t>
      </w:r>
    </w:p>
    <w:p w14:paraId="4BF4DB9D" w14:textId="77777777" w:rsidR="00AA1A8B" w:rsidRDefault="00AA1A8B" w:rsidP="0099273C">
      <w:pPr>
        <w:pStyle w:val="ListParagraph"/>
        <w:numPr>
          <w:ilvl w:val="0"/>
          <w:numId w:val="24"/>
        </w:numPr>
        <w:spacing w:after="0"/>
        <w:ind w:left="993" w:hanging="284"/>
        <w:jc w:val="both"/>
        <w:rPr>
          <w:rFonts w:ascii="Times New Roman" w:eastAsia="Times New Roman" w:hAnsi="Times New Roman" w:cs="Times New Roman"/>
          <w:sz w:val="24"/>
          <w:szCs w:val="24"/>
          <w:lang w:val="bg-BG"/>
        </w:rPr>
      </w:pPr>
      <w:proofErr w:type="gramStart"/>
      <w:r w:rsidRPr="00BD0002">
        <w:rPr>
          <w:rFonts w:ascii="Times New Roman" w:eastAsia="Times New Roman" w:hAnsi="Times New Roman" w:cs="Times New Roman"/>
          <w:i/>
          <w:sz w:val="24"/>
          <w:szCs w:val="24"/>
          <w:lang w:val="bg-BG"/>
        </w:rPr>
        <w:t xml:space="preserve">Социално </w:t>
      </w:r>
      <w:r w:rsidRPr="00E56B0E">
        <w:rPr>
          <w:rFonts w:ascii="Times New Roman" w:eastAsia="Times New Roman" w:hAnsi="Times New Roman" w:cs="Times New Roman"/>
          <w:i/>
          <w:sz w:val="24"/>
          <w:szCs w:val="24"/>
          <w:lang w:val="bg-BG"/>
        </w:rPr>
        <w:t>развитие, решаване на демографския проблем и намаляване на бедността</w:t>
      </w:r>
      <w:r w:rsidRPr="00E56B0E">
        <w:rPr>
          <w:rFonts w:ascii="Times New Roman" w:eastAsia="Times New Roman" w:hAnsi="Times New Roman" w:cs="Times New Roman"/>
          <w:sz w:val="24"/>
          <w:szCs w:val="24"/>
          <w:lang w:val="bg-BG"/>
        </w:rPr>
        <w:t xml:space="preserve"> – чрез изработването на демографска пространствена (по населени места) и времева (до 2050 г.) прогноза на населението на България; </w:t>
      </w:r>
      <w:r>
        <w:rPr>
          <w:rFonts w:ascii="Times New Roman" w:eastAsia="Times New Roman" w:hAnsi="Times New Roman" w:cs="Times New Roman"/>
          <w:sz w:val="24"/>
          <w:szCs w:val="24"/>
          <w:lang w:val="bg-BG"/>
        </w:rPr>
        <w:t>определяне на</w:t>
      </w:r>
      <w:r w:rsidRPr="00E56B0E">
        <w:rPr>
          <w:rFonts w:ascii="Times New Roman" w:eastAsia="Times New Roman" w:hAnsi="Times New Roman" w:cs="Times New Roman"/>
          <w:sz w:val="24"/>
          <w:szCs w:val="24"/>
          <w:lang w:val="bg-BG"/>
        </w:rPr>
        <w:t xml:space="preserve"> ареалите най-силно засегнати от депопулационните процеси; типологизация на селищата в зависимост от степента на проява на депопулационните процеси с оглед създаването на адекватни мерки за преодоляване на демографската криза; оценка на бедността и причините за нея на ромското население</w:t>
      </w:r>
      <w:r>
        <w:rPr>
          <w:rFonts w:ascii="Times New Roman" w:eastAsia="Times New Roman" w:hAnsi="Times New Roman" w:cs="Times New Roman"/>
          <w:sz w:val="24"/>
          <w:szCs w:val="24"/>
          <w:lang w:val="bg-BG"/>
        </w:rPr>
        <w:t xml:space="preserve"> в</w:t>
      </w:r>
      <w:r w:rsidRPr="00E56B0E">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избрани проблемни райони;</w:t>
      </w:r>
      <w:proofErr w:type="gramEnd"/>
    </w:p>
    <w:p w14:paraId="0B99E6D0" w14:textId="77777777" w:rsidR="00AA1A8B" w:rsidRPr="004A67DE" w:rsidRDefault="00AA1A8B" w:rsidP="0099273C">
      <w:pPr>
        <w:pStyle w:val="ListParagraph"/>
        <w:numPr>
          <w:ilvl w:val="0"/>
          <w:numId w:val="24"/>
        </w:numPr>
        <w:spacing w:after="0"/>
        <w:ind w:left="993" w:hanging="284"/>
        <w:jc w:val="both"/>
        <w:rPr>
          <w:rFonts w:ascii="Times New Roman" w:eastAsia="Times New Roman" w:hAnsi="Times New Roman" w:cs="Times New Roman"/>
          <w:sz w:val="24"/>
          <w:szCs w:val="24"/>
          <w:lang w:val="bg-BG"/>
        </w:rPr>
      </w:pPr>
      <w:r w:rsidRPr="00E56B0E">
        <w:rPr>
          <w:rFonts w:ascii="Times New Roman" w:eastAsia="Times New Roman" w:hAnsi="Times New Roman" w:cs="Times New Roman"/>
          <w:i/>
          <w:sz w:val="24"/>
          <w:szCs w:val="24"/>
          <w:lang w:val="bg-BG"/>
        </w:rPr>
        <w:t>Културно-историческо наследство и национална идентичност</w:t>
      </w:r>
      <w:r w:rsidRPr="00E56B0E">
        <w:rPr>
          <w:rFonts w:ascii="Times New Roman" w:eastAsia="Times New Roman" w:hAnsi="Times New Roman" w:cs="Times New Roman"/>
          <w:sz w:val="24"/>
          <w:szCs w:val="24"/>
          <w:lang w:val="bg-BG"/>
        </w:rPr>
        <w:t xml:space="preserve"> - посредством </w:t>
      </w:r>
      <w:r>
        <w:rPr>
          <w:rFonts w:ascii="Times New Roman" w:eastAsia="Times New Roman" w:hAnsi="Times New Roman" w:cs="Times New Roman"/>
          <w:sz w:val="24"/>
          <w:szCs w:val="24"/>
          <w:lang w:val="bg-BG"/>
        </w:rPr>
        <w:t xml:space="preserve">участие в </w:t>
      </w:r>
      <w:r w:rsidRPr="00E56B0E">
        <w:rPr>
          <w:rFonts w:ascii="Times New Roman" w:eastAsia="Times New Roman" w:hAnsi="Times New Roman" w:cs="Times New Roman"/>
          <w:sz w:val="24"/>
          <w:szCs w:val="24"/>
          <w:lang w:val="bg-BG"/>
        </w:rPr>
        <w:t xml:space="preserve">изграждане и развитие на Център за върхови постижения „Наследство </w:t>
      </w:r>
      <w:proofErr w:type="gramStart"/>
      <w:r w:rsidRPr="00E56B0E">
        <w:rPr>
          <w:rFonts w:ascii="Times New Roman" w:eastAsia="Times New Roman" w:hAnsi="Times New Roman" w:cs="Times New Roman"/>
          <w:sz w:val="24"/>
          <w:szCs w:val="24"/>
          <w:lang w:val="bg-BG"/>
        </w:rPr>
        <w:t>БГ“,  „Културно</w:t>
      </w:r>
      <w:proofErr w:type="gramEnd"/>
      <w:r w:rsidRPr="00E56B0E">
        <w:rPr>
          <w:rFonts w:ascii="Times New Roman" w:eastAsia="Times New Roman" w:hAnsi="Times New Roman" w:cs="Times New Roman"/>
          <w:sz w:val="24"/>
          <w:szCs w:val="24"/>
          <w:lang w:val="bg-BG"/>
        </w:rPr>
        <w:t xml:space="preserve"> наследство и институционализация на българските исторически и съвременни мигрантски общности отвъд Европа“</w:t>
      </w:r>
      <w:r>
        <w:rPr>
          <w:rFonts w:ascii="Times New Roman" w:eastAsia="Times New Roman" w:hAnsi="Times New Roman" w:cs="Times New Roman"/>
          <w:sz w:val="24"/>
          <w:szCs w:val="24"/>
          <w:lang w:val="bg-BG"/>
        </w:rPr>
        <w:t xml:space="preserve">; </w:t>
      </w:r>
      <w:r w:rsidRPr="00BD0002">
        <w:rPr>
          <w:rFonts w:ascii="Times New Roman" w:hAnsi="Times New Roman" w:cs="Times New Roman"/>
          <w:bCs/>
          <w:sz w:val="24"/>
          <w:szCs w:val="24"/>
          <w:lang w:val="bg-BG"/>
        </w:rPr>
        <w:t>моделиране, оценка и картографиране на рекреационни</w:t>
      </w:r>
      <w:r>
        <w:rPr>
          <w:rFonts w:ascii="Times New Roman" w:hAnsi="Times New Roman" w:cs="Times New Roman"/>
          <w:bCs/>
          <w:sz w:val="24"/>
          <w:szCs w:val="24"/>
          <w:lang w:val="bg-BG"/>
        </w:rPr>
        <w:t xml:space="preserve"> екосистемни услуги предоставяни</w:t>
      </w:r>
      <w:r w:rsidRPr="00BD0002">
        <w:rPr>
          <w:rFonts w:ascii="Times New Roman" w:hAnsi="Times New Roman" w:cs="Times New Roman"/>
          <w:bCs/>
          <w:sz w:val="24"/>
          <w:szCs w:val="24"/>
          <w:lang w:val="bg-BG"/>
        </w:rPr>
        <w:t xml:space="preserve"> от природното наследство в България</w:t>
      </w:r>
      <w:r>
        <w:rPr>
          <w:rFonts w:ascii="Times New Roman" w:hAnsi="Times New Roman" w:cs="Times New Roman"/>
          <w:bCs/>
          <w:sz w:val="24"/>
          <w:szCs w:val="24"/>
          <w:lang w:val="bg-BG"/>
        </w:rPr>
        <w:t xml:space="preserve">; </w:t>
      </w:r>
      <w:r w:rsidRPr="00BD0002">
        <w:rPr>
          <w:rFonts w:ascii="Times New Roman" w:hAnsi="Times New Roman" w:cs="Times New Roman"/>
          <w:sz w:val="24"/>
          <w:szCs w:val="24"/>
          <w:lang w:val="bg-BG"/>
        </w:rPr>
        <w:t>разработване на геопространствена платформа за достъп до българското природно наследство</w:t>
      </w:r>
      <w:r>
        <w:rPr>
          <w:rFonts w:ascii="Times New Roman" w:hAnsi="Times New Roman" w:cs="Times New Roman"/>
          <w:sz w:val="24"/>
          <w:szCs w:val="24"/>
          <w:lang w:val="bg-BG"/>
        </w:rPr>
        <w:t>;</w:t>
      </w:r>
    </w:p>
    <w:p w14:paraId="211B594C" w14:textId="2A3865B2" w:rsidR="00AA1A8B" w:rsidRDefault="00AA1A8B" w:rsidP="00AA1A8B">
      <w:pPr>
        <w:spacing w:after="0"/>
        <w:ind w:firstLine="709"/>
        <w:jc w:val="both"/>
        <w:rPr>
          <w:rFonts w:ascii="Times New Roman" w:hAnsi="Times New Roman" w:cs="Times New Roman"/>
          <w:sz w:val="24"/>
          <w:szCs w:val="24"/>
          <w:lang w:val="bg-BG"/>
        </w:rPr>
      </w:pPr>
      <w:r w:rsidRPr="004A67DE">
        <w:rPr>
          <w:rFonts w:ascii="Times New Roman" w:eastAsia="Times New Roman" w:hAnsi="Times New Roman" w:cs="Times New Roman"/>
          <w:i/>
          <w:sz w:val="24"/>
          <w:szCs w:val="24"/>
          <w:lang w:val="bg-BG"/>
        </w:rPr>
        <w:t xml:space="preserve">Информационни и комуникационни технологии </w:t>
      </w:r>
      <w:r w:rsidRPr="004A67DE">
        <w:rPr>
          <w:rFonts w:ascii="Times New Roman" w:eastAsia="Times New Roman" w:hAnsi="Times New Roman" w:cs="Times New Roman"/>
          <w:sz w:val="24"/>
          <w:szCs w:val="24"/>
          <w:lang w:val="bg-BG"/>
        </w:rPr>
        <w:t>– чрез поддържане на оперативен център за анализ на Европейската перманентна GNSS мрежа, моделиране на тоталното съдържание на електрони в йоносферата и плазмосферата</w:t>
      </w:r>
      <w:r>
        <w:rPr>
          <w:rFonts w:ascii="Times New Roman" w:eastAsia="Times New Roman" w:hAnsi="Times New Roman" w:cs="Times New Roman"/>
          <w:sz w:val="24"/>
          <w:szCs w:val="24"/>
          <w:lang w:val="bg-BG"/>
        </w:rPr>
        <w:t>; и</w:t>
      </w:r>
      <w:r w:rsidRPr="00BD0002">
        <w:rPr>
          <w:rFonts w:ascii="Times New Roman" w:hAnsi="Times New Roman" w:cs="Times New Roman"/>
          <w:sz w:val="24"/>
          <w:szCs w:val="24"/>
          <w:lang w:val="bg-BG"/>
        </w:rPr>
        <w:t>нтерактивни ка</w:t>
      </w:r>
      <w:r>
        <w:rPr>
          <w:rFonts w:ascii="Times New Roman" w:hAnsi="Times New Roman" w:cs="Times New Roman"/>
          <w:sz w:val="24"/>
          <w:szCs w:val="24"/>
          <w:lang w:val="bg-BG"/>
        </w:rPr>
        <w:t>рти за целите на образованието;</w:t>
      </w:r>
      <w:r w:rsidRPr="00BD0002">
        <w:rPr>
          <w:rFonts w:ascii="Times New Roman" w:hAnsi="Times New Roman" w:cs="Times New Roman"/>
          <w:i/>
          <w:sz w:val="24"/>
          <w:szCs w:val="24"/>
          <w:lang w:val="bg-BG"/>
        </w:rPr>
        <w:t xml:space="preserve"> </w:t>
      </w:r>
      <w:r w:rsidRPr="00BD0002">
        <w:rPr>
          <w:rFonts w:ascii="Times New Roman" w:hAnsi="Times New Roman" w:cs="Times New Roman"/>
          <w:color w:val="000000"/>
          <w:sz w:val="24"/>
          <w:szCs w:val="24"/>
          <w:lang w:val="bg-BG"/>
        </w:rPr>
        <w:t>три-измерно картографира</w:t>
      </w:r>
      <w:r>
        <w:rPr>
          <w:rFonts w:ascii="Times New Roman" w:hAnsi="Times New Roman" w:cs="Times New Roman"/>
          <w:color w:val="000000"/>
          <w:sz w:val="24"/>
          <w:szCs w:val="24"/>
          <w:lang w:val="bg-BG"/>
        </w:rPr>
        <w:t>не на исторически обекти и уеб-</w:t>
      </w:r>
      <w:r w:rsidRPr="00BD0002">
        <w:rPr>
          <w:rFonts w:ascii="Times New Roman" w:hAnsi="Times New Roman" w:cs="Times New Roman"/>
          <w:color w:val="000000"/>
          <w:sz w:val="24"/>
          <w:szCs w:val="24"/>
          <w:lang w:val="bg-BG"/>
        </w:rPr>
        <w:t>базирани приложения</w:t>
      </w:r>
      <w:r>
        <w:rPr>
          <w:rFonts w:ascii="Times New Roman" w:hAnsi="Times New Roman" w:cs="Times New Roman"/>
          <w:color w:val="000000"/>
          <w:sz w:val="24"/>
          <w:szCs w:val="24"/>
          <w:lang w:val="bg-BG"/>
        </w:rPr>
        <w:t>.</w:t>
      </w:r>
    </w:p>
    <w:p w14:paraId="313D8A48" w14:textId="77777777" w:rsidR="00AA1A8B" w:rsidRDefault="00AA1A8B" w:rsidP="00E90642">
      <w:pPr>
        <w:spacing w:after="0"/>
        <w:ind w:firstLine="709"/>
        <w:jc w:val="both"/>
        <w:rPr>
          <w:rFonts w:ascii="Times New Roman" w:hAnsi="Times New Roman" w:cs="Times New Roman"/>
          <w:sz w:val="24"/>
          <w:szCs w:val="24"/>
          <w:lang w:val="bg-BG"/>
        </w:rPr>
      </w:pPr>
    </w:p>
    <w:p w14:paraId="0F2CD0A6"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454D1EFC"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Дейността на Департамент Геофизика е свързана със следните научни приоритети в НСРНИ за </w:t>
      </w:r>
      <w:r w:rsidRPr="00BD0002">
        <w:rPr>
          <w:rFonts w:ascii="Times New Roman" w:hAnsi="Times New Roman" w:cs="Times New Roman"/>
          <w:i/>
          <w:sz w:val="24"/>
          <w:szCs w:val="24"/>
          <w:lang w:val="bg-BG"/>
        </w:rPr>
        <w:t xml:space="preserve">насочените </w:t>
      </w:r>
      <w:r w:rsidRPr="00A30375">
        <w:rPr>
          <w:rFonts w:ascii="Times New Roman" w:hAnsi="Times New Roman" w:cs="Times New Roman"/>
          <w:b/>
          <w:i/>
          <w:sz w:val="24"/>
          <w:szCs w:val="24"/>
          <w:lang w:val="bg-BG"/>
        </w:rPr>
        <w:t>фундаментални изследвания</w:t>
      </w:r>
      <w:r w:rsidRPr="00A30375">
        <w:rPr>
          <w:rFonts w:ascii="Times New Roman" w:hAnsi="Times New Roman" w:cs="Times New Roman"/>
          <w:b/>
          <w:sz w:val="24"/>
          <w:szCs w:val="24"/>
          <w:lang w:val="bg-BG"/>
        </w:rPr>
        <w:t>:</w:t>
      </w:r>
    </w:p>
    <w:p w14:paraId="3AAA899B"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b/>
          <w:sz w:val="24"/>
          <w:szCs w:val="24"/>
          <w:lang w:val="bg-BG"/>
        </w:rPr>
        <w:t>подобряване</w:t>
      </w:r>
      <w:proofErr w:type="gramEnd"/>
      <w:r w:rsidRPr="00BD0002">
        <w:rPr>
          <w:rFonts w:ascii="Times New Roman" w:hAnsi="Times New Roman" w:cs="Times New Roman"/>
          <w:b/>
          <w:sz w:val="24"/>
          <w:szCs w:val="24"/>
          <w:lang w:val="bg-BG"/>
        </w:rPr>
        <w:t xml:space="preserve"> на качеството на живот</w:t>
      </w:r>
      <w:r w:rsidRPr="00BD0002">
        <w:rPr>
          <w:rFonts w:ascii="Times New Roman" w:hAnsi="Times New Roman" w:cs="Times New Roman"/>
          <w:sz w:val="24"/>
          <w:szCs w:val="24"/>
          <w:lang w:val="bg-BG"/>
        </w:rPr>
        <w:t>;</w:t>
      </w:r>
    </w:p>
    <w:p w14:paraId="354718F6" w14:textId="77777777" w:rsidR="004D73C0" w:rsidRPr="004D73C0" w:rsidRDefault="00E90642" w:rsidP="004D73C0">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1) През </w:t>
      </w:r>
      <w:r w:rsidR="00341675">
        <w:rPr>
          <w:rFonts w:ascii="Times New Roman" w:hAnsi="Times New Roman" w:cs="Times New Roman"/>
          <w:sz w:val="24"/>
          <w:szCs w:val="24"/>
          <w:lang w:val="bg-BG"/>
        </w:rPr>
        <w:t>2021</w:t>
      </w:r>
      <w:r w:rsidRPr="00BD0002">
        <w:rPr>
          <w:rFonts w:ascii="Times New Roman" w:hAnsi="Times New Roman" w:cs="Times New Roman"/>
          <w:sz w:val="24"/>
          <w:szCs w:val="24"/>
          <w:lang w:val="bg-BG"/>
        </w:rPr>
        <w:t>г. секция „</w:t>
      </w:r>
      <w:r w:rsidRPr="00BD0002">
        <w:rPr>
          <w:rFonts w:ascii="Times New Roman" w:hAnsi="Times New Roman" w:cs="Times New Roman"/>
          <w:i/>
          <w:sz w:val="24"/>
          <w:szCs w:val="24"/>
          <w:lang w:val="bg-BG"/>
        </w:rPr>
        <w:t>Физика на атмосферата</w:t>
      </w:r>
      <w:r w:rsidRPr="00BD0002">
        <w:rPr>
          <w:rFonts w:ascii="Times New Roman" w:hAnsi="Times New Roman" w:cs="Times New Roman"/>
          <w:sz w:val="24"/>
          <w:szCs w:val="24"/>
          <w:lang w:val="bg-BG"/>
        </w:rPr>
        <w:t xml:space="preserve">” работи върху анализ на здравния статус </w:t>
      </w:r>
      <w:r w:rsidR="004D73C0">
        <w:rPr>
          <w:rFonts w:ascii="Times New Roman" w:hAnsi="Times New Roman" w:cs="Times New Roman"/>
          <w:sz w:val="24"/>
          <w:szCs w:val="24"/>
          <w:lang w:val="bg-BG"/>
        </w:rPr>
        <w:t>(</w:t>
      </w:r>
      <w:r w:rsidRPr="00BD0002">
        <w:rPr>
          <w:rFonts w:ascii="Times New Roman" w:hAnsi="Times New Roman" w:cs="Times New Roman"/>
          <w:sz w:val="24"/>
          <w:szCs w:val="24"/>
          <w:lang w:val="bg-BG"/>
        </w:rPr>
        <w:t>ЗС</w:t>
      </w:r>
      <w:r w:rsidR="004D73C0">
        <w:rPr>
          <w:rFonts w:ascii="Times New Roman" w:hAnsi="Times New Roman" w:cs="Times New Roman"/>
          <w:sz w:val="24"/>
          <w:szCs w:val="24"/>
          <w:lang w:val="bg-BG"/>
        </w:rPr>
        <w:t>)</w:t>
      </w:r>
      <w:r w:rsidRPr="00BD0002">
        <w:rPr>
          <w:rFonts w:ascii="Times New Roman" w:hAnsi="Times New Roman" w:cs="Times New Roman"/>
          <w:sz w:val="24"/>
          <w:szCs w:val="24"/>
          <w:lang w:val="bg-BG"/>
        </w:rPr>
        <w:t xml:space="preserve"> на населението с цел разкриване на връзките му с въздушната среда </w:t>
      </w:r>
      <w:r w:rsidR="004D73C0">
        <w:rPr>
          <w:rFonts w:ascii="Times New Roman" w:hAnsi="Times New Roman" w:cs="Times New Roman"/>
          <w:sz w:val="24"/>
          <w:szCs w:val="24"/>
          <w:lang w:val="bg-BG"/>
        </w:rPr>
        <w:t>(</w:t>
      </w:r>
      <w:r w:rsidRPr="00BD0002">
        <w:rPr>
          <w:rFonts w:ascii="Times New Roman" w:hAnsi="Times New Roman" w:cs="Times New Roman"/>
          <w:sz w:val="24"/>
          <w:szCs w:val="24"/>
          <w:lang w:val="bg-BG"/>
        </w:rPr>
        <w:t>ВС</w:t>
      </w:r>
      <w:r w:rsidR="004D73C0">
        <w:rPr>
          <w:rFonts w:ascii="Times New Roman" w:hAnsi="Times New Roman" w:cs="Times New Roman"/>
          <w:sz w:val="24"/>
          <w:szCs w:val="24"/>
          <w:lang w:val="bg-BG"/>
        </w:rPr>
        <w:t>)</w:t>
      </w:r>
      <w:r w:rsidRPr="00BD0002">
        <w:rPr>
          <w:rFonts w:ascii="Times New Roman" w:hAnsi="Times New Roman" w:cs="Times New Roman"/>
          <w:sz w:val="24"/>
          <w:szCs w:val="24"/>
          <w:lang w:val="bg-BG"/>
        </w:rPr>
        <w:t xml:space="preserve"> и градската въздушна среда </w:t>
      </w:r>
      <w:r w:rsidR="004D73C0">
        <w:rPr>
          <w:rFonts w:ascii="Times New Roman" w:hAnsi="Times New Roman" w:cs="Times New Roman"/>
          <w:sz w:val="24"/>
          <w:szCs w:val="24"/>
          <w:lang w:val="bg-BG"/>
        </w:rPr>
        <w:t>(</w:t>
      </w:r>
      <w:r w:rsidRPr="00BD0002">
        <w:rPr>
          <w:rFonts w:ascii="Times New Roman" w:hAnsi="Times New Roman" w:cs="Times New Roman"/>
          <w:sz w:val="24"/>
          <w:szCs w:val="24"/>
          <w:lang w:val="bg-BG"/>
        </w:rPr>
        <w:t>ГВС</w:t>
      </w:r>
      <w:r w:rsidR="004D73C0">
        <w:rPr>
          <w:rFonts w:ascii="Times New Roman" w:hAnsi="Times New Roman" w:cs="Times New Roman"/>
          <w:sz w:val="24"/>
          <w:szCs w:val="24"/>
          <w:lang w:val="bg-BG"/>
        </w:rPr>
        <w:t>)</w:t>
      </w:r>
      <w:r w:rsidRPr="00BD0002">
        <w:rPr>
          <w:rFonts w:ascii="Times New Roman" w:hAnsi="Times New Roman" w:cs="Times New Roman"/>
          <w:sz w:val="24"/>
          <w:szCs w:val="24"/>
          <w:lang w:val="bg-BG"/>
        </w:rPr>
        <w:t xml:space="preserve">. </w:t>
      </w:r>
      <w:r w:rsidR="004D73C0" w:rsidRPr="004D73C0">
        <w:rPr>
          <w:rFonts w:ascii="Times New Roman" w:hAnsi="Times New Roman" w:cs="Times New Roman"/>
          <w:sz w:val="24"/>
          <w:szCs w:val="24"/>
          <w:lang w:val="bg-BG"/>
        </w:rPr>
        <w:t>Подбор на метрики за оценка на влиянието на ВС и ГВС върху качеството на живот КЖ и здравния риск ЗР, също така и компютърни симулации ориентирани към насъщните и обществено значими проблеми на ЗС в страната. Поради това е необходимо много грижливо да бъдат откроени заболяванията, типични за нашата страна, чието възникване и/или протичане съществено се влияят от ВС и ГВС и да се изясни тяхното териториално разпределение и времева динамика. Разработване на изчерпателен и детайлен (по отношение на пространственото разпределение и времевата изменчивост) каталог на най-типичните и обществено значими заболявания, за които е доказано, или има съществени данни за това, че възникването и/или протичането им е по някакъв начин</w:t>
      </w:r>
      <w:proofErr w:type="gramStart"/>
      <w:r w:rsidR="004D73C0" w:rsidRPr="004D73C0">
        <w:rPr>
          <w:rFonts w:ascii="Times New Roman" w:hAnsi="Times New Roman" w:cs="Times New Roman"/>
          <w:sz w:val="24"/>
          <w:szCs w:val="24"/>
          <w:lang w:val="bg-BG"/>
        </w:rPr>
        <w:t xml:space="preserve"> свързано</w:t>
      </w:r>
      <w:proofErr w:type="gramEnd"/>
      <w:r w:rsidR="004D73C0" w:rsidRPr="004D73C0">
        <w:rPr>
          <w:rFonts w:ascii="Times New Roman" w:hAnsi="Times New Roman" w:cs="Times New Roman"/>
          <w:sz w:val="24"/>
          <w:szCs w:val="24"/>
          <w:lang w:val="bg-BG"/>
        </w:rPr>
        <w:t xml:space="preserve"> с ВС и ГВС и да изясни точно с кои техни параметри.</w:t>
      </w:r>
    </w:p>
    <w:p w14:paraId="7A841752" w14:textId="0395629F" w:rsidR="004D73C0" w:rsidRDefault="004D73C0" w:rsidP="004D73C0">
      <w:pPr>
        <w:spacing w:after="0"/>
        <w:jc w:val="both"/>
        <w:rPr>
          <w:rFonts w:ascii="Times New Roman" w:hAnsi="Times New Roman" w:cs="Times New Roman"/>
          <w:sz w:val="24"/>
          <w:szCs w:val="24"/>
          <w:lang w:val="bg-BG"/>
        </w:rPr>
      </w:pPr>
      <w:r w:rsidRPr="004D73C0">
        <w:rPr>
          <w:rFonts w:ascii="Times New Roman" w:hAnsi="Times New Roman" w:cs="Times New Roman"/>
          <w:sz w:val="24"/>
          <w:szCs w:val="24"/>
          <w:lang w:val="bg-BG"/>
        </w:rPr>
        <w:t>Разработване на методика за извършване на високопроизводителни пресмятания, чрез които да бъдат направени надеждни, изчерпателни и детайлни оценки на текущия климат и очакваните климатични промени в Балканския полуостров, Черноморския басейн и в страната, в регионални и локални мащаби и техните последици</w:t>
      </w:r>
      <w:proofErr w:type="gramStart"/>
      <w:r w:rsidRPr="004D73C0">
        <w:rPr>
          <w:rFonts w:ascii="Times New Roman" w:hAnsi="Times New Roman" w:cs="Times New Roman"/>
          <w:sz w:val="24"/>
          <w:szCs w:val="24"/>
          <w:lang w:val="bg-BG"/>
        </w:rPr>
        <w:t>, като по</w:t>
      </w:r>
      <w:proofErr w:type="gramEnd"/>
      <w:r w:rsidRPr="004D73C0">
        <w:rPr>
          <w:rFonts w:ascii="Times New Roman" w:hAnsi="Times New Roman" w:cs="Times New Roman"/>
          <w:sz w:val="24"/>
          <w:szCs w:val="24"/>
          <w:lang w:val="bg-BG"/>
        </w:rPr>
        <w:t xml:space="preserve"> този начин се създаде солидна научна основа за усъвършенстване и обновяване на националната стратегия и план за действие за адаптация към климатичните промени.</w:t>
      </w:r>
    </w:p>
    <w:p w14:paraId="7F672187" w14:textId="14F52BA8" w:rsidR="00E90642" w:rsidRPr="00BD0002" w:rsidRDefault="00E90642" w:rsidP="00935594">
      <w:pPr>
        <w:spacing w:after="0"/>
        <w:jc w:val="both"/>
        <w:rPr>
          <w:rFonts w:ascii="Times New Roman" w:hAnsi="Times New Roman" w:cs="Times New Roman"/>
          <w:sz w:val="24"/>
          <w:szCs w:val="24"/>
          <w:lang w:val="bg-BG"/>
        </w:rPr>
      </w:pPr>
    </w:p>
    <w:p w14:paraId="327E255D" w14:textId="4A74FF14" w:rsidR="00E90642" w:rsidRDefault="00E90642" w:rsidP="00935594">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2) </w:t>
      </w:r>
      <w:r w:rsidR="004D73C0">
        <w:rPr>
          <w:rFonts w:ascii="Times New Roman" w:hAnsi="Times New Roman" w:cs="Times New Roman"/>
          <w:sz w:val="24"/>
          <w:szCs w:val="24"/>
          <w:lang w:val="bg-BG"/>
        </w:rPr>
        <w:t>В секция „</w:t>
      </w:r>
      <w:r w:rsidR="004D73C0" w:rsidRPr="00356548">
        <w:rPr>
          <w:rFonts w:ascii="Times New Roman" w:hAnsi="Times New Roman" w:cs="Times New Roman"/>
          <w:i/>
          <w:sz w:val="24"/>
          <w:szCs w:val="24"/>
          <w:lang w:val="bg-BG"/>
        </w:rPr>
        <w:t>Физика на йоносферата</w:t>
      </w:r>
      <w:r w:rsidR="004D73C0">
        <w:rPr>
          <w:rFonts w:ascii="Times New Roman" w:hAnsi="Times New Roman" w:cs="Times New Roman"/>
          <w:sz w:val="24"/>
          <w:szCs w:val="24"/>
          <w:lang w:val="bg-BG"/>
        </w:rPr>
        <w:t>” се извършва и</w:t>
      </w:r>
      <w:r w:rsidR="004D73C0" w:rsidRPr="00085775">
        <w:rPr>
          <w:rFonts w:ascii="Times New Roman" w:hAnsi="Times New Roman" w:cs="Times New Roman"/>
          <w:sz w:val="24"/>
          <w:szCs w:val="24"/>
          <w:lang w:val="bg-BG"/>
        </w:rPr>
        <w:t>зследване и моделиране влиянието на геомагнитното поле и космическите лъчи върху пространственото разпределение на O</w:t>
      </w:r>
      <w:r w:rsidR="004D73C0" w:rsidRPr="00085775">
        <w:rPr>
          <w:rFonts w:ascii="Times New Roman" w:hAnsi="Times New Roman" w:cs="Times New Roman"/>
          <w:sz w:val="24"/>
          <w:szCs w:val="24"/>
          <w:vertAlign w:val="subscript"/>
          <w:lang w:val="bg-BG"/>
        </w:rPr>
        <w:t>3</w:t>
      </w:r>
      <w:r w:rsidR="004D73C0" w:rsidRPr="00085775">
        <w:rPr>
          <w:rFonts w:ascii="Times New Roman" w:hAnsi="Times New Roman" w:cs="Times New Roman"/>
          <w:sz w:val="24"/>
          <w:szCs w:val="24"/>
          <w:lang w:val="bg-BG"/>
        </w:rPr>
        <w:t xml:space="preserve"> в ниската стратосфера и климата</w:t>
      </w:r>
      <w:r w:rsidR="004D73C0">
        <w:rPr>
          <w:rFonts w:ascii="Times New Roman" w:hAnsi="Times New Roman" w:cs="Times New Roman"/>
          <w:sz w:val="24"/>
          <w:szCs w:val="24"/>
          <w:lang w:val="bg-BG"/>
        </w:rPr>
        <w:t>.</w:t>
      </w:r>
      <w:r w:rsidR="004D73C0" w:rsidRPr="00085775">
        <w:rPr>
          <w:rFonts w:ascii="Times New Roman" w:hAnsi="Times New Roman" w:cs="Times New Roman"/>
          <w:sz w:val="24"/>
          <w:szCs w:val="24"/>
          <w:lang w:val="bg-BG"/>
        </w:rPr>
        <w:t xml:space="preserve"> Моделиране и прогнозиране на планетарния Kp индекс, който е мярка за магнитните бу</w:t>
      </w:r>
      <w:r w:rsidR="004D73C0">
        <w:rPr>
          <w:rFonts w:ascii="Times New Roman" w:hAnsi="Times New Roman" w:cs="Times New Roman"/>
          <w:sz w:val="24"/>
          <w:szCs w:val="24"/>
          <w:lang w:val="bg-BG"/>
        </w:rPr>
        <w:t>ри. Тези прогнози са важни за</w:t>
      </w:r>
      <w:r w:rsidR="004D73C0" w:rsidRPr="00085775">
        <w:rPr>
          <w:rFonts w:ascii="Times New Roman" w:hAnsi="Times New Roman" w:cs="Times New Roman"/>
          <w:sz w:val="24"/>
          <w:szCs w:val="24"/>
          <w:lang w:val="bg-BG"/>
        </w:rPr>
        <w:t xml:space="preserve"> качеството на транс-йоносферните спътникови връзки, както и за точността на глобалните системи за позициониране</w:t>
      </w:r>
      <w:r w:rsidRPr="00BD0002">
        <w:rPr>
          <w:rFonts w:ascii="Times New Roman" w:hAnsi="Times New Roman" w:cs="Times New Roman"/>
          <w:sz w:val="24"/>
          <w:szCs w:val="24"/>
          <w:lang w:val="bg-BG"/>
        </w:rPr>
        <w:t>.</w:t>
      </w:r>
    </w:p>
    <w:p w14:paraId="37915973" w14:textId="77777777" w:rsidR="00A30375" w:rsidRPr="00BD0002" w:rsidRDefault="00A30375" w:rsidP="00935594">
      <w:pPr>
        <w:spacing w:after="0"/>
        <w:jc w:val="both"/>
        <w:rPr>
          <w:rFonts w:ascii="Times New Roman" w:hAnsi="Times New Roman" w:cs="Times New Roman"/>
          <w:sz w:val="24"/>
          <w:szCs w:val="24"/>
          <w:lang w:val="bg-BG"/>
        </w:rPr>
      </w:pPr>
    </w:p>
    <w:p w14:paraId="2C6C3B3A" w14:textId="15F6A2A2" w:rsidR="00E90642" w:rsidRPr="00BD0002" w:rsidRDefault="00E90642" w:rsidP="00935594">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3) В секция „</w:t>
      </w:r>
      <w:r w:rsidRPr="00BD0002">
        <w:rPr>
          <w:rFonts w:ascii="Times New Roman" w:hAnsi="Times New Roman" w:cs="Times New Roman"/>
          <w:i/>
          <w:sz w:val="24"/>
          <w:szCs w:val="24"/>
          <w:lang w:val="bg-BG"/>
        </w:rPr>
        <w:t>Земен магнетизъм</w:t>
      </w:r>
      <w:r w:rsidRPr="00BD0002">
        <w:rPr>
          <w:rFonts w:ascii="Times New Roman" w:hAnsi="Times New Roman" w:cs="Times New Roman"/>
          <w:sz w:val="24"/>
          <w:szCs w:val="24"/>
          <w:lang w:val="bg-BG"/>
        </w:rPr>
        <w:t>” се провеждат изследвания по оценка на екологичното състояние на почвите чрез прилагане на различни магнитни методи</w:t>
      </w:r>
      <w:r w:rsidR="004D73C0">
        <w:rPr>
          <w:rFonts w:ascii="Times New Roman" w:hAnsi="Times New Roman" w:cs="Times New Roman"/>
          <w:sz w:val="24"/>
          <w:szCs w:val="24"/>
          <w:lang w:val="bg-BG"/>
        </w:rPr>
        <w:t xml:space="preserve">. През 2021г. по темата е завършено и публикувано в списание </w:t>
      </w:r>
      <w:r w:rsidR="004D73C0">
        <w:rPr>
          <w:rFonts w:ascii="Times New Roman" w:hAnsi="Times New Roman" w:cs="Times New Roman"/>
          <w:sz w:val="24"/>
          <w:szCs w:val="24"/>
        </w:rPr>
        <w:t xml:space="preserve">“Science of the Total Environment” (IF=7.96) </w:t>
      </w:r>
      <w:r w:rsidR="004D73C0">
        <w:rPr>
          <w:rFonts w:ascii="Times New Roman" w:hAnsi="Times New Roman" w:cs="Times New Roman"/>
          <w:sz w:val="24"/>
          <w:szCs w:val="24"/>
          <w:lang w:val="bg-BG"/>
        </w:rPr>
        <w:t>изследване за качеството на околната среда в градовете Златица-Пирдоп-Челопеч.</w:t>
      </w:r>
    </w:p>
    <w:p w14:paraId="4F28DCC3" w14:textId="77777777" w:rsidR="00E90642" w:rsidRPr="00BD0002" w:rsidRDefault="00E90642" w:rsidP="00935594">
      <w:pPr>
        <w:spacing w:after="0"/>
        <w:jc w:val="both"/>
        <w:rPr>
          <w:rFonts w:ascii="Times New Roman" w:hAnsi="Times New Roman" w:cs="Times New Roman"/>
          <w:sz w:val="24"/>
          <w:szCs w:val="24"/>
          <w:lang w:val="bg-BG"/>
        </w:rPr>
      </w:pPr>
    </w:p>
    <w:p w14:paraId="6DAA039F"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b/>
          <w:sz w:val="24"/>
          <w:szCs w:val="24"/>
          <w:lang w:val="bg-BG"/>
        </w:rPr>
        <w:t>национална</w:t>
      </w:r>
      <w:proofErr w:type="gramEnd"/>
      <w:r w:rsidRPr="00BD0002">
        <w:rPr>
          <w:rFonts w:ascii="Times New Roman" w:hAnsi="Times New Roman" w:cs="Times New Roman"/>
          <w:b/>
          <w:sz w:val="24"/>
          <w:szCs w:val="24"/>
          <w:lang w:val="bg-BG"/>
        </w:rPr>
        <w:t xml:space="preserve"> сигурност и отбрана, минимизиране на щети от природни бедствия и аварии</w:t>
      </w:r>
      <w:r w:rsidRPr="00BD0002">
        <w:rPr>
          <w:rFonts w:ascii="Times New Roman" w:hAnsi="Times New Roman" w:cs="Times New Roman"/>
          <w:sz w:val="24"/>
          <w:szCs w:val="24"/>
          <w:lang w:val="bg-BG"/>
        </w:rPr>
        <w:t>;</w:t>
      </w:r>
    </w:p>
    <w:p w14:paraId="2E59E259" w14:textId="77777777" w:rsidR="00E9064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1) В секция „</w:t>
      </w:r>
      <w:r w:rsidRPr="00BD0002">
        <w:rPr>
          <w:rFonts w:ascii="Times New Roman" w:hAnsi="Times New Roman" w:cs="Times New Roman"/>
          <w:i/>
          <w:sz w:val="24"/>
          <w:szCs w:val="24"/>
          <w:lang w:val="bg-BG"/>
        </w:rPr>
        <w:t>Физика на йоносферата</w:t>
      </w:r>
      <w:r w:rsidRPr="00BD0002">
        <w:rPr>
          <w:rFonts w:ascii="Times New Roman" w:hAnsi="Times New Roman" w:cs="Times New Roman"/>
          <w:sz w:val="24"/>
          <w:szCs w:val="24"/>
          <w:lang w:val="bg-BG"/>
        </w:rPr>
        <w:t>” се изготвят краткосрочна и средно срочна прогноза за критичните честоти в йоносферата. Тези прогнози се използват от министерството на отбраната на Република България.</w:t>
      </w:r>
    </w:p>
    <w:p w14:paraId="5E215EDA" w14:textId="77777777" w:rsidR="00A30375" w:rsidRPr="00BD0002" w:rsidRDefault="00A30375" w:rsidP="00E90642">
      <w:pPr>
        <w:spacing w:after="0"/>
        <w:rPr>
          <w:rFonts w:ascii="Times New Roman" w:hAnsi="Times New Roman" w:cs="Times New Roman"/>
          <w:sz w:val="24"/>
          <w:szCs w:val="24"/>
          <w:lang w:val="bg-BG"/>
        </w:rPr>
      </w:pPr>
    </w:p>
    <w:p w14:paraId="51369F7D" w14:textId="77777777" w:rsidR="00A30375"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2) В секция „</w:t>
      </w:r>
      <w:r w:rsidRPr="00AF1BCF">
        <w:rPr>
          <w:rFonts w:ascii="Times New Roman" w:hAnsi="Times New Roman" w:cs="Times New Roman"/>
          <w:i/>
          <w:sz w:val="24"/>
          <w:szCs w:val="24"/>
          <w:lang w:val="bg-BG"/>
        </w:rPr>
        <w:t>Земен магнетизъм</w:t>
      </w:r>
      <w:r>
        <w:rPr>
          <w:rFonts w:ascii="Times New Roman" w:hAnsi="Times New Roman" w:cs="Times New Roman"/>
          <w:sz w:val="24"/>
          <w:szCs w:val="24"/>
          <w:lang w:val="bg-BG"/>
        </w:rPr>
        <w:t>“ е п</w:t>
      </w:r>
      <w:r w:rsidRPr="00AF1BCF">
        <w:rPr>
          <w:rFonts w:ascii="Times New Roman" w:hAnsi="Times New Roman" w:cs="Times New Roman"/>
          <w:sz w:val="24"/>
          <w:szCs w:val="24"/>
          <w:lang w:val="bg-BG"/>
        </w:rPr>
        <w:t xml:space="preserve">родължена е работата по анализ на геофизични полета във връзка </w:t>
      </w:r>
      <w:r>
        <w:rPr>
          <w:rFonts w:ascii="Times New Roman" w:hAnsi="Times New Roman" w:cs="Times New Roman"/>
          <w:sz w:val="24"/>
          <w:szCs w:val="24"/>
          <w:lang w:val="bg-BG"/>
        </w:rPr>
        <w:t xml:space="preserve">с </w:t>
      </w:r>
      <w:r w:rsidRPr="00AF1BCF">
        <w:rPr>
          <w:rFonts w:ascii="Times New Roman" w:hAnsi="Times New Roman" w:cs="Times New Roman"/>
          <w:sz w:val="24"/>
          <w:szCs w:val="24"/>
          <w:lang w:val="bg-BG"/>
        </w:rPr>
        <w:t>оценката на сеизмичния риск.</w:t>
      </w:r>
    </w:p>
    <w:p w14:paraId="494D4646" w14:textId="77777777" w:rsidR="00E90642" w:rsidRPr="00BD0002" w:rsidRDefault="00E90642" w:rsidP="00E90642">
      <w:pPr>
        <w:spacing w:after="0"/>
        <w:rPr>
          <w:rFonts w:ascii="Times New Roman" w:hAnsi="Times New Roman" w:cs="Times New Roman"/>
          <w:sz w:val="24"/>
          <w:szCs w:val="24"/>
          <w:lang w:val="bg-BG"/>
        </w:rPr>
      </w:pPr>
    </w:p>
    <w:p w14:paraId="4544FBC2" w14:textId="77777777" w:rsidR="00DE6B62" w:rsidRDefault="00DE6B62" w:rsidP="00DE6B62">
      <w:pPr>
        <w:spacing w:after="0"/>
        <w:rPr>
          <w:rFonts w:ascii="Times New Roman" w:hAnsi="Times New Roman" w:cs="Times New Roman"/>
          <w:sz w:val="24"/>
          <w:szCs w:val="24"/>
          <w:lang w:val="bg-BG"/>
        </w:rPr>
      </w:pPr>
    </w:p>
    <w:p w14:paraId="373ACD30" w14:textId="77777777" w:rsidR="00A30375" w:rsidRPr="00201BFA" w:rsidRDefault="00A30375" w:rsidP="00A30375">
      <w:pPr>
        <w:spacing w:after="0"/>
        <w:rPr>
          <w:rFonts w:ascii="Times New Roman" w:hAnsi="Times New Roman" w:cs="Times New Roman"/>
          <w:sz w:val="24"/>
          <w:szCs w:val="24"/>
          <w:lang w:val="bg-BG"/>
        </w:rPr>
      </w:pPr>
      <w:proofErr w:type="gramStart"/>
      <w:r w:rsidRPr="00201BFA">
        <w:rPr>
          <w:rFonts w:ascii="Times New Roman" w:hAnsi="Times New Roman" w:cs="Times New Roman"/>
          <w:sz w:val="24"/>
          <w:szCs w:val="24"/>
          <w:lang w:val="bg-BG"/>
        </w:rPr>
        <w:t>-</w:t>
      </w:r>
      <w:r>
        <w:rPr>
          <w:rFonts w:ascii="Times New Roman" w:hAnsi="Times New Roman" w:cs="Times New Roman"/>
          <w:sz w:val="24"/>
          <w:szCs w:val="24"/>
          <w:lang w:val="bg-BG"/>
        </w:rPr>
        <w:t xml:space="preserve">  </w:t>
      </w:r>
      <w:r w:rsidRPr="00201BFA">
        <w:rPr>
          <w:rFonts w:ascii="Times New Roman" w:hAnsi="Times New Roman" w:cs="Times New Roman"/>
          <w:b/>
          <w:sz w:val="24"/>
          <w:szCs w:val="24"/>
          <w:lang w:val="bg-BG"/>
        </w:rPr>
        <w:t>Информационни</w:t>
      </w:r>
      <w:proofErr w:type="gramEnd"/>
      <w:r w:rsidRPr="00201BFA">
        <w:rPr>
          <w:rFonts w:ascii="Times New Roman" w:hAnsi="Times New Roman" w:cs="Times New Roman"/>
          <w:b/>
          <w:sz w:val="24"/>
          <w:szCs w:val="24"/>
          <w:lang w:val="bg-BG"/>
        </w:rPr>
        <w:t xml:space="preserve"> и комуникационни технологии</w:t>
      </w:r>
      <w:r w:rsidRPr="00201BFA">
        <w:rPr>
          <w:rFonts w:ascii="Times New Roman" w:hAnsi="Times New Roman" w:cs="Times New Roman"/>
          <w:sz w:val="24"/>
          <w:szCs w:val="24"/>
          <w:lang w:val="bg-BG"/>
        </w:rPr>
        <w:t xml:space="preserve"> </w:t>
      </w:r>
    </w:p>
    <w:p w14:paraId="65DE69AD" w14:textId="77777777" w:rsidR="00A30375"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В секция „</w:t>
      </w:r>
      <w:r w:rsidRPr="00201BFA">
        <w:rPr>
          <w:rFonts w:ascii="Times New Roman" w:hAnsi="Times New Roman" w:cs="Times New Roman"/>
          <w:i/>
          <w:sz w:val="24"/>
          <w:szCs w:val="24"/>
          <w:lang w:val="bg-BG"/>
        </w:rPr>
        <w:t>Физика на йоносферата</w:t>
      </w:r>
      <w:r>
        <w:rPr>
          <w:rFonts w:ascii="Times New Roman" w:hAnsi="Times New Roman" w:cs="Times New Roman"/>
          <w:sz w:val="24"/>
          <w:szCs w:val="24"/>
          <w:lang w:val="bg-BG"/>
        </w:rPr>
        <w:t>“ се провежда м</w:t>
      </w:r>
      <w:r w:rsidRPr="00201BFA">
        <w:rPr>
          <w:rFonts w:ascii="Times New Roman" w:hAnsi="Times New Roman" w:cs="Times New Roman"/>
          <w:sz w:val="24"/>
          <w:szCs w:val="24"/>
          <w:lang w:val="bg-BG"/>
        </w:rPr>
        <w:t>оделиране на тоталното съдържание на електрони в йоносферата и плазмосферата.</w:t>
      </w:r>
    </w:p>
    <w:p w14:paraId="3947FE83" w14:textId="77777777" w:rsidR="00E90642" w:rsidRPr="00BD0002" w:rsidRDefault="00E90642" w:rsidP="00E90642">
      <w:pPr>
        <w:spacing w:after="0"/>
        <w:rPr>
          <w:rFonts w:ascii="Times New Roman" w:hAnsi="Times New Roman" w:cs="Times New Roman"/>
          <w:b/>
          <w:sz w:val="24"/>
          <w:szCs w:val="24"/>
          <w:lang w:val="bg-BG"/>
        </w:rPr>
      </w:pPr>
    </w:p>
    <w:p w14:paraId="79BA9CBC" w14:textId="77777777" w:rsidR="00A30375" w:rsidRPr="00A30375" w:rsidRDefault="00A30375" w:rsidP="00A30375">
      <w:pPr>
        <w:spacing w:after="0"/>
        <w:rPr>
          <w:rFonts w:ascii="Times New Roman" w:hAnsi="Times New Roman" w:cs="Times New Roman"/>
          <w:sz w:val="24"/>
          <w:szCs w:val="24"/>
          <w:lang w:val="bg-BG"/>
        </w:rPr>
      </w:pPr>
      <w:r w:rsidRPr="00A30375">
        <w:rPr>
          <w:rFonts w:ascii="Times New Roman" w:hAnsi="Times New Roman" w:cs="Times New Roman"/>
          <w:sz w:val="24"/>
          <w:szCs w:val="24"/>
          <w:lang w:val="bg-BG"/>
        </w:rPr>
        <w:t xml:space="preserve">- </w:t>
      </w:r>
      <w:proofErr w:type="gramStart"/>
      <w:r w:rsidRPr="00A30375">
        <w:rPr>
          <w:rFonts w:ascii="Times New Roman" w:hAnsi="Times New Roman" w:cs="Times New Roman"/>
          <w:b/>
          <w:sz w:val="24"/>
          <w:szCs w:val="24"/>
          <w:lang w:val="bg-BG"/>
        </w:rPr>
        <w:t>културно</w:t>
      </w:r>
      <w:proofErr w:type="gramEnd"/>
      <w:r w:rsidRPr="00A30375">
        <w:rPr>
          <w:rFonts w:ascii="Times New Roman" w:hAnsi="Times New Roman" w:cs="Times New Roman"/>
          <w:b/>
          <w:sz w:val="24"/>
          <w:szCs w:val="24"/>
          <w:lang w:val="bg-BG"/>
        </w:rPr>
        <w:t>-историческо наследство, национална идентичност и развитие на културата на обществото</w:t>
      </w:r>
    </w:p>
    <w:p w14:paraId="071BD6C8" w14:textId="77777777" w:rsidR="00A30375"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В секция „</w:t>
      </w:r>
      <w:r w:rsidRPr="00356548">
        <w:rPr>
          <w:rFonts w:ascii="Times New Roman" w:hAnsi="Times New Roman" w:cs="Times New Roman"/>
          <w:i/>
          <w:sz w:val="24"/>
          <w:szCs w:val="24"/>
          <w:lang w:val="bg-BG"/>
        </w:rPr>
        <w:t>Земен магнетизъм</w:t>
      </w:r>
      <w:r>
        <w:rPr>
          <w:rFonts w:ascii="Times New Roman" w:hAnsi="Times New Roman" w:cs="Times New Roman"/>
          <w:sz w:val="24"/>
          <w:szCs w:val="24"/>
          <w:lang w:val="bg-BG"/>
        </w:rPr>
        <w:t>” се провеждат изследвания върху:</w:t>
      </w:r>
    </w:p>
    <w:p w14:paraId="520B5B25" w14:textId="77777777" w:rsidR="00A30375" w:rsidRPr="00356548"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1) А</w:t>
      </w:r>
      <w:r w:rsidRPr="00356548">
        <w:rPr>
          <w:rFonts w:ascii="Times New Roman" w:hAnsi="Times New Roman" w:cs="Times New Roman"/>
          <w:sz w:val="24"/>
          <w:szCs w:val="24"/>
          <w:lang w:val="bg-BG"/>
        </w:rPr>
        <w:t>бсолютно и относително датиране на различни археологически структури от горяла глина с цел изясняване хронологията на съответните археологически обекти;</w:t>
      </w:r>
    </w:p>
    <w:p w14:paraId="18B485E4" w14:textId="77777777" w:rsidR="00A30375"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2)</w:t>
      </w:r>
      <w:r w:rsidRPr="00356548">
        <w:rPr>
          <w:rFonts w:ascii="Times New Roman" w:hAnsi="Times New Roman" w:cs="Times New Roman"/>
          <w:sz w:val="24"/>
          <w:szCs w:val="24"/>
          <w:lang w:val="bg-BG"/>
        </w:rPr>
        <w:t xml:space="preserve"> Прилагане на термомагнитен метод за определянето на важен технологичен параметър (максимална температура на изпичане) в производството на керамични изделия, което съществено спомага за проследяването на тенденциите в развитието </w:t>
      </w:r>
      <w:r>
        <w:rPr>
          <w:rFonts w:ascii="Times New Roman" w:hAnsi="Times New Roman" w:cs="Times New Roman"/>
          <w:sz w:val="24"/>
          <w:szCs w:val="24"/>
          <w:lang w:val="bg-BG"/>
        </w:rPr>
        <w:t xml:space="preserve">на </w:t>
      </w:r>
      <w:r w:rsidRPr="00356548">
        <w:rPr>
          <w:rFonts w:ascii="Times New Roman" w:hAnsi="Times New Roman" w:cs="Times New Roman"/>
          <w:sz w:val="24"/>
          <w:szCs w:val="24"/>
          <w:lang w:val="bg-BG"/>
        </w:rPr>
        <w:t>грънчарството от най-дълбока древност;</w:t>
      </w:r>
    </w:p>
    <w:p w14:paraId="6081416F" w14:textId="77777777" w:rsidR="00A30375"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3)</w:t>
      </w:r>
      <w:r w:rsidRPr="00356548">
        <w:rPr>
          <w:rFonts w:ascii="Times New Roman" w:hAnsi="Times New Roman" w:cs="Times New Roman"/>
          <w:sz w:val="24"/>
          <w:szCs w:val="24"/>
          <w:lang w:val="bg-BG"/>
        </w:rPr>
        <w:t xml:space="preserve"> Използване на магнитно-диагностични методи за изследване на отпечатъка на условията на околната среда и човешката дейност в археологическите останки.</w:t>
      </w:r>
    </w:p>
    <w:p w14:paraId="59B835B6" w14:textId="77777777" w:rsidR="00A30375" w:rsidRPr="00356548"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5) провеждане на магнитни теренни измервания на археологически обекти с активното съдействие и ръководство на колеги от НАИМ-БАН</w:t>
      </w:r>
    </w:p>
    <w:p w14:paraId="19FBB704" w14:textId="77777777" w:rsidR="00E90642" w:rsidRPr="00BD0002" w:rsidRDefault="00E90642" w:rsidP="00E90642">
      <w:pPr>
        <w:spacing w:after="0"/>
        <w:rPr>
          <w:rFonts w:ascii="Times New Roman" w:hAnsi="Times New Roman" w:cs="Times New Roman"/>
          <w:sz w:val="24"/>
          <w:szCs w:val="24"/>
          <w:lang w:val="bg-BG"/>
        </w:rPr>
      </w:pPr>
    </w:p>
    <w:p w14:paraId="68A8DC9B"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Департамент Геофизика работи в следните приоритетни направления за развитие на </w:t>
      </w:r>
      <w:r w:rsidRPr="00A30375">
        <w:rPr>
          <w:rFonts w:ascii="Times New Roman" w:hAnsi="Times New Roman" w:cs="Times New Roman"/>
          <w:b/>
          <w:i/>
          <w:sz w:val="24"/>
          <w:szCs w:val="24"/>
          <w:lang w:val="bg-BG"/>
        </w:rPr>
        <w:t>приложните научни изследвания</w:t>
      </w:r>
      <w:r w:rsidRPr="00BD0002">
        <w:rPr>
          <w:rFonts w:ascii="Times New Roman" w:hAnsi="Times New Roman" w:cs="Times New Roman"/>
          <w:sz w:val="24"/>
          <w:szCs w:val="24"/>
          <w:lang w:val="bg-BG"/>
        </w:rPr>
        <w:t xml:space="preserve"> в България:</w:t>
      </w:r>
    </w:p>
    <w:p w14:paraId="31242371"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Здраве и качество на живот.</w:t>
      </w:r>
    </w:p>
    <w:p w14:paraId="52706690" w14:textId="77777777" w:rsidR="00E90642" w:rsidRPr="00BD0002" w:rsidRDefault="00E90642" w:rsidP="00E90642">
      <w:pPr>
        <w:spacing w:after="0"/>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  Опазване</w:t>
      </w:r>
      <w:proofErr w:type="gramEnd"/>
      <w:r w:rsidRPr="00BD0002">
        <w:rPr>
          <w:rFonts w:ascii="Times New Roman" w:hAnsi="Times New Roman" w:cs="Times New Roman"/>
          <w:sz w:val="24"/>
          <w:szCs w:val="24"/>
          <w:lang w:val="bg-BG"/>
        </w:rPr>
        <w:t xml:space="preserve"> на околната среда.</w:t>
      </w:r>
    </w:p>
    <w:p w14:paraId="3D1B8B36" w14:textId="77777777" w:rsidR="00E90642" w:rsidRPr="00BD0002" w:rsidRDefault="00E90642" w:rsidP="00E90642">
      <w:pPr>
        <w:spacing w:after="0"/>
        <w:rPr>
          <w:rFonts w:ascii="Times New Roman" w:hAnsi="Times New Roman" w:cs="Times New Roman"/>
          <w:i/>
          <w:sz w:val="24"/>
          <w:szCs w:val="24"/>
          <w:lang w:val="bg-BG"/>
        </w:rPr>
      </w:pPr>
    </w:p>
    <w:p w14:paraId="64B87BD8" w14:textId="77777777" w:rsidR="00E90642" w:rsidRPr="00BD0002" w:rsidRDefault="00E90642" w:rsidP="00E90642">
      <w:pPr>
        <w:spacing w:after="0"/>
        <w:rPr>
          <w:rFonts w:ascii="Times New Roman" w:hAnsi="Times New Roman" w:cs="Times New Roman"/>
          <w:i/>
          <w:sz w:val="24"/>
          <w:szCs w:val="24"/>
          <w:lang w:val="bg-BG"/>
        </w:rPr>
      </w:pPr>
      <w:r w:rsidRPr="00BD0002">
        <w:rPr>
          <w:rFonts w:ascii="Times New Roman" w:hAnsi="Times New Roman" w:cs="Times New Roman"/>
          <w:i/>
          <w:sz w:val="24"/>
          <w:szCs w:val="24"/>
          <w:lang w:val="bg-BG"/>
        </w:rPr>
        <w:t>Настоящата и бъдеща дейност на Департамента е основно свързана със:</w:t>
      </w:r>
    </w:p>
    <w:p w14:paraId="2403AC3E" w14:textId="77777777" w:rsidR="00A30375" w:rsidRPr="00726CF9"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F852C4">
        <w:rPr>
          <w:rFonts w:ascii="Times New Roman" w:hAnsi="Times New Roman" w:cs="Times New Roman"/>
          <w:i/>
          <w:sz w:val="24"/>
          <w:szCs w:val="24"/>
          <w:lang w:val="bg-BG"/>
        </w:rPr>
        <w:t>Специфична  цел  4</w:t>
      </w:r>
      <w:r w:rsidRPr="00726CF9">
        <w:rPr>
          <w:rFonts w:ascii="Times New Roman" w:hAnsi="Times New Roman" w:cs="Times New Roman"/>
          <w:sz w:val="24"/>
          <w:szCs w:val="24"/>
          <w:lang w:val="bg-BG"/>
        </w:rPr>
        <w:t xml:space="preserve">:  Развитие,  подържане  и  ефективно  използване  на  модерна  научна инфраструктура,  балансирана  по  тематични  области  и  региони,  и  осигуряване  на необходим достъп до европейска и международна научна инфраструктура; </w:t>
      </w:r>
    </w:p>
    <w:p w14:paraId="3BF39845" w14:textId="77777777" w:rsidR="00A30375" w:rsidRPr="00726CF9" w:rsidRDefault="00A30375" w:rsidP="00A30375">
      <w:pPr>
        <w:spacing w:after="0"/>
        <w:rPr>
          <w:rFonts w:ascii="Times New Roman" w:hAnsi="Times New Roman" w:cs="Times New Roman"/>
          <w:sz w:val="24"/>
          <w:szCs w:val="24"/>
          <w:lang w:val="bg-BG"/>
        </w:rPr>
      </w:pPr>
      <w:r w:rsidRPr="00726CF9">
        <w:rPr>
          <w:rFonts w:ascii="Times New Roman" w:hAnsi="Times New Roman" w:cs="Times New Roman"/>
          <w:sz w:val="24"/>
          <w:szCs w:val="24"/>
          <w:lang w:val="bg-BG"/>
        </w:rPr>
        <w:t xml:space="preserve">- </w:t>
      </w:r>
      <w:r w:rsidRPr="00F852C4">
        <w:rPr>
          <w:rFonts w:ascii="Times New Roman" w:hAnsi="Times New Roman" w:cs="Times New Roman"/>
          <w:i/>
          <w:sz w:val="24"/>
          <w:szCs w:val="24"/>
          <w:lang w:val="bg-BG"/>
        </w:rPr>
        <w:t>Специфична цел 6</w:t>
      </w:r>
      <w:r w:rsidRPr="00726CF9">
        <w:rPr>
          <w:rFonts w:ascii="Times New Roman" w:hAnsi="Times New Roman" w:cs="Times New Roman"/>
          <w:sz w:val="24"/>
          <w:szCs w:val="24"/>
          <w:lang w:val="bg-BG"/>
        </w:rPr>
        <w:t>: Повишаване на количеството и качеството на научните изследвания, свързани с проблеми от регионално и национално значение;</w:t>
      </w:r>
    </w:p>
    <w:p w14:paraId="0B256F6E" w14:textId="77777777" w:rsidR="00A30375" w:rsidRPr="00726CF9" w:rsidRDefault="00A30375" w:rsidP="00A30375">
      <w:pPr>
        <w:spacing w:after="0"/>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F852C4">
        <w:rPr>
          <w:rFonts w:ascii="Times New Roman" w:hAnsi="Times New Roman" w:cs="Times New Roman"/>
          <w:i/>
          <w:sz w:val="24"/>
          <w:szCs w:val="24"/>
          <w:lang w:val="bg-BG"/>
        </w:rPr>
        <w:t>Специфична цел 9</w:t>
      </w:r>
      <w:r w:rsidRPr="00726CF9">
        <w:rPr>
          <w:rFonts w:ascii="Times New Roman" w:hAnsi="Times New Roman" w:cs="Times New Roman"/>
          <w:sz w:val="24"/>
          <w:szCs w:val="24"/>
          <w:lang w:val="bg-BG"/>
        </w:rPr>
        <w:t>: Разширяване на участието на българската научна общност в европейското изследователско пространство и разширяване на международното научно сътрудничество;</w:t>
      </w:r>
    </w:p>
    <w:p w14:paraId="363072B4" w14:textId="77777777" w:rsidR="00A30375" w:rsidRDefault="00A30375" w:rsidP="00A30375">
      <w:pPr>
        <w:spacing w:after="0"/>
        <w:rPr>
          <w:rFonts w:ascii="Times New Roman" w:hAnsi="Times New Roman" w:cs="Times New Roman"/>
          <w:sz w:val="24"/>
          <w:szCs w:val="24"/>
          <w:lang w:val="bg-BG"/>
        </w:rPr>
      </w:pPr>
      <w:r w:rsidRPr="00726CF9">
        <w:rPr>
          <w:rFonts w:ascii="Times New Roman" w:hAnsi="Times New Roman" w:cs="Times New Roman"/>
          <w:sz w:val="24"/>
          <w:szCs w:val="24"/>
          <w:lang w:val="bg-BG"/>
        </w:rPr>
        <w:t xml:space="preserve"> - </w:t>
      </w:r>
      <w:r w:rsidRPr="00F852C4">
        <w:rPr>
          <w:rFonts w:ascii="Times New Roman" w:hAnsi="Times New Roman" w:cs="Times New Roman"/>
          <w:i/>
          <w:sz w:val="24"/>
          <w:szCs w:val="24"/>
          <w:lang w:val="bg-BG"/>
        </w:rPr>
        <w:t>Специфична цел 10</w:t>
      </w:r>
      <w:r w:rsidRPr="00726CF9">
        <w:rPr>
          <w:rFonts w:ascii="Times New Roman" w:hAnsi="Times New Roman" w:cs="Times New Roman"/>
          <w:sz w:val="24"/>
          <w:szCs w:val="24"/>
          <w:lang w:val="bg-BG"/>
        </w:rPr>
        <w:t>: Значително интензифициране на връзките на науката с образованието, бизнеса, държавните органи и обществото като цяло.</w:t>
      </w:r>
    </w:p>
    <w:p w14:paraId="2FEFB71A" w14:textId="77777777" w:rsidR="00E90642" w:rsidRPr="00BD0002" w:rsidRDefault="00E90642" w:rsidP="00E90642">
      <w:pPr>
        <w:spacing w:after="0"/>
        <w:rPr>
          <w:rFonts w:ascii="Times New Roman" w:hAnsi="Times New Roman" w:cs="Times New Roman"/>
          <w:sz w:val="24"/>
          <w:szCs w:val="24"/>
          <w:lang w:val="bg-BG"/>
        </w:rPr>
      </w:pPr>
    </w:p>
    <w:p w14:paraId="1A502B27" w14:textId="73930DF5" w:rsidR="00E90642" w:rsidRPr="00BD0002" w:rsidRDefault="00E90642" w:rsidP="00E90642">
      <w:pPr>
        <w:spacing w:after="0"/>
        <w:rPr>
          <w:rFonts w:ascii="Times New Roman" w:hAnsi="Times New Roman" w:cs="Times New Roman"/>
          <w:b/>
          <w:sz w:val="24"/>
          <w:szCs w:val="24"/>
          <w:lang w:val="bg-BG"/>
        </w:rPr>
      </w:pPr>
      <w:r w:rsidRPr="00BD0002">
        <w:rPr>
          <w:rFonts w:ascii="Times New Roman" w:hAnsi="Times New Roman" w:cs="Times New Roman"/>
          <w:b/>
          <w:sz w:val="24"/>
          <w:szCs w:val="24"/>
          <w:lang w:val="bg-BG"/>
        </w:rPr>
        <w:t xml:space="preserve">Дейности по изпълнение на научните приоритети в НСРНИ през </w:t>
      </w:r>
      <w:r w:rsidR="00341675">
        <w:rPr>
          <w:rFonts w:ascii="Times New Roman" w:hAnsi="Times New Roman" w:cs="Times New Roman"/>
          <w:b/>
          <w:sz w:val="24"/>
          <w:szCs w:val="24"/>
          <w:lang w:val="bg-BG"/>
        </w:rPr>
        <w:t>2021</w:t>
      </w:r>
      <w:r w:rsidRPr="00BD0002">
        <w:rPr>
          <w:rFonts w:ascii="Times New Roman" w:hAnsi="Times New Roman" w:cs="Times New Roman"/>
          <w:b/>
          <w:sz w:val="24"/>
          <w:szCs w:val="24"/>
          <w:lang w:val="bg-BG"/>
        </w:rPr>
        <w:t>г:</w:t>
      </w:r>
    </w:p>
    <w:p w14:paraId="10942E52" w14:textId="77777777" w:rsidR="00E90642" w:rsidRPr="00BD0002" w:rsidRDefault="00E90642" w:rsidP="00E90642">
      <w:pPr>
        <w:spacing w:after="0"/>
        <w:rPr>
          <w:rFonts w:ascii="Times New Roman" w:hAnsi="Times New Roman" w:cs="Times New Roman"/>
          <w:b/>
          <w:sz w:val="24"/>
          <w:szCs w:val="24"/>
          <w:lang w:val="bg-BG"/>
        </w:rPr>
      </w:pPr>
    </w:p>
    <w:p w14:paraId="1FC1A747" w14:textId="77777777" w:rsidR="00E90642" w:rsidRPr="00BD0002" w:rsidRDefault="00E90642" w:rsidP="0099273C">
      <w:pPr>
        <w:pStyle w:val="ListParagraph"/>
        <w:numPr>
          <w:ilvl w:val="0"/>
          <w:numId w:val="17"/>
        </w:num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Публикациите на членовете на департамент Геофизика съответстват с посочените горе научни приоритети в НСРНИ за насочените фундаментални изследвания;</w:t>
      </w:r>
    </w:p>
    <w:p w14:paraId="633B1E11" w14:textId="77777777" w:rsidR="00E90642" w:rsidRPr="00BD0002" w:rsidRDefault="00E90642" w:rsidP="00E90642">
      <w:pPr>
        <w:pStyle w:val="ListParagraph"/>
        <w:spacing w:after="0"/>
        <w:rPr>
          <w:rFonts w:ascii="Times New Roman" w:hAnsi="Times New Roman" w:cs="Times New Roman"/>
          <w:sz w:val="24"/>
          <w:szCs w:val="24"/>
          <w:lang w:val="bg-BG"/>
        </w:rPr>
      </w:pPr>
    </w:p>
    <w:p w14:paraId="6DFD52C2" w14:textId="77777777" w:rsidR="00E90642" w:rsidRPr="00BD0002" w:rsidRDefault="00E90642" w:rsidP="00E90642">
      <w:pPr>
        <w:spacing w:after="0"/>
        <w:rPr>
          <w:rFonts w:ascii="Times New Roman" w:hAnsi="Times New Roman" w:cs="Times New Roman"/>
          <w:b/>
          <w:sz w:val="24"/>
          <w:szCs w:val="24"/>
          <w:lang w:val="bg-BG"/>
        </w:rPr>
      </w:pPr>
      <w:r w:rsidRPr="00BD0002">
        <w:rPr>
          <w:rFonts w:ascii="Times New Roman" w:hAnsi="Times New Roman" w:cs="Times New Roman"/>
          <w:sz w:val="24"/>
          <w:szCs w:val="24"/>
          <w:lang w:val="bg-BG"/>
        </w:rPr>
        <w:t xml:space="preserve">- По </w:t>
      </w:r>
      <w:proofErr w:type="gramStart"/>
      <w:r w:rsidRPr="00BD0002">
        <w:rPr>
          <w:rFonts w:ascii="Times New Roman" w:hAnsi="Times New Roman" w:cs="Times New Roman"/>
          <w:i/>
          <w:sz w:val="24"/>
          <w:szCs w:val="24"/>
          <w:lang w:val="bg-BG"/>
        </w:rPr>
        <w:t>Специфична  цел</w:t>
      </w:r>
      <w:proofErr w:type="gramEnd"/>
      <w:r w:rsidRPr="00BD0002">
        <w:rPr>
          <w:rFonts w:ascii="Times New Roman" w:hAnsi="Times New Roman" w:cs="Times New Roman"/>
          <w:i/>
          <w:sz w:val="24"/>
          <w:szCs w:val="24"/>
          <w:lang w:val="bg-BG"/>
        </w:rPr>
        <w:t xml:space="preserve">  4 и Специфична цел 6</w:t>
      </w:r>
      <w:r w:rsidRPr="00BD0002">
        <w:rPr>
          <w:rFonts w:ascii="Times New Roman" w:hAnsi="Times New Roman" w:cs="Times New Roman"/>
          <w:sz w:val="24"/>
          <w:szCs w:val="24"/>
          <w:lang w:val="bg-BG"/>
        </w:rPr>
        <w:t xml:space="preserve">:  </w:t>
      </w:r>
    </w:p>
    <w:p w14:paraId="4A927E3B" w14:textId="77777777" w:rsidR="00A30375" w:rsidRPr="00A30375" w:rsidRDefault="00A30375" w:rsidP="00A30375">
      <w:pPr>
        <w:pStyle w:val="ListParagraph"/>
        <w:numPr>
          <w:ilvl w:val="0"/>
          <w:numId w:val="1"/>
        </w:numPr>
        <w:spacing w:after="0"/>
        <w:rPr>
          <w:rFonts w:ascii="Times New Roman" w:hAnsi="Times New Roman" w:cs="Times New Roman"/>
          <w:sz w:val="24"/>
          <w:szCs w:val="24"/>
          <w:lang w:val="bg-BG"/>
        </w:rPr>
      </w:pPr>
      <w:r w:rsidRPr="00A30375">
        <w:rPr>
          <w:rFonts w:ascii="Times New Roman" w:hAnsi="Times New Roman" w:cs="Times New Roman"/>
          <w:sz w:val="24"/>
          <w:szCs w:val="24"/>
          <w:lang w:val="bg-BG"/>
        </w:rPr>
        <w:t xml:space="preserve">През 2021 г. секция „ </w:t>
      </w:r>
      <w:r w:rsidRPr="00A30375">
        <w:rPr>
          <w:rFonts w:ascii="Times New Roman" w:hAnsi="Times New Roman" w:cs="Times New Roman"/>
          <w:i/>
          <w:sz w:val="24"/>
          <w:szCs w:val="24"/>
          <w:lang w:val="bg-BG"/>
        </w:rPr>
        <w:t>Физика на атмосферата</w:t>
      </w:r>
      <w:r w:rsidRPr="00A30375">
        <w:rPr>
          <w:rFonts w:ascii="Times New Roman" w:hAnsi="Times New Roman" w:cs="Times New Roman"/>
          <w:sz w:val="24"/>
          <w:szCs w:val="24"/>
          <w:lang w:val="bg-BG"/>
        </w:rPr>
        <w:t xml:space="preserve">” към Департамент Геофизика ръководи един Работен пакет (РП </w:t>
      </w:r>
      <w:proofErr w:type="gramStart"/>
      <w:r w:rsidRPr="00A30375">
        <w:rPr>
          <w:rFonts w:ascii="Times New Roman" w:hAnsi="Times New Roman" w:cs="Times New Roman"/>
          <w:sz w:val="24"/>
          <w:szCs w:val="24"/>
          <w:lang w:val="bg-BG"/>
        </w:rPr>
        <w:t>I.1</w:t>
      </w:r>
      <w:proofErr w:type="gramEnd"/>
      <w:r w:rsidRPr="00A30375">
        <w:rPr>
          <w:rFonts w:ascii="Times New Roman" w:hAnsi="Times New Roman" w:cs="Times New Roman"/>
          <w:sz w:val="24"/>
          <w:szCs w:val="24"/>
          <w:lang w:val="bg-BG"/>
        </w:rPr>
        <w:t xml:space="preserve">. Регионални/локални характеристики на климата на страната) и участва в един Работен пакет (РП </w:t>
      </w:r>
      <w:proofErr w:type="gramStart"/>
      <w:r w:rsidRPr="00A30375">
        <w:rPr>
          <w:rFonts w:ascii="Times New Roman" w:hAnsi="Times New Roman" w:cs="Times New Roman"/>
          <w:sz w:val="24"/>
          <w:szCs w:val="24"/>
          <w:lang w:val="bg-BG"/>
        </w:rPr>
        <w:t>I.</w:t>
      </w:r>
      <w:proofErr w:type="gramEnd"/>
      <w:r w:rsidRPr="00A30375">
        <w:rPr>
          <w:rFonts w:ascii="Times New Roman" w:hAnsi="Times New Roman" w:cs="Times New Roman"/>
          <w:sz w:val="24"/>
          <w:szCs w:val="24"/>
          <w:lang w:val="bg-BG"/>
        </w:rPr>
        <w:t>5. Качеството на живот в страната) от Национална научна програма „Oпазване на околната среда и намаляване на риска от неблагоприятни явления и природни бедствия“, одобрена с Решение на МС № 577/17.08.2018 г. и финансирана от МОН (Споразумение № ДО1-230/06-12-2018). В периода 12 – 14.08.2021 г. в гр. Варна се проведе, организираната от НИГГГ-БАН международната конференция „PRE-IGU CONGRESS SEMINAR“, в която двама от членовете на секцията бяха членове на научния комитет. На нея бяха представени основно резултати от Националната научна програма „Oпазване на околната среда и намаляване на риска от неблагоприятни явления и природни бедствия“.</w:t>
      </w:r>
    </w:p>
    <w:p w14:paraId="71017506" w14:textId="77777777" w:rsidR="00A30375" w:rsidRPr="00A30375" w:rsidRDefault="00A30375" w:rsidP="00A30375">
      <w:pPr>
        <w:pStyle w:val="ListParagraph"/>
        <w:numPr>
          <w:ilvl w:val="0"/>
          <w:numId w:val="1"/>
        </w:numPr>
        <w:spacing w:after="0"/>
        <w:rPr>
          <w:rFonts w:ascii="Times New Roman" w:hAnsi="Times New Roman" w:cs="Times New Roman"/>
          <w:sz w:val="24"/>
          <w:szCs w:val="24"/>
          <w:lang w:val="bg-BG"/>
        </w:rPr>
      </w:pPr>
      <w:r w:rsidRPr="00A30375">
        <w:rPr>
          <w:rFonts w:ascii="Times New Roman" w:hAnsi="Times New Roman" w:cs="Times New Roman"/>
          <w:sz w:val="24"/>
          <w:szCs w:val="24"/>
          <w:lang w:val="bg-BG"/>
        </w:rPr>
        <w:t>През 2021 г.  секция „</w:t>
      </w:r>
      <w:r w:rsidRPr="00A30375">
        <w:rPr>
          <w:rFonts w:ascii="Times New Roman" w:hAnsi="Times New Roman" w:cs="Times New Roman"/>
          <w:i/>
          <w:sz w:val="24"/>
          <w:szCs w:val="24"/>
          <w:lang w:val="bg-BG"/>
        </w:rPr>
        <w:t>Физика на атмосферата</w:t>
      </w:r>
      <w:r w:rsidRPr="00A30375">
        <w:rPr>
          <w:rFonts w:ascii="Times New Roman" w:hAnsi="Times New Roman" w:cs="Times New Roman"/>
          <w:sz w:val="24"/>
          <w:szCs w:val="24"/>
          <w:lang w:val="bg-BG"/>
        </w:rPr>
        <w:t>”  участва в Център за върхови постижения по Информатика и информационни и комуникационни технологии, договор BG05M2OP001-1.001-0003 и в Националния център за високопроизводителни и разпределени пресмятания (НЦВРП), обект на Пътната карта на научни инфраструктури (НПКНИ).</w:t>
      </w:r>
    </w:p>
    <w:p w14:paraId="5FF34DFB" w14:textId="77777777" w:rsidR="00A30375" w:rsidRPr="00A30375" w:rsidRDefault="00A30375" w:rsidP="00A30375">
      <w:pPr>
        <w:pStyle w:val="ListParagraph"/>
        <w:numPr>
          <w:ilvl w:val="0"/>
          <w:numId w:val="1"/>
        </w:numPr>
        <w:spacing w:after="0"/>
        <w:rPr>
          <w:rFonts w:ascii="Times New Roman" w:hAnsi="Times New Roman" w:cs="Times New Roman"/>
          <w:sz w:val="24"/>
          <w:szCs w:val="24"/>
          <w:lang w:val="bg-BG"/>
        </w:rPr>
      </w:pPr>
      <w:r w:rsidRPr="00A30375">
        <w:rPr>
          <w:rFonts w:ascii="Times New Roman" w:hAnsi="Times New Roman" w:cs="Times New Roman"/>
          <w:sz w:val="24"/>
          <w:szCs w:val="24"/>
          <w:lang w:val="bg-BG"/>
        </w:rPr>
        <w:t>Трите секции на Д</w:t>
      </w:r>
      <w:r w:rsidRPr="00A30375">
        <w:rPr>
          <w:rFonts w:ascii="Times New Roman" w:hAnsi="Times New Roman" w:cs="Times New Roman"/>
          <w:i/>
          <w:sz w:val="24"/>
          <w:szCs w:val="24"/>
          <w:lang w:val="bg-BG"/>
        </w:rPr>
        <w:t>епартамент „Геофизика”</w:t>
      </w:r>
      <w:r w:rsidRPr="00A30375">
        <w:rPr>
          <w:rFonts w:ascii="Times New Roman" w:hAnsi="Times New Roman" w:cs="Times New Roman"/>
          <w:sz w:val="24"/>
          <w:szCs w:val="24"/>
          <w:lang w:val="bg-BG"/>
        </w:rPr>
        <w:t xml:space="preserve"> участват в Националния Геоинформационен център (НГИЦ), обект на Пътната карта на научни инфраструктури (НПКНИ)</w:t>
      </w:r>
    </w:p>
    <w:p w14:paraId="1403781E" w14:textId="77777777" w:rsidR="00A30375" w:rsidRPr="00A30375" w:rsidRDefault="00A30375" w:rsidP="0099273C">
      <w:pPr>
        <w:pStyle w:val="ListParagraph"/>
        <w:numPr>
          <w:ilvl w:val="0"/>
          <w:numId w:val="18"/>
        </w:numPr>
        <w:spacing w:after="0"/>
        <w:rPr>
          <w:rFonts w:ascii="Times New Roman" w:hAnsi="Times New Roman" w:cs="Times New Roman"/>
          <w:sz w:val="24"/>
          <w:szCs w:val="24"/>
          <w:lang w:val="bg-BG"/>
        </w:rPr>
      </w:pPr>
      <w:r w:rsidRPr="00A30375">
        <w:rPr>
          <w:rFonts w:ascii="Times New Roman" w:hAnsi="Times New Roman" w:cs="Times New Roman"/>
          <w:sz w:val="24"/>
          <w:szCs w:val="24"/>
          <w:lang w:val="bg-BG"/>
        </w:rPr>
        <w:t xml:space="preserve">През 2021г. </w:t>
      </w:r>
      <w:r w:rsidRPr="00A30375">
        <w:rPr>
          <w:rFonts w:ascii="Times New Roman" w:hAnsi="Times New Roman" w:cs="Times New Roman"/>
          <w:i/>
          <w:sz w:val="24"/>
          <w:szCs w:val="24"/>
          <w:lang w:val="bg-BG"/>
        </w:rPr>
        <w:t>Палеомагнитната Лаборатория</w:t>
      </w:r>
      <w:r w:rsidRPr="00A30375">
        <w:rPr>
          <w:rFonts w:ascii="Times New Roman" w:hAnsi="Times New Roman" w:cs="Times New Roman"/>
          <w:sz w:val="24"/>
          <w:szCs w:val="24"/>
          <w:lang w:val="bg-BG"/>
        </w:rPr>
        <w:t xml:space="preserve"> участва в мрежата палеомагнитни лаборатории на EPOS Multi-scale </w:t>
      </w:r>
      <w:proofErr w:type="gramStart"/>
      <w:r w:rsidRPr="00A30375">
        <w:rPr>
          <w:rFonts w:ascii="Times New Roman" w:hAnsi="Times New Roman" w:cs="Times New Roman"/>
          <w:sz w:val="24"/>
          <w:szCs w:val="24"/>
          <w:lang w:val="bg-BG"/>
        </w:rPr>
        <w:t>Laboratories (</w:t>
      </w:r>
      <w:proofErr w:type="gramEnd"/>
      <w:r w:rsidR="00B01470">
        <w:fldChar w:fldCharType="begin"/>
      </w:r>
      <w:r w:rsidR="00B01470">
        <w:instrText xml:space="preserve"> HYPERLINK "https://www.epos-ip.org/tcs/multi-scale-laboratories/overview-contact" </w:instrText>
      </w:r>
      <w:r w:rsidR="00B01470">
        <w:fldChar w:fldCharType="separate"/>
      </w:r>
      <w:r w:rsidRPr="00A30375">
        <w:rPr>
          <w:rStyle w:val="Hyperlink"/>
          <w:lang w:val="bg-BG"/>
        </w:rPr>
        <w:t>https://www.epos-ip.org/tcs/multi-scale-laboratories/overview-contact</w:t>
      </w:r>
      <w:r w:rsidR="00B01470">
        <w:rPr>
          <w:rStyle w:val="Hyperlink"/>
          <w:lang w:val="bg-BG"/>
        </w:rPr>
        <w:fldChar w:fldCharType="end"/>
      </w:r>
      <w:r w:rsidRPr="00A30375">
        <w:rPr>
          <w:lang w:val="bg-BG"/>
        </w:rPr>
        <w:t xml:space="preserve">). </w:t>
      </w:r>
      <w:r w:rsidRPr="00A30375">
        <w:rPr>
          <w:rFonts w:ascii="Times New Roman" w:hAnsi="Times New Roman" w:cs="Times New Roman"/>
          <w:sz w:val="24"/>
          <w:szCs w:val="24"/>
          <w:lang w:val="bg-BG"/>
        </w:rPr>
        <w:t>Проф. Диана Йорданова изнесе доклад с представяне на Лабораторията на on-line Community meeting, проведен на 17 юни 2021г.</w:t>
      </w:r>
    </w:p>
    <w:p w14:paraId="5759CA49" w14:textId="77777777" w:rsidR="00E90642" w:rsidRPr="00BD0002" w:rsidRDefault="00E90642" w:rsidP="00E90642">
      <w:pPr>
        <w:spacing w:after="0"/>
        <w:rPr>
          <w:rFonts w:ascii="Times New Roman" w:hAnsi="Times New Roman" w:cs="Times New Roman"/>
          <w:sz w:val="24"/>
          <w:szCs w:val="24"/>
          <w:lang w:val="bg-BG"/>
        </w:rPr>
      </w:pPr>
    </w:p>
    <w:p w14:paraId="2AB2428A"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По </w:t>
      </w:r>
      <w:r w:rsidRPr="00BD0002">
        <w:rPr>
          <w:rFonts w:ascii="Times New Roman" w:hAnsi="Times New Roman" w:cs="Times New Roman"/>
          <w:i/>
          <w:sz w:val="24"/>
          <w:szCs w:val="24"/>
          <w:lang w:val="bg-BG"/>
        </w:rPr>
        <w:t>Специфична цел 9:</w:t>
      </w:r>
    </w:p>
    <w:p w14:paraId="13AF70D1" w14:textId="6AE6F19D" w:rsidR="00E90642" w:rsidRDefault="00E90642" w:rsidP="00E90642">
      <w:pPr>
        <w:spacing w:after="0"/>
        <w:ind w:firstLine="720"/>
        <w:rPr>
          <w:rFonts w:ascii="Times New Roman" w:hAnsi="Times New Roman" w:cs="Times New Roman"/>
          <w:sz w:val="24"/>
          <w:szCs w:val="24"/>
          <w:lang w:val="bg-BG"/>
        </w:rPr>
      </w:pPr>
      <w:r w:rsidRPr="00BD0002">
        <w:rPr>
          <w:rFonts w:ascii="Times New Roman" w:hAnsi="Times New Roman" w:cs="Times New Roman"/>
          <w:sz w:val="24"/>
          <w:szCs w:val="24"/>
          <w:lang w:val="bg-BG"/>
        </w:rPr>
        <w:t>Член на секция „Земен магнетизъм” (проф. Даниела Йорданова) участва в Управителния Съвет на COST Акция СА17131 „The soil science &amp; archaeo-geophysics alliance: going beyond prospection (</w:t>
      </w:r>
      <w:proofErr w:type="gramStart"/>
      <w:r w:rsidRPr="00BD0002">
        <w:rPr>
          <w:rFonts w:ascii="Times New Roman" w:hAnsi="Times New Roman" w:cs="Times New Roman"/>
          <w:sz w:val="24"/>
          <w:szCs w:val="24"/>
          <w:lang w:val="bg-BG"/>
        </w:rPr>
        <w:t>SAGA)”  с</w:t>
      </w:r>
      <w:proofErr w:type="gramEnd"/>
      <w:r w:rsidRPr="00BD0002">
        <w:rPr>
          <w:rFonts w:ascii="Times New Roman" w:hAnsi="Times New Roman" w:cs="Times New Roman"/>
          <w:sz w:val="24"/>
          <w:szCs w:val="24"/>
          <w:lang w:val="bg-BG"/>
        </w:rPr>
        <w:t xml:space="preserve"> партньори от 38 страни от Европа. </w:t>
      </w:r>
      <w:r w:rsidR="00A30375">
        <w:rPr>
          <w:rFonts w:ascii="Times New Roman" w:hAnsi="Times New Roman" w:cs="Times New Roman"/>
          <w:sz w:val="24"/>
          <w:szCs w:val="24"/>
          <w:lang w:val="bg-BG"/>
        </w:rPr>
        <w:t>През 2021г. проф. Йорданова е участвала в 3 онлайн работни срещи на консорциума.</w:t>
      </w:r>
    </w:p>
    <w:p w14:paraId="38D00973" w14:textId="77777777" w:rsidR="00A30375" w:rsidRPr="00BD0002" w:rsidRDefault="00A30375" w:rsidP="00E90642">
      <w:pPr>
        <w:spacing w:after="0"/>
        <w:ind w:firstLine="720"/>
        <w:rPr>
          <w:rFonts w:ascii="Times New Roman" w:hAnsi="Times New Roman" w:cs="Times New Roman"/>
          <w:b/>
          <w:color w:val="4472C4" w:themeColor="accent1"/>
          <w:sz w:val="24"/>
          <w:szCs w:val="24"/>
          <w:u w:val="single"/>
          <w:lang w:val="bg-BG"/>
        </w:rPr>
      </w:pPr>
    </w:p>
    <w:p w14:paraId="4C87BCBE" w14:textId="77777777" w:rsidR="00E90642" w:rsidRPr="00BD0002" w:rsidRDefault="00E90642" w:rsidP="00E90642">
      <w:pPr>
        <w:spacing w:after="0"/>
        <w:ind w:firstLine="720"/>
        <w:jc w:val="both"/>
        <w:rPr>
          <w:rFonts w:ascii="Times New Roman" w:hAnsi="Times New Roman" w:cs="Times New Roman"/>
          <w:color w:val="4472C4" w:themeColor="accent1"/>
          <w:sz w:val="24"/>
          <w:szCs w:val="24"/>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 xml:space="preserve">Сеизмология и сеизмично </w:t>
      </w:r>
      <w:proofErr w:type="gramStart"/>
      <w:r w:rsidRPr="00BD0002">
        <w:rPr>
          <w:rFonts w:ascii="Times New Roman" w:hAnsi="Times New Roman" w:cs="Times New Roman"/>
          <w:b/>
          <w:color w:val="4472C4" w:themeColor="accent1"/>
          <w:sz w:val="24"/>
          <w:szCs w:val="24"/>
          <w:u w:val="single"/>
          <w:lang w:val="bg-BG"/>
        </w:rPr>
        <w:t>инженерство</w:t>
      </w:r>
      <w:r w:rsidRPr="00BD0002">
        <w:rPr>
          <w:rFonts w:ascii="Times New Roman" w:hAnsi="Times New Roman" w:cs="Times New Roman"/>
          <w:color w:val="4472C4" w:themeColor="accent1"/>
          <w:sz w:val="24"/>
          <w:szCs w:val="24"/>
          <w:lang w:val="bg-BG"/>
        </w:rPr>
        <w:t xml:space="preserve"> </w:t>
      </w:r>
      <w:proofErr w:type="gramEnd"/>
    </w:p>
    <w:p w14:paraId="0E60B56B" w14:textId="3FA58411" w:rsidR="00E90642" w:rsidRPr="00BD0002" w:rsidRDefault="00E90642" w:rsidP="00E90642">
      <w:pPr>
        <w:spacing w:after="0" w:line="340" w:lineRule="atLeast"/>
        <w:rPr>
          <w:rFonts w:ascii="Times New Roman" w:hAnsi="Times New Roman" w:cs="Times New Roman"/>
          <w:sz w:val="24"/>
          <w:szCs w:val="24"/>
          <w:lang w:val="bg-BG"/>
        </w:rPr>
      </w:pPr>
      <w:r w:rsidRPr="00BD0002">
        <w:rPr>
          <w:rFonts w:ascii="Times New Roman" w:hAnsi="Times New Roman" w:cs="Times New Roman"/>
          <w:sz w:val="24"/>
          <w:szCs w:val="24"/>
          <w:lang w:val="bg-BG"/>
        </w:rPr>
        <w:t>Дейността на департамента е свързана със следните научни приоритети за насочените фундаментални изследвания</w:t>
      </w:r>
      <w:r w:rsidR="00A014CD">
        <w:rPr>
          <w:rFonts w:ascii="Times New Roman" w:hAnsi="Times New Roman" w:cs="Times New Roman"/>
          <w:sz w:val="24"/>
          <w:szCs w:val="24"/>
          <w:lang w:val="bg-BG"/>
        </w:rPr>
        <w:t>:</w:t>
      </w:r>
    </w:p>
    <w:p w14:paraId="2F1C8F08" w14:textId="77777777" w:rsidR="00E90642" w:rsidRPr="00BD0002" w:rsidRDefault="00E90642" w:rsidP="00E90642">
      <w:pPr>
        <w:pStyle w:val="ListParagraph"/>
        <w:numPr>
          <w:ilvl w:val="0"/>
          <w:numId w:val="3"/>
        </w:numPr>
        <w:spacing w:after="0" w:line="340" w:lineRule="atLeast"/>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подобряване</w:t>
      </w:r>
      <w:proofErr w:type="gramEnd"/>
      <w:r w:rsidRPr="00BD0002">
        <w:rPr>
          <w:rFonts w:ascii="Times New Roman" w:hAnsi="Times New Roman" w:cs="Times New Roman"/>
          <w:sz w:val="24"/>
          <w:szCs w:val="24"/>
          <w:lang w:val="bg-BG"/>
        </w:rPr>
        <w:t xml:space="preserve"> на качеството на живот</w:t>
      </w:r>
    </w:p>
    <w:p w14:paraId="75A7F27B" w14:textId="77777777" w:rsidR="00E90642" w:rsidRPr="00BD0002" w:rsidRDefault="00E90642" w:rsidP="00E90642">
      <w:pPr>
        <w:pStyle w:val="ListParagraph"/>
        <w:numPr>
          <w:ilvl w:val="0"/>
          <w:numId w:val="3"/>
        </w:numPr>
        <w:spacing w:after="0" w:line="340" w:lineRule="atLeast"/>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национална</w:t>
      </w:r>
      <w:proofErr w:type="gramEnd"/>
      <w:r w:rsidRPr="00BD0002">
        <w:rPr>
          <w:rFonts w:ascii="Times New Roman" w:hAnsi="Times New Roman" w:cs="Times New Roman"/>
          <w:sz w:val="24"/>
          <w:szCs w:val="24"/>
          <w:lang w:val="bg-BG"/>
        </w:rPr>
        <w:t xml:space="preserve"> сигурност и отбрана, минимизиране на щети от природни бедствия и аварии </w:t>
      </w:r>
    </w:p>
    <w:p w14:paraId="470E4AF3" w14:textId="5D3E1F23" w:rsidR="00E90642" w:rsidRPr="00BD0002" w:rsidRDefault="00E90642" w:rsidP="00E90642">
      <w:pPr>
        <w:spacing w:after="0" w:line="340" w:lineRule="atLeast"/>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Дейността на </w:t>
      </w:r>
      <w:r w:rsidR="00A014CD">
        <w:rPr>
          <w:rFonts w:ascii="Times New Roman" w:hAnsi="Times New Roman" w:cs="Times New Roman"/>
          <w:sz w:val="24"/>
          <w:szCs w:val="24"/>
          <w:lang w:val="bg-BG"/>
        </w:rPr>
        <w:t>департамента</w:t>
      </w:r>
      <w:r w:rsidRPr="00BD0002">
        <w:rPr>
          <w:rFonts w:ascii="Times New Roman" w:hAnsi="Times New Roman" w:cs="Times New Roman"/>
          <w:sz w:val="24"/>
          <w:szCs w:val="24"/>
          <w:lang w:val="bg-BG"/>
        </w:rPr>
        <w:t xml:space="preserve"> е свързана със следните приоритетни направления за развитие на приложните научни изследвания в </w:t>
      </w:r>
      <w:proofErr w:type="gramStart"/>
      <w:r w:rsidRPr="00BD0002">
        <w:rPr>
          <w:rFonts w:ascii="Times New Roman" w:hAnsi="Times New Roman" w:cs="Times New Roman"/>
          <w:sz w:val="24"/>
          <w:szCs w:val="24"/>
          <w:lang w:val="bg-BG"/>
        </w:rPr>
        <w:t xml:space="preserve">България </w:t>
      </w:r>
      <w:proofErr w:type="gramEnd"/>
    </w:p>
    <w:p w14:paraId="0A5E2645" w14:textId="77777777" w:rsidR="00E90642" w:rsidRPr="00BD0002" w:rsidRDefault="00E90642" w:rsidP="00E90642">
      <w:pPr>
        <w:pStyle w:val="ListParagraph"/>
        <w:numPr>
          <w:ilvl w:val="0"/>
          <w:numId w:val="2"/>
        </w:numPr>
        <w:spacing w:after="0" w:line="340" w:lineRule="atLeast"/>
        <w:rPr>
          <w:rFonts w:ascii="Times New Roman" w:hAnsi="Times New Roman" w:cs="Times New Roman"/>
          <w:sz w:val="24"/>
          <w:szCs w:val="24"/>
          <w:lang w:val="bg-BG"/>
        </w:rPr>
      </w:pPr>
      <w:r w:rsidRPr="00BD0002">
        <w:rPr>
          <w:rFonts w:ascii="Times New Roman" w:hAnsi="Times New Roman" w:cs="Times New Roman"/>
          <w:sz w:val="24"/>
          <w:szCs w:val="24"/>
          <w:lang w:val="bg-BG"/>
        </w:rPr>
        <w:t>Здраве и качество на живот</w:t>
      </w:r>
    </w:p>
    <w:p w14:paraId="58EEDE4F" w14:textId="77777777" w:rsidR="00E90642" w:rsidRPr="00BD0002" w:rsidRDefault="00E90642" w:rsidP="00E90642">
      <w:pPr>
        <w:pStyle w:val="ListParagraph"/>
        <w:numPr>
          <w:ilvl w:val="0"/>
          <w:numId w:val="2"/>
        </w:numPr>
        <w:spacing w:after="0" w:line="340" w:lineRule="atLeast"/>
        <w:rPr>
          <w:rFonts w:ascii="Times New Roman" w:hAnsi="Times New Roman" w:cs="Times New Roman"/>
          <w:sz w:val="24"/>
          <w:szCs w:val="24"/>
          <w:lang w:val="bg-BG"/>
        </w:rPr>
      </w:pPr>
      <w:r w:rsidRPr="00BD0002">
        <w:rPr>
          <w:rFonts w:ascii="Times New Roman" w:hAnsi="Times New Roman" w:cs="Times New Roman"/>
          <w:sz w:val="24"/>
          <w:szCs w:val="24"/>
          <w:lang w:val="bg-BG"/>
        </w:rPr>
        <w:t>Опазване на околната среда</w:t>
      </w:r>
    </w:p>
    <w:p w14:paraId="5ED37435" w14:textId="31CEB96F" w:rsidR="00E90642" w:rsidRPr="00BD0002" w:rsidRDefault="00E90642" w:rsidP="00A014CD">
      <w:pPr>
        <w:spacing w:after="0" w:line="340" w:lineRule="atLeast"/>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България е сравнително силно сеизмична територия, </w:t>
      </w:r>
      <w:r w:rsidR="00A014CD">
        <w:rPr>
          <w:rFonts w:ascii="Times New Roman" w:hAnsi="Times New Roman" w:cs="Times New Roman"/>
          <w:sz w:val="24"/>
          <w:szCs w:val="24"/>
          <w:lang w:val="bg-BG"/>
        </w:rPr>
        <w:t xml:space="preserve">намираща се под въздействието </w:t>
      </w:r>
      <w:r w:rsidR="00A014CD" w:rsidRPr="00BD0002">
        <w:rPr>
          <w:rFonts w:ascii="Times New Roman" w:hAnsi="Times New Roman" w:cs="Times New Roman"/>
          <w:sz w:val="24"/>
          <w:szCs w:val="24"/>
          <w:lang w:val="bg-BG"/>
        </w:rPr>
        <w:t>както</w:t>
      </w:r>
      <w:r w:rsidRPr="00BD0002">
        <w:rPr>
          <w:rFonts w:ascii="Times New Roman" w:hAnsi="Times New Roman" w:cs="Times New Roman"/>
          <w:sz w:val="24"/>
          <w:szCs w:val="24"/>
          <w:lang w:val="bg-BG"/>
        </w:rPr>
        <w:t xml:space="preserve"> от локални, така и от регионални земетресения. По тази причина настоящата и бъдеща дейност трябва и е основно свързана със </w:t>
      </w:r>
    </w:p>
    <w:p w14:paraId="711E0A97" w14:textId="77777777" w:rsidR="00E90642" w:rsidRPr="00BD0002" w:rsidRDefault="00E90642" w:rsidP="00E90642">
      <w:pPr>
        <w:pStyle w:val="ListParagraph"/>
        <w:numPr>
          <w:ilvl w:val="0"/>
          <w:numId w:val="2"/>
        </w:numPr>
        <w:spacing w:after="0" w:line="340" w:lineRule="atLeast"/>
        <w:rPr>
          <w:rFonts w:ascii="Times New Roman" w:hAnsi="Times New Roman" w:cs="Times New Roman"/>
          <w:sz w:val="24"/>
          <w:szCs w:val="24"/>
          <w:lang w:val="bg-BG"/>
        </w:rPr>
      </w:pPr>
      <w:r w:rsidRPr="00BD0002">
        <w:rPr>
          <w:rFonts w:ascii="Times New Roman" w:hAnsi="Times New Roman" w:cs="Times New Roman"/>
          <w:b/>
          <w:sz w:val="24"/>
          <w:szCs w:val="24"/>
          <w:lang w:val="bg-BG"/>
        </w:rPr>
        <w:t>Специфична цел 6</w:t>
      </w:r>
      <w:r w:rsidRPr="00BD0002">
        <w:rPr>
          <w:rFonts w:ascii="Times New Roman" w:hAnsi="Times New Roman" w:cs="Times New Roman"/>
          <w:sz w:val="24"/>
          <w:szCs w:val="24"/>
          <w:lang w:val="bg-BG"/>
        </w:rPr>
        <w:t>: Повишаване на количеството и качеството на научните изследвания, свързани с проблеми от регионално и национално значение;</w:t>
      </w:r>
    </w:p>
    <w:p w14:paraId="28892DEE" w14:textId="77777777" w:rsidR="00E90642" w:rsidRPr="00BD0002" w:rsidRDefault="00E90642" w:rsidP="00E90642">
      <w:pPr>
        <w:pStyle w:val="ListParagraph"/>
        <w:numPr>
          <w:ilvl w:val="0"/>
          <w:numId w:val="2"/>
        </w:numPr>
        <w:spacing w:after="0" w:line="340" w:lineRule="atLeast"/>
        <w:rPr>
          <w:rFonts w:ascii="Times New Roman" w:hAnsi="Times New Roman" w:cs="Times New Roman"/>
          <w:sz w:val="24"/>
          <w:szCs w:val="24"/>
          <w:lang w:val="bg-BG"/>
        </w:rPr>
      </w:pPr>
      <w:r w:rsidRPr="00BD0002">
        <w:rPr>
          <w:rFonts w:ascii="Times New Roman" w:hAnsi="Times New Roman" w:cs="Times New Roman"/>
          <w:b/>
          <w:sz w:val="24"/>
          <w:szCs w:val="24"/>
          <w:lang w:val="bg-BG"/>
        </w:rPr>
        <w:t>Специфична цел 9:</w:t>
      </w:r>
      <w:r w:rsidRPr="00BD0002">
        <w:rPr>
          <w:rFonts w:ascii="Times New Roman" w:hAnsi="Times New Roman" w:cs="Times New Roman"/>
          <w:sz w:val="24"/>
          <w:szCs w:val="24"/>
          <w:lang w:val="bg-BG"/>
        </w:rPr>
        <w:t xml:space="preserve"> Разширяване на участието на българската научна общност в европейското изследователско пространство и разширяване на международното научно сътрудничество;</w:t>
      </w:r>
    </w:p>
    <w:p w14:paraId="31B3CCAB" w14:textId="7408F8DA" w:rsidR="00E90642" w:rsidRDefault="00E90642" w:rsidP="00E90642">
      <w:pPr>
        <w:spacing w:after="0"/>
        <w:ind w:firstLine="720"/>
        <w:jc w:val="both"/>
        <w:rPr>
          <w:rFonts w:ascii="Times New Roman" w:hAnsi="Times New Roman" w:cs="Times New Roman"/>
          <w:sz w:val="24"/>
          <w:szCs w:val="24"/>
          <w:lang w:val="bg-BG"/>
        </w:rPr>
      </w:pPr>
      <w:r w:rsidRPr="00BD0002">
        <w:rPr>
          <w:rFonts w:ascii="Times New Roman" w:hAnsi="Times New Roman" w:cs="Times New Roman"/>
          <w:b/>
          <w:sz w:val="24"/>
          <w:szCs w:val="24"/>
          <w:lang w:val="bg-BG"/>
        </w:rPr>
        <w:t>Специфична цел 10:</w:t>
      </w:r>
      <w:r w:rsidRPr="00BD0002">
        <w:rPr>
          <w:rFonts w:ascii="Times New Roman" w:hAnsi="Times New Roman" w:cs="Times New Roman"/>
          <w:sz w:val="24"/>
          <w:szCs w:val="24"/>
          <w:lang w:val="bg-BG"/>
        </w:rPr>
        <w:t xml:space="preserve"> Значително интензифициране на връзките на науката с образованието, бизнеса, държавните органи и обществото като </w:t>
      </w:r>
      <w:proofErr w:type="gramStart"/>
      <w:r w:rsidRPr="00BD0002">
        <w:rPr>
          <w:rFonts w:ascii="Times New Roman" w:hAnsi="Times New Roman" w:cs="Times New Roman"/>
          <w:sz w:val="24"/>
          <w:szCs w:val="24"/>
          <w:lang w:val="bg-BG"/>
        </w:rPr>
        <w:t>цяло</w:t>
      </w:r>
      <w:proofErr w:type="gramEnd"/>
    </w:p>
    <w:p w14:paraId="173FB0AB" w14:textId="640367F2" w:rsidR="00DE6B62" w:rsidRDefault="00DE6B62" w:rsidP="00E90642">
      <w:pPr>
        <w:spacing w:after="0"/>
        <w:ind w:firstLine="720"/>
        <w:jc w:val="both"/>
        <w:rPr>
          <w:rFonts w:ascii="Times New Roman" w:hAnsi="Times New Roman" w:cs="Times New Roman"/>
          <w:sz w:val="24"/>
          <w:szCs w:val="24"/>
          <w:lang w:val="bg-BG"/>
        </w:rPr>
      </w:pPr>
    </w:p>
    <w:p w14:paraId="6E3C5C89" w14:textId="77777777" w:rsidR="00DE6B62" w:rsidRPr="00BD0002" w:rsidRDefault="00DE6B62" w:rsidP="00E90642">
      <w:pPr>
        <w:spacing w:after="0"/>
        <w:ind w:firstLine="720"/>
        <w:jc w:val="both"/>
        <w:rPr>
          <w:rFonts w:ascii="Times New Roman" w:hAnsi="Times New Roman" w:cs="Times New Roman"/>
          <w:color w:val="4472C4" w:themeColor="accent1"/>
          <w:sz w:val="24"/>
          <w:szCs w:val="24"/>
          <w:u w:val="single"/>
          <w:lang w:val="bg-BG"/>
        </w:rPr>
      </w:pPr>
    </w:p>
    <w:p w14:paraId="59BF815B" w14:textId="77777777" w:rsidR="00E90642" w:rsidRPr="00BD0002" w:rsidRDefault="00E90642" w:rsidP="00E90642">
      <w:pPr>
        <w:spacing w:after="0"/>
        <w:ind w:firstLine="720"/>
        <w:jc w:val="both"/>
        <w:rPr>
          <w:rFonts w:ascii="Times New Roman" w:hAnsi="Times New Roman" w:cs="Times New Roman"/>
          <w:color w:val="4472C4" w:themeColor="accent1"/>
          <w:sz w:val="24"/>
          <w:szCs w:val="24"/>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Геодезия</w:t>
      </w:r>
      <w:r w:rsidRPr="00BD0002">
        <w:rPr>
          <w:rFonts w:ascii="Times New Roman" w:hAnsi="Times New Roman" w:cs="Times New Roman"/>
          <w:color w:val="4472C4" w:themeColor="accent1"/>
          <w:sz w:val="24"/>
          <w:szCs w:val="24"/>
          <w:lang w:val="bg-BG"/>
        </w:rPr>
        <w:t xml:space="preserve"> </w:t>
      </w:r>
      <w:proofErr w:type="gramEnd"/>
    </w:p>
    <w:p w14:paraId="22D2539B" w14:textId="75AD786E" w:rsidR="00E90642" w:rsidRPr="00BD0002" w:rsidRDefault="00E90642" w:rsidP="00A014CD">
      <w:pPr>
        <w:spacing w:after="0"/>
        <w:ind w:firstLine="706"/>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В съответствие с Националната стратегия за развитие на научните изследвания в Република България 2017-2030, през </w:t>
      </w:r>
      <w:r w:rsidR="00341675">
        <w:rPr>
          <w:rFonts w:ascii="Times New Roman" w:hAnsi="Times New Roman" w:cs="Times New Roman"/>
          <w:sz w:val="24"/>
          <w:szCs w:val="24"/>
          <w:lang w:val="bg-BG"/>
        </w:rPr>
        <w:t>2021</w:t>
      </w:r>
      <w:r w:rsidRPr="00BD0002">
        <w:rPr>
          <w:rFonts w:ascii="Times New Roman" w:hAnsi="Times New Roman" w:cs="Times New Roman"/>
          <w:sz w:val="24"/>
          <w:szCs w:val="24"/>
          <w:lang w:val="bg-BG"/>
        </w:rPr>
        <w:t xml:space="preserve"> година Департамент Геодезия изпълнява успешно следните научни и приложни дейности:</w:t>
      </w:r>
    </w:p>
    <w:p w14:paraId="79DE2916"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Научно-приложни изследвания за нуждите на практиката по договорни задачи с възложители като АГКК. Дейността на департамента е свързана с предоставяне на информация, експертизи и услуги на държавни институции, като АГКК, както и с европейски и световни научно-оперативни центрове.</w:t>
      </w:r>
    </w:p>
    <w:p w14:paraId="5ADB31A5"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 xml:space="preserve">Департамент Геодезия изпълнява общонационални и оперативни дейности, обслужващи държавата, като отговаря за научното осигуряване на </w:t>
      </w:r>
      <w:proofErr w:type="gramStart"/>
      <w:r w:rsidRPr="00BD0002">
        <w:rPr>
          <w:rFonts w:ascii="Times New Roman" w:hAnsi="Times New Roman" w:cs="Times New Roman"/>
          <w:sz w:val="24"/>
          <w:szCs w:val="24"/>
          <w:lang w:val="bg-BG"/>
        </w:rPr>
        <w:t>Национална перманентна GPS/GNSS мрежа и Национална</w:t>
      </w:r>
      <w:proofErr w:type="gramEnd"/>
      <w:r w:rsidRPr="00BD0002">
        <w:rPr>
          <w:rFonts w:ascii="Times New Roman" w:hAnsi="Times New Roman" w:cs="Times New Roman"/>
          <w:sz w:val="24"/>
          <w:szCs w:val="24"/>
          <w:lang w:val="bg-BG"/>
        </w:rPr>
        <w:t xml:space="preserve"> мареографна мрежа.</w:t>
      </w:r>
    </w:p>
    <w:p w14:paraId="260C5C23" w14:textId="6AAAB08E"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 xml:space="preserve">Към Департамент Геодезия на </w:t>
      </w:r>
      <w:r w:rsidR="00AA1A8B">
        <w:rPr>
          <w:rFonts w:ascii="Times New Roman" w:hAnsi="Times New Roman" w:cs="Times New Roman"/>
          <w:sz w:val="24"/>
          <w:szCs w:val="24"/>
          <w:lang w:val="bg-BG"/>
        </w:rPr>
        <w:t>НИГГГ-БАН</w:t>
      </w:r>
      <w:r w:rsidRPr="00BD0002">
        <w:rPr>
          <w:rFonts w:ascii="Times New Roman" w:hAnsi="Times New Roman" w:cs="Times New Roman"/>
          <w:sz w:val="24"/>
          <w:szCs w:val="24"/>
          <w:lang w:val="bg-BG"/>
        </w:rPr>
        <w:t xml:space="preserve"> функционира Национална геодезическа обсерватория (НГО) “Плана”. Националната обсерватория е уникален изследователски център и експериментална обсерватория на науките за Земята и астрономията.</w:t>
      </w:r>
    </w:p>
    <w:p w14:paraId="43377259" w14:textId="77777777" w:rsidR="00E90642" w:rsidRPr="00BD0002" w:rsidRDefault="00E90642" w:rsidP="00E90642">
      <w:pPr>
        <w:spacing w:after="0"/>
        <w:ind w:firstLine="720"/>
        <w:jc w:val="both"/>
        <w:rPr>
          <w:rFonts w:ascii="Times New Roman" w:hAnsi="Times New Roman" w:cs="Times New Roman"/>
          <w:color w:val="4472C4" w:themeColor="accent1"/>
          <w:sz w:val="24"/>
          <w:szCs w:val="24"/>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География</w:t>
      </w:r>
      <w:r w:rsidRPr="00BD0002">
        <w:rPr>
          <w:rFonts w:ascii="Times New Roman" w:hAnsi="Times New Roman" w:cs="Times New Roman"/>
          <w:color w:val="4472C4" w:themeColor="accent1"/>
          <w:sz w:val="24"/>
          <w:szCs w:val="24"/>
          <w:lang w:val="bg-BG"/>
        </w:rPr>
        <w:t xml:space="preserve"> </w:t>
      </w:r>
    </w:p>
    <w:p w14:paraId="1863F2F0" w14:textId="500E4E45" w:rsidR="00E90642" w:rsidRPr="00BD0002" w:rsidRDefault="00E90642" w:rsidP="00935594">
      <w:pPr>
        <w:spacing w:after="0" w:line="240" w:lineRule="auto"/>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Изследователската дейност и получените резултати в департамент „География“ през </w:t>
      </w:r>
      <w:r w:rsidR="00341675">
        <w:rPr>
          <w:rFonts w:ascii="Times New Roman" w:hAnsi="Times New Roman" w:cs="Times New Roman"/>
          <w:sz w:val="24"/>
          <w:szCs w:val="24"/>
          <w:lang w:val="bg-BG"/>
        </w:rPr>
        <w:t>2021</w:t>
      </w:r>
      <w:r w:rsidRPr="00BD0002">
        <w:rPr>
          <w:rFonts w:ascii="Times New Roman" w:hAnsi="Times New Roman" w:cs="Times New Roman"/>
          <w:sz w:val="24"/>
          <w:szCs w:val="24"/>
          <w:lang w:val="bg-BG"/>
        </w:rPr>
        <w:t xml:space="preserve"> г. са в съответствие със следните приоритети на Националната стратегия за развитие на научните изследвания в </w:t>
      </w:r>
      <w:r w:rsidR="00935594">
        <w:rPr>
          <w:rFonts w:ascii="Times New Roman" w:hAnsi="Times New Roman" w:cs="Times New Roman"/>
          <w:sz w:val="24"/>
          <w:szCs w:val="24"/>
          <w:lang w:val="bg-BG"/>
        </w:rPr>
        <w:t>Република България 2017-2030 г:</w:t>
      </w:r>
    </w:p>
    <w:p w14:paraId="4D6BA11A" w14:textId="77777777" w:rsidR="00E90642" w:rsidRPr="00BD0002" w:rsidRDefault="00E90642" w:rsidP="0099273C">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i/>
          <w:color w:val="000000"/>
          <w:sz w:val="24"/>
          <w:szCs w:val="24"/>
          <w:lang w:val="bg-BG"/>
        </w:rPr>
        <w:t xml:space="preserve">„Здраве и качество на живот. Превенция, </w:t>
      </w:r>
      <w:proofErr w:type="gramStart"/>
      <w:r w:rsidRPr="00BD0002">
        <w:rPr>
          <w:rFonts w:ascii="Times New Roman" w:eastAsia="Times New Roman" w:hAnsi="Times New Roman" w:cs="Times New Roman"/>
          <w:i/>
          <w:color w:val="000000"/>
          <w:sz w:val="24"/>
          <w:szCs w:val="24"/>
          <w:lang w:val="bg-BG"/>
        </w:rPr>
        <w:t>ранна диагностика</w:t>
      </w:r>
      <w:proofErr w:type="gramEnd"/>
      <w:r w:rsidRPr="00BD0002">
        <w:rPr>
          <w:rFonts w:ascii="Times New Roman" w:eastAsia="Times New Roman" w:hAnsi="Times New Roman" w:cs="Times New Roman"/>
          <w:i/>
          <w:color w:val="000000"/>
          <w:sz w:val="24"/>
          <w:szCs w:val="24"/>
          <w:lang w:val="bg-BG"/>
        </w:rPr>
        <w:t xml:space="preserve"> и терапия, зелени, сини и екотехнологии, биотехнологии, екохрани”</w:t>
      </w:r>
    </w:p>
    <w:p w14:paraId="351039F6" w14:textId="77777777" w:rsidR="00E90642" w:rsidRPr="00BD0002" w:rsidRDefault="00E90642" w:rsidP="00E90642">
      <w:pPr>
        <w:pBdr>
          <w:top w:val="nil"/>
          <w:left w:val="nil"/>
          <w:bottom w:val="nil"/>
          <w:right w:val="nil"/>
          <w:between w:val="nil"/>
        </w:pBdr>
        <w:spacing w:after="0"/>
        <w:ind w:firstLine="36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 xml:space="preserve">Изследванията на микроклимата и радиационния фон в моделни карстови пещери в България осигуряват информация за оценка на условията на труд на обслужващия персонал в облагородените пещери, представляващи обект на туристически посещения. Получените резултати са използвани за изготвяне на предложение за нормиране на работното време на служителите в конкретни обекти, с цел опазване на тяхното здраве. </w:t>
      </w:r>
    </w:p>
    <w:p w14:paraId="4A8C7233" w14:textId="77777777" w:rsidR="00E90642" w:rsidRPr="00BD0002" w:rsidRDefault="00E90642" w:rsidP="0099273C">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w:t>
      </w:r>
      <w:r w:rsidRPr="00BD0002">
        <w:rPr>
          <w:rFonts w:ascii="Times New Roman" w:eastAsia="Times New Roman" w:hAnsi="Times New Roman" w:cs="Times New Roman"/>
          <w:i/>
          <w:color w:val="000000"/>
          <w:sz w:val="24"/>
          <w:szCs w:val="24"/>
          <w:lang w:val="bg-BG"/>
        </w:rPr>
        <w:t>Опазване на околната среда. Екологичен мониторинг. Оползотворяване на суровини и биоресурси. Пречистващи и безотпадни технологии“</w:t>
      </w:r>
    </w:p>
    <w:p w14:paraId="0905F495" w14:textId="77777777" w:rsidR="00E90642" w:rsidRPr="00BD0002" w:rsidRDefault="00E90642" w:rsidP="00E90642">
      <w:pPr>
        <w:pBdr>
          <w:top w:val="nil"/>
          <w:left w:val="nil"/>
          <w:bottom w:val="nil"/>
          <w:right w:val="nil"/>
          <w:between w:val="nil"/>
        </w:pBdr>
        <w:spacing w:after="0"/>
        <w:ind w:firstLine="360"/>
        <w:jc w:val="both"/>
        <w:rPr>
          <w:rFonts w:ascii="Times New Roman" w:eastAsia="Times New Roman" w:hAnsi="Times New Roman" w:cs="Times New Roman"/>
          <w:color w:val="000000"/>
          <w:sz w:val="24"/>
          <w:szCs w:val="24"/>
          <w:lang w:val="bg-BG"/>
        </w:rPr>
      </w:pPr>
      <w:bookmarkStart w:id="16" w:name="_heading=h.2et92p0" w:colFirst="0" w:colLast="0"/>
      <w:bookmarkEnd w:id="16"/>
      <w:r w:rsidRPr="00BD0002">
        <w:rPr>
          <w:rFonts w:ascii="Times New Roman" w:eastAsia="Times New Roman" w:hAnsi="Times New Roman" w:cs="Times New Roman"/>
          <w:color w:val="000000"/>
          <w:sz w:val="24"/>
          <w:szCs w:val="24"/>
          <w:lang w:val="bg-BG"/>
        </w:rPr>
        <w:t xml:space="preserve">Извършени са дейности свързани с екологичен мониторинг в долината на р. Огоста за установяване на ролята на речните прииждания за промяна на концентрациите на арсен в речните и свързаните с тях грунтови води. Предмет на други проучвания е качеството на водите на реките Цибрица, Искър, Тополница и др. В Арчаро-Орсойската низина, долината на р. Лом при с. Василовци, долината на р. Огоста при с. Горна Ковачица и с. Михайлово </w:t>
      </w:r>
      <w:proofErr w:type="gramStart"/>
      <w:r w:rsidRPr="00BD0002">
        <w:rPr>
          <w:rFonts w:ascii="Times New Roman" w:eastAsia="Times New Roman" w:hAnsi="Times New Roman" w:cs="Times New Roman"/>
          <w:color w:val="000000"/>
          <w:sz w:val="24"/>
          <w:szCs w:val="24"/>
          <w:lang w:val="bg-BG"/>
        </w:rPr>
        <w:t>са проведени</w:t>
      </w:r>
      <w:proofErr w:type="gramEnd"/>
      <w:r w:rsidRPr="00BD0002">
        <w:rPr>
          <w:rFonts w:ascii="Times New Roman" w:eastAsia="Times New Roman" w:hAnsi="Times New Roman" w:cs="Times New Roman"/>
          <w:color w:val="000000"/>
          <w:sz w:val="24"/>
          <w:szCs w:val="24"/>
          <w:lang w:val="bg-BG"/>
        </w:rPr>
        <w:t xml:space="preserve"> изследвания на пространственото разпределение в почвите на микроелементи като арсен, мед, олово и др. Резултатите от проучванията могат да бъдат използвани при вземане на решения за възстановяване на качеството на природната среда и за безопасно и пълноценно използване на водните и почвените </w:t>
      </w:r>
      <w:proofErr w:type="gramStart"/>
      <w:r w:rsidRPr="00BD0002">
        <w:rPr>
          <w:rFonts w:ascii="Times New Roman" w:eastAsia="Times New Roman" w:hAnsi="Times New Roman" w:cs="Times New Roman"/>
          <w:color w:val="000000"/>
          <w:sz w:val="24"/>
          <w:szCs w:val="24"/>
          <w:lang w:val="bg-BG"/>
        </w:rPr>
        <w:t xml:space="preserve">ресурси.  </w:t>
      </w:r>
      <w:proofErr w:type="gramEnd"/>
    </w:p>
    <w:p w14:paraId="4484BABD" w14:textId="77777777" w:rsidR="00E90642" w:rsidRPr="00BD0002" w:rsidRDefault="00E90642" w:rsidP="00E90642">
      <w:pPr>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Тясно свързан с последните два приоритета са дейностите</w:t>
      </w:r>
      <w:proofErr w:type="gramStart"/>
      <w:r w:rsidRPr="00BD0002">
        <w:rPr>
          <w:rFonts w:ascii="Times New Roman" w:hAnsi="Times New Roman" w:cs="Times New Roman"/>
          <w:sz w:val="24"/>
          <w:szCs w:val="24"/>
          <w:lang w:val="bg-BG"/>
        </w:rPr>
        <w:t xml:space="preserve"> изпълнявани</w:t>
      </w:r>
      <w:proofErr w:type="gramEnd"/>
      <w:r w:rsidRPr="00BD0002">
        <w:rPr>
          <w:rFonts w:ascii="Times New Roman" w:hAnsi="Times New Roman" w:cs="Times New Roman"/>
          <w:sz w:val="24"/>
          <w:szCs w:val="24"/>
          <w:lang w:val="bg-BG"/>
        </w:rPr>
        <w:t xml:space="preserve"> по проект „Съвременни въздействия на глобалните промени върху еволюцията на карста (на базата на интегрирания мониторинг в моделни карстови геосистеми в България“ и "Опазване на околната среда и намаляване на риска от неблагоприятни явления и природни бедствия".</w:t>
      </w:r>
    </w:p>
    <w:p w14:paraId="32FCD0DC" w14:textId="77777777" w:rsidR="00E90642" w:rsidRPr="00BD0002" w:rsidRDefault="00E90642" w:rsidP="00E90642">
      <w:pPr>
        <w:spacing w:after="0"/>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Чрез разработване на пространствени модели за оценка на екосистемните услуги във връзка с интегрираните екосистемни сметки; геоинформационно осигуряване на изследвания и ГИС-базиран анализ, свързани с </w:t>
      </w:r>
      <w:proofErr w:type="gramStart"/>
      <w:r w:rsidRPr="00BD0002">
        <w:rPr>
          <w:rFonts w:ascii="Times New Roman" w:hAnsi="Times New Roman" w:cs="Times New Roman"/>
          <w:sz w:val="24"/>
          <w:szCs w:val="24"/>
          <w:lang w:val="bg-BG"/>
        </w:rPr>
        <w:t>екологичен мониторинг</w:t>
      </w:r>
      <w:proofErr w:type="gramEnd"/>
      <w:r w:rsidRPr="00BD0002">
        <w:rPr>
          <w:rFonts w:ascii="Times New Roman" w:hAnsi="Times New Roman" w:cs="Times New Roman"/>
          <w:sz w:val="24"/>
          <w:szCs w:val="24"/>
          <w:lang w:val="bg-BG"/>
        </w:rPr>
        <w:t xml:space="preserve"> за установяване на ролята на речните прииждания за промяна на концентрациите на арсен в почвите, грунтовите и повърхностните води и др., анализ на промените в земното покритие и земеползване; </w:t>
      </w:r>
      <w:r w:rsidRPr="00BD0002">
        <w:rPr>
          <w:rFonts w:ascii="Times New Roman" w:hAnsi="Times New Roman" w:cs="Times New Roman"/>
          <w:color w:val="000000"/>
          <w:sz w:val="24"/>
          <w:szCs w:val="24"/>
          <w:lang w:val="bg-BG"/>
        </w:rPr>
        <w:t>екологични аспекти на добива на минерални ресурси.</w:t>
      </w:r>
    </w:p>
    <w:p w14:paraId="27E5467D" w14:textId="77777777" w:rsidR="00E90642" w:rsidRPr="00BD0002" w:rsidRDefault="00E90642" w:rsidP="0099273C">
      <w:pPr>
        <w:pStyle w:val="ListParagraph"/>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lang w:val="bg-BG"/>
        </w:rPr>
      </w:pPr>
      <w:r w:rsidRPr="00BD0002">
        <w:rPr>
          <w:rFonts w:ascii="Times New Roman" w:hAnsi="Times New Roman" w:cs="Times New Roman"/>
          <w:i/>
          <w:sz w:val="24"/>
          <w:szCs w:val="24"/>
          <w:lang w:val="bg-BG"/>
        </w:rPr>
        <w:t xml:space="preserve">Социално развитие, решаване на демографския проблем и намаляване на </w:t>
      </w:r>
      <w:proofErr w:type="gramStart"/>
      <w:r w:rsidRPr="00BD0002">
        <w:rPr>
          <w:rFonts w:ascii="Times New Roman" w:hAnsi="Times New Roman" w:cs="Times New Roman"/>
          <w:i/>
          <w:sz w:val="24"/>
          <w:szCs w:val="24"/>
          <w:lang w:val="bg-BG"/>
        </w:rPr>
        <w:t xml:space="preserve">бедността; </w:t>
      </w:r>
      <w:proofErr w:type="gramEnd"/>
    </w:p>
    <w:p w14:paraId="21CDF697" w14:textId="77777777" w:rsidR="00E90642" w:rsidRPr="00BD0002" w:rsidRDefault="00E90642" w:rsidP="00E90642">
      <w:pPr>
        <w:ind w:firstLine="360"/>
        <w:jc w:val="both"/>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 xml:space="preserve">През изминалата година учени от звеното са участвали в изработването на демографска пространствена (по населени места) и времева (до 2050 г.) прогноза на населението на България; очертани са ареалите най-силно засегнати от депопулационните процеси; направена е типологизация на селищата в зависимост от степента на проява на депопулационните процеси с оглед създаването на адекватни мерки за преодоляване на демографската криза; направена е оценка на бедността и причините за нея на ромското население в Харман махала, гр. </w:t>
      </w:r>
      <w:proofErr w:type="gramEnd"/>
      <w:r w:rsidRPr="00BD0002">
        <w:rPr>
          <w:rFonts w:ascii="Times New Roman" w:hAnsi="Times New Roman" w:cs="Times New Roman"/>
          <w:sz w:val="24"/>
          <w:szCs w:val="24"/>
          <w:lang w:val="bg-BG"/>
        </w:rPr>
        <w:t>Пловдив; очертани са основните проблеми свързани със социалната интеграция на ромите в гр. Пловдив.</w:t>
      </w:r>
    </w:p>
    <w:p w14:paraId="7579B5C6" w14:textId="77777777" w:rsidR="00E90642" w:rsidRPr="00BD0002" w:rsidRDefault="00E90642" w:rsidP="0099273C">
      <w:pPr>
        <w:pStyle w:val="ListParagraph"/>
        <w:numPr>
          <w:ilvl w:val="0"/>
          <w:numId w:val="19"/>
        </w:numPr>
        <w:spacing w:after="0"/>
        <w:jc w:val="both"/>
        <w:rPr>
          <w:rFonts w:ascii="Times New Roman" w:hAnsi="Times New Roman" w:cs="Times New Roman"/>
          <w:sz w:val="24"/>
          <w:szCs w:val="24"/>
          <w:lang w:val="bg-BG"/>
        </w:rPr>
      </w:pPr>
      <w:r w:rsidRPr="00BD0002">
        <w:rPr>
          <w:rFonts w:ascii="Times New Roman" w:hAnsi="Times New Roman" w:cs="Times New Roman"/>
          <w:i/>
          <w:sz w:val="24"/>
          <w:szCs w:val="24"/>
          <w:lang w:val="bg-BG"/>
        </w:rPr>
        <w:t xml:space="preserve">Подобряване на качеството на живот – храни, здраве, биоразнообразие, опазване на околната среда, градска среда и транспорт и др.; </w:t>
      </w:r>
    </w:p>
    <w:p w14:paraId="593F729A" w14:textId="77777777" w:rsidR="00E90642" w:rsidRPr="00BD0002" w:rsidRDefault="00E90642" w:rsidP="00E90642">
      <w:pPr>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Проучвания, свързани със съвременни въздействия на глобалните промени върху еволюцията на карста (на базата на интегрирания мониторинг в моделни карстови геосистеми в България). Извършена е валидизация на промените в градската среда през 2012-2018 отразени в „Urban atlas“ по програма Коперник. Дефинирани и анализирани са причините, генезиса и еволюцията на градската гетоизирана структура Харман махала в градското пространство на гр. Пловдив, с оглед създаване на програми и политики за предотвратяване на появата на нови подобни териториални формирования.</w:t>
      </w:r>
    </w:p>
    <w:p w14:paraId="721C5994" w14:textId="77777777" w:rsidR="00E90642" w:rsidRPr="00BD0002" w:rsidRDefault="00E90642" w:rsidP="0099273C">
      <w:pPr>
        <w:pStyle w:val="ListParagraph"/>
        <w:numPr>
          <w:ilvl w:val="0"/>
          <w:numId w:val="19"/>
        </w:numPr>
        <w:spacing w:after="0"/>
        <w:jc w:val="both"/>
        <w:rPr>
          <w:rFonts w:ascii="Times New Roman" w:hAnsi="Times New Roman" w:cs="Times New Roman"/>
          <w:sz w:val="24"/>
          <w:szCs w:val="24"/>
          <w:lang w:val="bg-BG"/>
        </w:rPr>
      </w:pPr>
      <w:r w:rsidRPr="00BD0002">
        <w:rPr>
          <w:rFonts w:ascii="Times New Roman" w:hAnsi="Times New Roman" w:cs="Times New Roman"/>
          <w:i/>
          <w:sz w:val="24"/>
          <w:szCs w:val="24"/>
          <w:lang w:val="bg-BG"/>
        </w:rPr>
        <w:t xml:space="preserve">Културно-историческо наследство, национална идентичност и развитие на културата на обществото; </w:t>
      </w:r>
    </w:p>
    <w:p w14:paraId="44A58896" w14:textId="77777777" w:rsidR="00E90642" w:rsidRPr="00BD0002" w:rsidRDefault="00E90642" w:rsidP="00E90642">
      <w:pPr>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В съответствие с този приоритет са няколко </w:t>
      </w:r>
      <w:proofErr w:type="gramStart"/>
      <w:r w:rsidRPr="00BD0002">
        <w:rPr>
          <w:rFonts w:ascii="Times New Roman" w:hAnsi="Times New Roman" w:cs="Times New Roman"/>
          <w:sz w:val="24"/>
          <w:szCs w:val="24"/>
          <w:lang w:val="bg-BG"/>
        </w:rPr>
        <w:t>проекта  „Изграждане</w:t>
      </w:r>
      <w:proofErr w:type="gramEnd"/>
      <w:r w:rsidRPr="00BD0002">
        <w:rPr>
          <w:rFonts w:ascii="Times New Roman" w:hAnsi="Times New Roman" w:cs="Times New Roman"/>
          <w:sz w:val="24"/>
          <w:szCs w:val="24"/>
          <w:lang w:val="bg-BG"/>
        </w:rPr>
        <w:t xml:space="preserve"> и развитие на Център за върхови постижения „Наследство БГ“ „Културно наследство и институционализация на българските исторически и съвременни мигрантски общности отвъд Европа“ и „Мултимедийна информационна и образователна платформа за съхранение на националната идентичност и културното наследство и разпространение на българския език и култура извън Република България“ и редица публикации свързани с културно-историческото наследство.</w:t>
      </w:r>
    </w:p>
    <w:p w14:paraId="1D75CC38" w14:textId="77777777" w:rsidR="00E90642" w:rsidRPr="00BD0002" w:rsidRDefault="00E90642" w:rsidP="00E90642">
      <w:pPr>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Чрез</w:t>
      </w:r>
      <w:r w:rsidRPr="00BD0002">
        <w:rPr>
          <w:rFonts w:ascii="Times New Roman" w:hAnsi="Times New Roman" w:cs="Times New Roman"/>
          <w:i/>
          <w:sz w:val="24"/>
          <w:szCs w:val="24"/>
          <w:lang w:val="bg-BG"/>
        </w:rPr>
        <w:t xml:space="preserve"> </w:t>
      </w:r>
      <w:r w:rsidRPr="00BD0002">
        <w:rPr>
          <w:rFonts w:ascii="Times New Roman" w:hAnsi="Times New Roman" w:cs="Times New Roman"/>
          <w:bCs/>
          <w:sz w:val="24"/>
          <w:szCs w:val="24"/>
          <w:lang w:val="bg-BG"/>
        </w:rPr>
        <w:t xml:space="preserve">дейностите по моделиране, оценка и картографиране на рекреационни екосистемни услуги предоставяне от природното наследство в България, както и дейности свързани с подпомагане на археомагнитни и археологически изследвания на археологически материали от късната бронзова епоха и </w:t>
      </w:r>
      <w:r w:rsidRPr="00BD0002">
        <w:rPr>
          <w:rFonts w:ascii="Times New Roman" w:hAnsi="Times New Roman" w:cs="Times New Roman"/>
          <w:sz w:val="24"/>
          <w:szCs w:val="24"/>
          <w:lang w:val="bg-BG"/>
        </w:rPr>
        <w:t xml:space="preserve">участие в изграждане и развитие на Център за върхови постижения „Наследство </w:t>
      </w:r>
      <w:proofErr w:type="gramStart"/>
      <w:r w:rsidRPr="00BD0002">
        <w:rPr>
          <w:rFonts w:ascii="Times New Roman" w:hAnsi="Times New Roman" w:cs="Times New Roman"/>
          <w:sz w:val="24"/>
          <w:szCs w:val="24"/>
          <w:lang w:val="bg-BG"/>
        </w:rPr>
        <w:t>БГ“,  посредством</w:t>
      </w:r>
      <w:proofErr w:type="gramEnd"/>
      <w:r w:rsidRPr="00BD0002">
        <w:rPr>
          <w:rFonts w:ascii="Times New Roman" w:hAnsi="Times New Roman" w:cs="Times New Roman"/>
          <w:sz w:val="24"/>
          <w:szCs w:val="24"/>
          <w:lang w:val="bg-BG"/>
        </w:rPr>
        <w:t xml:space="preserve"> разработване на геопространствена платформа за достъп до българското природно наследство.</w:t>
      </w:r>
    </w:p>
    <w:p w14:paraId="4B283F22" w14:textId="77777777" w:rsidR="00E90642" w:rsidRPr="00BD0002" w:rsidRDefault="00E90642" w:rsidP="0099273C">
      <w:pPr>
        <w:pStyle w:val="ListParagraph"/>
        <w:numPr>
          <w:ilvl w:val="0"/>
          <w:numId w:val="19"/>
        </w:numPr>
        <w:spacing w:after="0"/>
        <w:jc w:val="both"/>
        <w:rPr>
          <w:rFonts w:ascii="Times New Roman" w:hAnsi="Times New Roman" w:cs="Times New Roman"/>
          <w:sz w:val="24"/>
          <w:szCs w:val="24"/>
          <w:lang w:val="bg-BG"/>
        </w:rPr>
      </w:pPr>
      <w:r w:rsidRPr="00BD0002">
        <w:rPr>
          <w:rFonts w:ascii="Times New Roman" w:hAnsi="Times New Roman" w:cs="Times New Roman"/>
          <w:i/>
          <w:sz w:val="24"/>
          <w:szCs w:val="24"/>
          <w:lang w:val="bg-BG"/>
        </w:rPr>
        <w:t>Национална идентичност и развитие. Социално-икономическо развитие и управление.</w:t>
      </w:r>
    </w:p>
    <w:p w14:paraId="620ADD6E" w14:textId="77777777" w:rsidR="00E90642" w:rsidRPr="00BD0002" w:rsidRDefault="00E90642" w:rsidP="00935594">
      <w:pPr>
        <w:spacing w:after="0"/>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Участие в дейности по проекти, обвързани с това направление, а именно „Valuing Nature: Mainstreaming Natural Capital in Policies and in Business Decision-Making“, „Планината – модели на устойчиво развитие. Регионални политики и трансграничното сътрудничество“, създаването на интерактивна динамична историческа карта на България.</w:t>
      </w:r>
    </w:p>
    <w:p w14:paraId="55DDBC3F" w14:textId="77777777" w:rsidR="00E90642" w:rsidRPr="00BD0002" w:rsidRDefault="00E90642" w:rsidP="0099273C">
      <w:pPr>
        <w:pStyle w:val="ListParagraph"/>
        <w:numPr>
          <w:ilvl w:val="0"/>
          <w:numId w:val="19"/>
        </w:numPr>
        <w:spacing w:after="0"/>
        <w:jc w:val="both"/>
        <w:rPr>
          <w:rFonts w:ascii="Times New Roman" w:hAnsi="Times New Roman" w:cs="Times New Roman"/>
          <w:sz w:val="24"/>
          <w:szCs w:val="24"/>
          <w:lang w:val="bg-BG"/>
        </w:rPr>
      </w:pPr>
      <w:r w:rsidRPr="00BD0002">
        <w:rPr>
          <w:rFonts w:ascii="Times New Roman" w:hAnsi="Times New Roman" w:cs="Times New Roman"/>
          <w:i/>
          <w:sz w:val="24"/>
          <w:szCs w:val="24"/>
          <w:lang w:val="bg-BG"/>
        </w:rPr>
        <w:t>Създаване на картографски продукти.</w:t>
      </w:r>
    </w:p>
    <w:p w14:paraId="368B9D52" w14:textId="77777777" w:rsidR="00E90642" w:rsidRPr="00BD0002" w:rsidRDefault="00E90642" w:rsidP="00E90642">
      <w:pPr>
        <w:spacing w:after="0"/>
        <w:ind w:firstLine="720"/>
        <w:jc w:val="both"/>
        <w:rPr>
          <w:rFonts w:ascii="Times New Roman" w:hAnsi="Times New Roman" w:cs="Times New Roman"/>
          <w:sz w:val="24"/>
          <w:szCs w:val="24"/>
          <w:highlight w:val="yellow"/>
          <w:lang w:val="bg-BG"/>
        </w:rPr>
      </w:pPr>
      <w:r w:rsidRPr="00BD0002">
        <w:rPr>
          <w:rFonts w:ascii="Times New Roman" w:hAnsi="Times New Roman" w:cs="Times New Roman"/>
          <w:sz w:val="24"/>
          <w:szCs w:val="24"/>
          <w:lang w:val="bg-BG"/>
        </w:rPr>
        <w:t>Интерактивни карти за целите на образованието,</w:t>
      </w:r>
      <w:r w:rsidRPr="00BD0002">
        <w:rPr>
          <w:rFonts w:ascii="Times New Roman" w:hAnsi="Times New Roman" w:cs="Times New Roman"/>
          <w:i/>
          <w:sz w:val="24"/>
          <w:szCs w:val="24"/>
          <w:lang w:val="bg-BG"/>
        </w:rPr>
        <w:t xml:space="preserve"> </w:t>
      </w:r>
      <w:r w:rsidRPr="00BD0002">
        <w:rPr>
          <w:rFonts w:ascii="Times New Roman" w:hAnsi="Times New Roman" w:cs="Times New Roman"/>
          <w:color w:val="000000"/>
          <w:sz w:val="24"/>
          <w:szCs w:val="24"/>
          <w:lang w:val="bg-BG"/>
        </w:rPr>
        <w:t xml:space="preserve">три-измерно картографиране на исторически обекти и </w:t>
      </w:r>
      <w:proofErr w:type="gramStart"/>
      <w:r w:rsidRPr="00BD0002">
        <w:rPr>
          <w:rFonts w:ascii="Times New Roman" w:hAnsi="Times New Roman" w:cs="Times New Roman"/>
          <w:color w:val="000000"/>
          <w:sz w:val="24"/>
          <w:szCs w:val="24"/>
          <w:lang w:val="bg-BG"/>
        </w:rPr>
        <w:t>уеб- базирани</w:t>
      </w:r>
      <w:proofErr w:type="gramEnd"/>
      <w:r w:rsidRPr="00BD0002">
        <w:rPr>
          <w:rFonts w:ascii="Times New Roman" w:hAnsi="Times New Roman" w:cs="Times New Roman"/>
          <w:color w:val="000000"/>
          <w:sz w:val="24"/>
          <w:szCs w:val="24"/>
          <w:lang w:val="bg-BG"/>
        </w:rPr>
        <w:t xml:space="preserve"> приложения</w:t>
      </w:r>
    </w:p>
    <w:p w14:paraId="251F23DD" w14:textId="65DF6600"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sz w:val="26"/>
          <w:szCs w:val="26"/>
          <w:lang w:val="bg-BG"/>
        </w:rPr>
      </w:pPr>
      <w:bookmarkStart w:id="17" w:name="_Toc30150201"/>
      <w:bookmarkStart w:id="18" w:name="_Toc30166013"/>
      <w:bookmarkStart w:id="19" w:name="_Toc30166052"/>
      <w:bookmarkStart w:id="20" w:name="_Toc61699868"/>
      <w:bookmarkStart w:id="21" w:name="_Toc65675128"/>
      <w:r w:rsidRPr="00BD0002">
        <w:rPr>
          <w:rFonts w:asciiTheme="majorHAnsi" w:eastAsiaTheme="majorEastAsia" w:hAnsiTheme="majorHAnsi" w:cstheme="majorBidi"/>
          <w:b/>
          <w:bCs/>
          <w:sz w:val="26"/>
          <w:szCs w:val="26"/>
          <w:lang w:val="bg-BG"/>
        </w:rPr>
        <w:t>1.3</w:t>
      </w:r>
      <w:r w:rsidRPr="00BD0002">
        <w:rPr>
          <w:rFonts w:asciiTheme="majorHAnsi" w:eastAsiaTheme="majorEastAsia" w:hAnsiTheme="majorHAnsi" w:cstheme="majorBidi"/>
          <w:b/>
          <w:bCs/>
          <w:sz w:val="26"/>
          <w:szCs w:val="26"/>
          <w:lang w:val="bg-BG"/>
        </w:rPr>
        <w:tab/>
        <w:t xml:space="preserve">Полза/ефект за обществото от извършваните </w:t>
      </w:r>
      <w:proofErr w:type="gramStart"/>
      <w:r w:rsidRPr="00BD0002">
        <w:rPr>
          <w:rFonts w:asciiTheme="majorHAnsi" w:eastAsiaTheme="majorEastAsia" w:hAnsiTheme="majorHAnsi" w:cstheme="majorBidi"/>
          <w:b/>
          <w:bCs/>
          <w:sz w:val="26"/>
          <w:szCs w:val="26"/>
          <w:lang w:val="bg-BG"/>
        </w:rPr>
        <w:t>дейности</w:t>
      </w:r>
      <w:bookmarkEnd w:id="17"/>
      <w:bookmarkEnd w:id="18"/>
      <w:bookmarkEnd w:id="19"/>
      <w:bookmarkEnd w:id="20"/>
      <w:bookmarkEnd w:id="21"/>
      <w:proofErr w:type="gramEnd"/>
    </w:p>
    <w:p w14:paraId="02B8021C" w14:textId="7F373357" w:rsidR="00AA1A8B" w:rsidRPr="00BD0002" w:rsidRDefault="00AA1A8B" w:rsidP="00AA1A8B">
      <w:pPr>
        <w:spacing w:after="0"/>
        <w:ind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Ползата за обществото от извършваните дейности в НИГГГ през </w:t>
      </w:r>
      <w:r w:rsidR="00341675">
        <w:rPr>
          <w:rFonts w:ascii="Times New Roman" w:eastAsia="Times New Roman" w:hAnsi="Times New Roman" w:cs="Times New Roman"/>
          <w:sz w:val="24"/>
          <w:szCs w:val="24"/>
          <w:lang w:val="bg-BG"/>
        </w:rPr>
        <w:t>2021</w:t>
      </w:r>
      <w:r w:rsidRPr="00BD0002">
        <w:rPr>
          <w:rFonts w:ascii="Times New Roman" w:eastAsia="Times New Roman" w:hAnsi="Times New Roman" w:cs="Times New Roman"/>
          <w:sz w:val="24"/>
          <w:szCs w:val="24"/>
          <w:lang w:val="bg-BG"/>
        </w:rPr>
        <w:t xml:space="preserve"> г. може да се обобщи в четири основни направления:</w:t>
      </w:r>
    </w:p>
    <w:p w14:paraId="68359395" w14:textId="77777777" w:rsidR="00AA1A8B" w:rsidRPr="00BD0002" w:rsidRDefault="00AA1A8B" w:rsidP="0099273C">
      <w:pPr>
        <w:pStyle w:val="ListParagraph"/>
        <w:numPr>
          <w:ilvl w:val="0"/>
          <w:numId w:val="25"/>
        </w:numPr>
        <w:spacing w:after="0"/>
        <w:ind w:left="993" w:hanging="284"/>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Информиране на обществото за опасни явления, качество на околната среда и др.;</w:t>
      </w:r>
    </w:p>
    <w:p w14:paraId="6A6BA9CC" w14:textId="77777777" w:rsidR="00AA1A8B" w:rsidRPr="00BD0002" w:rsidRDefault="00AA1A8B" w:rsidP="0099273C">
      <w:pPr>
        <w:pStyle w:val="ListParagraph"/>
        <w:numPr>
          <w:ilvl w:val="0"/>
          <w:numId w:val="25"/>
        </w:numPr>
        <w:spacing w:after="0"/>
        <w:ind w:left="993" w:hanging="284"/>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Осигуряване на текуща информация за държавни институции;</w:t>
      </w:r>
    </w:p>
    <w:p w14:paraId="3F5DF2D1" w14:textId="77777777" w:rsidR="00AA1A8B" w:rsidRPr="00BD0002" w:rsidRDefault="00AA1A8B" w:rsidP="0099273C">
      <w:pPr>
        <w:pStyle w:val="ListParagraph"/>
        <w:numPr>
          <w:ilvl w:val="0"/>
          <w:numId w:val="25"/>
        </w:numPr>
        <w:spacing w:after="0"/>
        <w:ind w:left="993" w:hanging="284"/>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Участие в създаване на нормативни документи;</w:t>
      </w:r>
    </w:p>
    <w:p w14:paraId="1239117F" w14:textId="77777777" w:rsidR="00AA1A8B" w:rsidRPr="00BD0002" w:rsidRDefault="00AA1A8B" w:rsidP="0099273C">
      <w:pPr>
        <w:pStyle w:val="ListParagraph"/>
        <w:numPr>
          <w:ilvl w:val="0"/>
          <w:numId w:val="25"/>
        </w:numPr>
        <w:spacing w:after="0"/>
        <w:ind w:left="993" w:hanging="284"/>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Подпомагане на важни национални политики.</w:t>
      </w:r>
    </w:p>
    <w:p w14:paraId="3260F93F" w14:textId="77777777" w:rsidR="00AA1A8B" w:rsidRPr="00BD0002" w:rsidRDefault="00AA1A8B" w:rsidP="00AA1A8B">
      <w:pPr>
        <w:spacing w:after="0"/>
        <w:ind w:firstLine="720"/>
        <w:jc w:val="both"/>
        <w:rPr>
          <w:lang w:val="bg-BG"/>
        </w:rPr>
      </w:pPr>
      <w:r w:rsidRPr="06B81B71">
        <w:rPr>
          <w:rFonts w:ascii="Times New Roman" w:eastAsia="Times New Roman" w:hAnsi="Times New Roman" w:cs="Times New Roman"/>
          <w:sz w:val="24"/>
          <w:szCs w:val="24"/>
          <w:lang w:val="bg-BG"/>
        </w:rPr>
        <w:t>По отношение на първото направление, дейността на учените от института е насочена към осигуряването на актуални данни за сеизмична активност, качеството на въздуха, замърсяването на почвата и водите с тежки метали, прогнози за различни аспекти на състоянието на околната среда като системи за прогнозиране на химическото време и концентрациите на приземния озон в страната и др. Осъществява се чрез online публикуване на информация за нивата на приземните концентрации на озон, въглероден окис, серен диоксид, азотен диоксид, фини прахови частици, индекс за качеството на въздуха и осем часовите осреднени концентрации на озона. Получените през годината научни резултати в Палеомагнитната лаборатория дават възможност за прилагане и доразвиване на иновативни магнитни методи в полза на ефективната оценка за екологичното състояние на почвите, засегнати от антропогенно замърсяване и горски пожари. С помощта на публични семинари и зелени училища се повишава информираността на местното население в част от долината на р. Огоста за рисковете от замърсяването с арсен и тежки метали на водите и почвите.</w:t>
      </w:r>
    </w:p>
    <w:p w14:paraId="4D46C3FF" w14:textId="77777777" w:rsidR="00AA1A8B" w:rsidRPr="00BD0002" w:rsidRDefault="00AA1A8B" w:rsidP="00AA1A8B">
      <w:pPr>
        <w:spacing w:after="0"/>
        <w:ind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Осигуряването на текуща </w:t>
      </w:r>
      <w:proofErr w:type="gramStart"/>
      <w:r w:rsidRPr="00BD0002">
        <w:rPr>
          <w:rFonts w:ascii="Times New Roman" w:eastAsia="Times New Roman" w:hAnsi="Times New Roman" w:cs="Times New Roman"/>
          <w:sz w:val="24"/>
          <w:szCs w:val="24"/>
          <w:lang w:val="bg-BG"/>
        </w:rPr>
        <w:t>информация за държавни институции включва данни за сеизмичните въздействия, състоянието на магнитното поле, геодезична информация</w:t>
      </w:r>
      <w:proofErr w:type="gramEnd"/>
      <w:r w:rsidRPr="00BD0002">
        <w:rPr>
          <w:rFonts w:ascii="Times New Roman" w:eastAsia="Times New Roman" w:hAnsi="Times New Roman" w:cs="Times New Roman"/>
          <w:sz w:val="24"/>
          <w:szCs w:val="24"/>
          <w:lang w:val="bg-BG"/>
        </w:rPr>
        <w:t xml:space="preserve"> за АГКК и други.</w:t>
      </w:r>
    </w:p>
    <w:p w14:paraId="2ED9ECDF" w14:textId="77777777" w:rsidR="00AA1A8B" w:rsidRPr="00BD0002" w:rsidRDefault="00AA1A8B" w:rsidP="00AA1A8B">
      <w:pPr>
        <w:spacing w:after="0"/>
        <w:ind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Учени от института участват в създаване на нормативни документи, свързани със строителство, разработка на национален, регионални и локални планове за действие при бедствия и аварии; нормативни актове, свързани с геодезическите измервания; изготвянето на националната стратегия за адаптация към изменението на климата и планът за действие към нея; направени са препоръки за подобряване на националната нормативна уредба от</w:t>
      </w:r>
      <w:r>
        <w:rPr>
          <w:rFonts w:ascii="Times New Roman" w:eastAsia="Times New Roman" w:hAnsi="Times New Roman" w:cs="Times New Roman"/>
          <w:sz w:val="24"/>
          <w:szCs w:val="24"/>
          <w:lang w:val="bg-BG"/>
        </w:rPr>
        <w:t xml:space="preserve">носно водния </w:t>
      </w:r>
      <w:proofErr w:type="gramStart"/>
      <w:r>
        <w:rPr>
          <w:rFonts w:ascii="Times New Roman" w:eastAsia="Times New Roman" w:hAnsi="Times New Roman" w:cs="Times New Roman"/>
          <w:sz w:val="24"/>
          <w:szCs w:val="24"/>
          <w:lang w:val="bg-BG"/>
        </w:rPr>
        <w:t>сектор</w:t>
      </w:r>
      <w:r w:rsidRPr="00BD0002">
        <w:rPr>
          <w:rFonts w:ascii="Times New Roman" w:eastAsia="Times New Roman" w:hAnsi="Times New Roman" w:cs="Times New Roman"/>
          <w:sz w:val="24"/>
          <w:szCs w:val="24"/>
          <w:lang w:val="bg-BG"/>
        </w:rPr>
        <w:t xml:space="preserve">.  </w:t>
      </w:r>
      <w:proofErr w:type="gramEnd"/>
    </w:p>
    <w:p w14:paraId="7960FBAD" w14:textId="77777777" w:rsidR="00AA1A8B" w:rsidRDefault="00AA1A8B" w:rsidP="00AA1A8B">
      <w:pPr>
        <w:pStyle w:val="ListParagraph"/>
        <w:spacing w:after="0"/>
        <w:ind w:left="0"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Подпомагането на важни национални политики обхваща рег</w:t>
      </w:r>
      <w:r>
        <w:rPr>
          <w:rFonts w:ascii="Times New Roman" w:eastAsia="Times New Roman" w:hAnsi="Times New Roman" w:cs="Times New Roman"/>
          <w:sz w:val="24"/>
          <w:szCs w:val="24"/>
          <w:lang w:val="bg-BG"/>
        </w:rPr>
        <w:t xml:space="preserve">ионалното развитие, екологията и </w:t>
      </w:r>
      <w:r w:rsidRPr="00BD0002">
        <w:rPr>
          <w:rFonts w:ascii="Times New Roman" w:eastAsia="Times New Roman" w:hAnsi="Times New Roman" w:cs="Times New Roman"/>
          <w:sz w:val="24"/>
          <w:szCs w:val="24"/>
          <w:lang w:val="bg-BG"/>
        </w:rPr>
        <w:t>демографската политика.</w:t>
      </w:r>
    </w:p>
    <w:p w14:paraId="608A9585" w14:textId="77777777" w:rsidR="00E90642" w:rsidRPr="00BD0002" w:rsidRDefault="00E90642" w:rsidP="00E90642">
      <w:pPr>
        <w:spacing w:after="0"/>
        <w:rPr>
          <w:rFonts w:ascii="Times New Roman" w:hAnsi="Times New Roman" w:cs="Times New Roman"/>
          <w:color w:val="4472C4" w:themeColor="accent1"/>
          <w:sz w:val="24"/>
          <w:szCs w:val="24"/>
          <w:u w:val="single"/>
          <w:lang w:val="bg-BG"/>
        </w:rPr>
      </w:pPr>
    </w:p>
    <w:p w14:paraId="3F970268" w14:textId="77777777" w:rsidR="00E90642" w:rsidRPr="00BD0002" w:rsidRDefault="00E90642" w:rsidP="00E90642">
      <w:pPr>
        <w:spacing w:after="0"/>
        <w:ind w:firstLine="72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14FD8A70" w14:textId="3867E46C" w:rsidR="00E90642" w:rsidRPr="00A014CD" w:rsidRDefault="00E90642" w:rsidP="00A014CD">
      <w:pPr>
        <w:spacing w:after="0" w:line="264" w:lineRule="auto"/>
        <w:jc w:val="both"/>
        <w:rPr>
          <w:rFonts w:ascii="Times New Roman" w:hAnsi="Times New Roman" w:cs="Times New Roman"/>
          <w:color w:val="0070C0"/>
          <w:sz w:val="24"/>
          <w:szCs w:val="24"/>
          <w:lang w:val="bg-BG"/>
        </w:rPr>
      </w:pPr>
      <w:r w:rsidRPr="00A014CD">
        <w:rPr>
          <w:rFonts w:ascii="Times New Roman" w:hAnsi="Times New Roman" w:cs="Times New Roman"/>
          <w:color w:val="0070C0"/>
          <w:sz w:val="24"/>
          <w:szCs w:val="24"/>
          <w:lang w:val="bg-BG"/>
        </w:rPr>
        <w:t>Информиране на обществото за опасни явления, к</w:t>
      </w:r>
      <w:r w:rsidR="00A014CD" w:rsidRPr="00A014CD">
        <w:rPr>
          <w:rFonts w:ascii="Times New Roman" w:hAnsi="Times New Roman" w:cs="Times New Roman"/>
          <w:color w:val="0070C0"/>
          <w:sz w:val="24"/>
          <w:szCs w:val="24"/>
          <w:lang w:val="bg-BG"/>
        </w:rPr>
        <w:t>ачество на околната среда и др.</w:t>
      </w:r>
    </w:p>
    <w:p w14:paraId="5DB49DB6" w14:textId="6CAC63CA" w:rsidR="00E90642" w:rsidRPr="00BD0002" w:rsidRDefault="00E90642" w:rsidP="00EE5FD6">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Дейността в секция </w:t>
      </w:r>
      <w:r w:rsidRPr="00BD0002">
        <w:rPr>
          <w:rFonts w:ascii="Times New Roman" w:hAnsi="Times New Roman" w:cs="Times New Roman"/>
          <w:i/>
          <w:sz w:val="24"/>
          <w:szCs w:val="24"/>
          <w:lang w:val="bg-BG"/>
        </w:rPr>
        <w:t>Физика на атмосферата</w:t>
      </w:r>
      <w:r w:rsidRPr="00BD0002">
        <w:rPr>
          <w:rFonts w:ascii="Times New Roman" w:hAnsi="Times New Roman" w:cs="Times New Roman"/>
          <w:sz w:val="24"/>
          <w:szCs w:val="24"/>
          <w:lang w:val="bg-BG"/>
        </w:rPr>
        <w:t xml:space="preserve"> е свързана с обслужване на двете системи за прогнози на химическото време и концентрациите на приземния озон в страната. Организираното пускане на системите на всеки 12 часа и захранването им с нови начални и гранични условия осигурява тяхното по-адекватно и точно прогнозиране. Социалната полза е насочена към осведомяване на обществото и медиите чрез online публикуване на информация за нивата на приземните </w:t>
      </w:r>
      <w:proofErr w:type="gramStart"/>
      <w:r w:rsidRPr="00BD0002">
        <w:rPr>
          <w:rFonts w:ascii="Times New Roman" w:hAnsi="Times New Roman" w:cs="Times New Roman"/>
          <w:sz w:val="24"/>
          <w:szCs w:val="24"/>
          <w:lang w:val="bg-BG"/>
        </w:rPr>
        <w:t xml:space="preserve">концентрации на озон, въглероден окис, серен диоксид, азотен диоксид, </w:t>
      </w:r>
      <w:r w:rsidR="008D02BC" w:rsidRPr="00BD0002">
        <w:rPr>
          <w:rFonts w:ascii="Times New Roman" w:hAnsi="Times New Roman" w:cs="Times New Roman"/>
          <w:sz w:val="24"/>
          <w:szCs w:val="24"/>
          <w:lang w:val="bg-BG"/>
        </w:rPr>
        <w:t>фини</w:t>
      </w:r>
      <w:r w:rsidRPr="00BD0002">
        <w:rPr>
          <w:rFonts w:ascii="Times New Roman" w:hAnsi="Times New Roman" w:cs="Times New Roman"/>
          <w:sz w:val="24"/>
          <w:szCs w:val="24"/>
          <w:lang w:val="bg-BG"/>
        </w:rPr>
        <w:t xml:space="preserve"> прахови частици, индекс за качеството на въздуха и осем часовите осреднени концентрации</w:t>
      </w:r>
      <w:proofErr w:type="gramEnd"/>
      <w:r w:rsidRPr="00BD0002">
        <w:rPr>
          <w:rFonts w:ascii="Times New Roman" w:hAnsi="Times New Roman" w:cs="Times New Roman"/>
          <w:sz w:val="24"/>
          <w:szCs w:val="24"/>
          <w:lang w:val="bg-BG"/>
        </w:rPr>
        <w:t xml:space="preserve"> на озона.</w:t>
      </w:r>
    </w:p>
    <w:p w14:paraId="751343B4" w14:textId="77777777" w:rsidR="00E90642" w:rsidRPr="00BD0002" w:rsidRDefault="00E90642" w:rsidP="00E90642">
      <w:pPr>
        <w:pStyle w:val="ListParagraph"/>
        <w:spacing w:before="120" w:after="0"/>
        <w:ind w:left="0" w:firstLine="720"/>
        <w:jc w:val="both"/>
        <w:rPr>
          <w:rFonts w:ascii="Times New Roman" w:hAnsi="Times New Roman" w:cs="Times New Roman"/>
          <w:sz w:val="24"/>
          <w:szCs w:val="24"/>
          <w:lang w:val="bg-BG"/>
        </w:rPr>
      </w:pPr>
      <w:r w:rsidRPr="00BD0002">
        <w:rPr>
          <w:rFonts w:ascii="Times New Roman" w:hAnsi="Times New Roman"/>
          <w:sz w:val="24"/>
          <w:szCs w:val="24"/>
          <w:lang w:val="bg-BG"/>
        </w:rPr>
        <w:t>Секция „</w:t>
      </w:r>
      <w:r w:rsidRPr="00BD0002">
        <w:rPr>
          <w:rFonts w:ascii="Times New Roman" w:hAnsi="Times New Roman"/>
          <w:i/>
          <w:sz w:val="24"/>
          <w:szCs w:val="24"/>
          <w:lang w:val="bg-BG"/>
        </w:rPr>
        <w:t>Физика на йоносферата</w:t>
      </w:r>
      <w:r w:rsidRPr="00BD0002">
        <w:rPr>
          <w:rFonts w:ascii="Times New Roman" w:hAnsi="Times New Roman"/>
          <w:sz w:val="24"/>
          <w:szCs w:val="24"/>
          <w:lang w:val="bg-BG"/>
        </w:rPr>
        <w:t xml:space="preserve">”. Изучаването и прогнозирането на йоносферните параметри е от особена важност не само за йоносферните комуникации (използвани най-често за военни цели), но също така за качеството на транс-йоносферните спътникови връзки, както и за точността на глобалните системи за позициониране. </w:t>
      </w:r>
      <w:r w:rsidRPr="00BD0002">
        <w:rPr>
          <w:rFonts w:ascii="Times New Roman" w:hAnsi="Times New Roman" w:cs="Times New Roman"/>
          <w:sz w:val="24"/>
          <w:szCs w:val="24"/>
          <w:lang w:val="bg-BG"/>
        </w:rPr>
        <w:t>Откриването на факторите, които влияят върху различните регионални прояви на климатичните изменения, има огромно фундаментално значение за правилното разбиране и интерпретацията на наблюдаваните изменения в климата, изучавани в секция „</w:t>
      </w:r>
      <w:r w:rsidRPr="00BD0002">
        <w:rPr>
          <w:rFonts w:ascii="Times New Roman" w:hAnsi="Times New Roman" w:cs="Times New Roman"/>
          <w:i/>
          <w:sz w:val="24"/>
          <w:szCs w:val="24"/>
          <w:lang w:val="bg-BG"/>
        </w:rPr>
        <w:t>Физика на йоносферата</w:t>
      </w:r>
      <w:r w:rsidRPr="00BD0002">
        <w:rPr>
          <w:rFonts w:ascii="Times New Roman" w:hAnsi="Times New Roman" w:cs="Times New Roman"/>
          <w:sz w:val="24"/>
          <w:szCs w:val="24"/>
          <w:lang w:val="bg-BG"/>
        </w:rPr>
        <w:t xml:space="preserve">”. Непосредствените ползи за обществото са свързани с: (i) подобряване на дългосрочните прогнози в планирането на енергийни мощности; (ii) изграждането на дългосрочни стратегии и приоритети за развитието на различни отрасли в селското стопанство, за използването на водните ресурси и пр. </w:t>
      </w:r>
    </w:p>
    <w:p w14:paraId="7F194281" w14:textId="3AE4924D" w:rsidR="00E90642" w:rsidRPr="00BD0002" w:rsidRDefault="00E90642" w:rsidP="00EE5FD6">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Секция „</w:t>
      </w:r>
      <w:r w:rsidRPr="00BD0002">
        <w:rPr>
          <w:rFonts w:ascii="Times New Roman" w:hAnsi="Times New Roman" w:cs="Times New Roman"/>
          <w:i/>
          <w:sz w:val="24"/>
          <w:szCs w:val="24"/>
          <w:lang w:val="bg-BG"/>
        </w:rPr>
        <w:t>Земен магнетизъм</w:t>
      </w:r>
      <w:r w:rsidRPr="00BD0002">
        <w:rPr>
          <w:rFonts w:ascii="Times New Roman" w:hAnsi="Times New Roman" w:cs="Times New Roman"/>
          <w:sz w:val="24"/>
          <w:szCs w:val="24"/>
          <w:lang w:val="bg-BG"/>
        </w:rPr>
        <w:t xml:space="preserve">”. </w:t>
      </w:r>
      <w:r w:rsidR="00A014CD">
        <w:rPr>
          <w:rFonts w:ascii="Times New Roman" w:hAnsi="Times New Roman" w:cs="Times New Roman"/>
          <w:sz w:val="24"/>
          <w:szCs w:val="24"/>
          <w:lang w:val="bg-BG"/>
        </w:rPr>
        <w:t>През 2021 г. се провежда а</w:t>
      </w:r>
      <w:r w:rsidR="00A014CD" w:rsidRPr="00DB12DF">
        <w:rPr>
          <w:rFonts w:ascii="Times New Roman" w:hAnsi="Times New Roman" w:cs="Times New Roman"/>
          <w:sz w:val="24"/>
          <w:szCs w:val="24"/>
          <w:lang w:val="bg-BG"/>
        </w:rPr>
        <w:t xml:space="preserve">нализ на геофизични полета чрез използване на GIS базирани методики за оценка на сеизмичния риск в населени места. </w:t>
      </w:r>
      <w:r w:rsidR="00A014CD" w:rsidRPr="006E383A">
        <w:rPr>
          <w:rFonts w:ascii="Times New Roman" w:hAnsi="Times New Roman" w:cs="Times New Roman"/>
          <w:sz w:val="24"/>
          <w:szCs w:val="24"/>
          <w:lang w:val="bg-BG"/>
        </w:rPr>
        <w:t xml:space="preserve">Получените през годината научни резултати </w:t>
      </w:r>
      <w:r w:rsidR="00A014CD">
        <w:rPr>
          <w:rFonts w:ascii="Times New Roman" w:hAnsi="Times New Roman" w:cs="Times New Roman"/>
          <w:sz w:val="24"/>
          <w:szCs w:val="24"/>
          <w:lang w:val="bg-BG"/>
        </w:rPr>
        <w:t xml:space="preserve">в </w:t>
      </w:r>
      <w:r w:rsidR="00A014CD" w:rsidRPr="00017083">
        <w:rPr>
          <w:rFonts w:ascii="Times New Roman" w:hAnsi="Times New Roman" w:cs="Times New Roman"/>
          <w:i/>
          <w:sz w:val="24"/>
          <w:szCs w:val="24"/>
          <w:lang w:val="bg-BG"/>
        </w:rPr>
        <w:t>Палеомагнитната лаборатория</w:t>
      </w:r>
      <w:r w:rsidR="00A014CD">
        <w:rPr>
          <w:rFonts w:ascii="Times New Roman" w:hAnsi="Times New Roman" w:cs="Times New Roman"/>
          <w:sz w:val="24"/>
          <w:szCs w:val="24"/>
          <w:lang w:val="bg-BG"/>
        </w:rPr>
        <w:t xml:space="preserve"> </w:t>
      </w:r>
      <w:r w:rsidR="00A014CD" w:rsidRPr="006E383A">
        <w:rPr>
          <w:rFonts w:ascii="Times New Roman" w:hAnsi="Times New Roman" w:cs="Times New Roman"/>
          <w:sz w:val="24"/>
          <w:szCs w:val="24"/>
          <w:lang w:val="bg-BG"/>
        </w:rPr>
        <w:t xml:space="preserve">дават възможност за прилагане и доразвиване на иновативни магнитни методи в полза на ефективната оценка за </w:t>
      </w:r>
      <w:r w:rsidR="00A014CD">
        <w:rPr>
          <w:rFonts w:ascii="Times New Roman" w:hAnsi="Times New Roman" w:cs="Times New Roman"/>
          <w:sz w:val="24"/>
          <w:szCs w:val="24"/>
          <w:lang w:val="bg-BG"/>
        </w:rPr>
        <w:t>степента на замърсяване на градската среда в райони с индустриална дейност.</w:t>
      </w:r>
    </w:p>
    <w:p w14:paraId="07194148" w14:textId="77777777" w:rsidR="00E90642" w:rsidRPr="00BD0002" w:rsidRDefault="00E90642" w:rsidP="00E90642">
      <w:pPr>
        <w:spacing w:after="0"/>
        <w:ind w:firstLine="720"/>
        <w:rPr>
          <w:rFonts w:ascii="Times New Roman" w:hAnsi="Times New Roman" w:cs="Times New Roman"/>
          <w:sz w:val="24"/>
          <w:szCs w:val="24"/>
          <w:lang w:val="bg-BG"/>
        </w:rPr>
      </w:pPr>
    </w:p>
    <w:p w14:paraId="6EEA28B7" w14:textId="0EC774E3" w:rsidR="00E90642" w:rsidRPr="00A014CD" w:rsidRDefault="00E90642" w:rsidP="00A014CD">
      <w:pPr>
        <w:spacing w:after="0" w:line="264" w:lineRule="auto"/>
        <w:jc w:val="both"/>
        <w:rPr>
          <w:rFonts w:ascii="Times New Roman" w:hAnsi="Times New Roman" w:cs="Times New Roman"/>
          <w:color w:val="0070C0"/>
          <w:sz w:val="24"/>
          <w:szCs w:val="24"/>
          <w:lang w:val="bg-BG"/>
        </w:rPr>
      </w:pPr>
      <w:r w:rsidRPr="00A014CD">
        <w:rPr>
          <w:rFonts w:ascii="Times New Roman" w:hAnsi="Times New Roman" w:cs="Times New Roman"/>
          <w:color w:val="0070C0"/>
          <w:sz w:val="24"/>
          <w:szCs w:val="24"/>
          <w:lang w:val="bg-BG"/>
        </w:rPr>
        <w:t>Осигуряване на текуща ин</w:t>
      </w:r>
      <w:r w:rsidR="00A014CD" w:rsidRPr="00A014CD">
        <w:rPr>
          <w:rFonts w:ascii="Times New Roman" w:hAnsi="Times New Roman" w:cs="Times New Roman"/>
          <w:color w:val="0070C0"/>
          <w:sz w:val="24"/>
          <w:szCs w:val="24"/>
          <w:lang w:val="bg-BG"/>
        </w:rPr>
        <w:t>формация за държавни институции</w:t>
      </w:r>
      <w:r w:rsidR="00A014CD">
        <w:rPr>
          <w:rFonts w:ascii="Times New Roman" w:hAnsi="Times New Roman" w:cs="Times New Roman"/>
          <w:color w:val="0070C0"/>
          <w:sz w:val="24"/>
          <w:szCs w:val="24"/>
          <w:lang w:val="bg-BG"/>
        </w:rPr>
        <w:t>:</w:t>
      </w:r>
    </w:p>
    <w:p w14:paraId="2828F236" w14:textId="77777777" w:rsidR="00E90642" w:rsidRPr="00BD0002" w:rsidRDefault="00E90642" w:rsidP="0099273C">
      <w:pPr>
        <w:pStyle w:val="ListParagraph"/>
        <w:numPr>
          <w:ilvl w:val="0"/>
          <w:numId w:val="8"/>
        </w:num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Мониторинговата дейност на Геомагнитна обсерватория „Панагюрище” осигурява и предоставя непрекъсната информация (публикувана </w:t>
      </w:r>
      <w:r w:rsidRPr="00BD0002">
        <w:rPr>
          <w:rFonts w:ascii="Times New Roman" w:hAnsi="Times New Roman" w:cs="Times New Roman"/>
          <w:i/>
          <w:sz w:val="24"/>
          <w:szCs w:val="24"/>
          <w:lang w:val="bg-BG"/>
        </w:rPr>
        <w:t>on-line</w:t>
      </w:r>
      <w:r w:rsidRPr="00BD0002">
        <w:rPr>
          <w:rFonts w:ascii="Times New Roman" w:hAnsi="Times New Roman" w:cs="Times New Roman"/>
          <w:sz w:val="24"/>
          <w:szCs w:val="24"/>
          <w:lang w:val="bg-BG"/>
        </w:rPr>
        <w:t xml:space="preserve">) за състоянието на земното магнитно поле на съответните държавни </w:t>
      </w:r>
      <w:proofErr w:type="gramStart"/>
      <w:r w:rsidRPr="00BD0002">
        <w:rPr>
          <w:rFonts w:ascii="Times New Roman" w:hAnsi="Times New Roman" w:cs="Times New Roman"/>
          <w:sz w:val="24"/>
          <w:szCs w:val="24"/>
          <w:lang w:val="bg-BG"/>
        </w:rPr>
        <w:t xml:space="preserve">институции. </w:t>
      </w:r>
      <w:proofErr w:type="gramEnd"/>
    </w:p>
    <w:p w14:paraId="45E0D3AA" w14:textId="59D3A8EC" w:rsidR="00E90642" w:rsidRPr="00BD0002" w:rsidRDefault="00E90642" w:rsidP="0099273C">
      <w:pPr>
        <w:pStyle w:val="ListParagraph"/>
        <w:numPr>
          <w:ilvl w:val="0"/>
          <w:numId w:val="8"/>
        </w:num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Две системи за осигуряване на текуща информация за ИАОС - едната за 48 часово прогнозиране нивата на тропосферен озон в атмосферния </w:t>
      </w:r>
      <w:proofErr w:type="gramStart"/>
      <w:r w:rsidRPr="00BD0002">
        <w:rPr>
          <w:rFonts w:ascii="Times New Roman" w:hAnsi="Times New Roman" w:cs="Times New Roman"/>
          <w:sz w:val="24"/>
          <w:szCs w:val="24"/>
          <w:lang w:val="bg-BG"/>
        </w:rPr>
        <w:t>въздух за България и другата за 72 часово прогнозиране качеството на атмосферния въздух</w:t>
      </w:r>
      <w:proofErr w:type="gramEnd"/>
      <w:r w:rsidRPr="00BD0002">
        <w:rPr>
          <w:rFonts w:ascii="Times New Roman" w:hAnsi="Times New Roman" w:cs="Times New Roman"/>
          <w:sz w:val="24"/>
          <w:szCs w:val="24"/>
          <w:lang w:val="bg-BG"/>
        </w:rPr>
        <w:t xml:space="preserve"> за България и гр. София. Системите са напълно автоматични и са базирани на съвременни и световно признати модели. Двете системи се обновява на всеки 12 часа и са общодостъпни на интернет страницата на </w:t>
      </w:r>
      <w:r w:rsidR="00AA1A8B">
        <w:rPr>
          <w:rFonts w:ascii="Times New Roman" w:hAnsi="Times New Roman" w:cs="Times New Roman"/>
          <w:sz w:val="24"/>
          <w:szCs w:val="24"/>
          <w:lang w:val="bg-BG"/>
        </w:rPr>
        <w:t>НИГГГ-БАН</w:t>
      </w:r>
      <w:r w:rsidRPr="00BD0002">
        <w:rPr>
          <w:rFonts w:ascii="Times New Roman" w:hAnsi="Times New Roman" w:cs="Times New Roman"/>
          <w:sz w:val="24"/>
          <w:szCs w:val="24"/>
          <w:lang w:val="bg-BG"/>
        </w:rPr>
        <w:t xml:space="preserve">. Системата за прогнозиране </w:t>
      </w:r>
      <w:proofErr w:type="gramStart"/>
      <w:r w:rsidRPr="00BD0002">
        <w:rPr>
          <w:rFonts w:ascii="Times New Roman" w:hAnsi="Times New Roman" w:cs="Times New Roman"/>
          <w:sz w:val="24"/>
          <w:szCs w:val="24"/>
          <w:lang w:val="bg-BG"/>
        </w:rPr>
        <w:t>нивата на озона ползва в пълен обем националната прогноза на времето и предсказва нивата</w:t>
      </w:r>
      <w:proofErr w:type="gramEnd"/>
      <w:r w:rsidRPr="00BD0002">
        <w:rPr>
          <w:rFonts w:ascii="Times New Roman" w:hAnsi="Times New Roman" w:cs="Times New Roman"/>
          <w:sz w:val="24"/>
          <w:szCs w:val="24"/>
          <w:lang w:val="bg-BG"/>
        </w:rPr>
        <w:t xml:space="preserve"> на приземен озон за 2 денонощия напред, като изпълнява нормативните и европейско признатите критерии за качество на прогнозата.</w:t>
      </w:r>
    </w:p>
    <w:p w14:paraId="5D24F6A0" w14:textId="77777777" w:rsidR="00E90642" w:rsidRPr="00BD0002" w:rsidRDefault="00E90642" w:rsidP="0099273C">
      <w:pPr>
        <w:pStyle w:val="ListParagraph"/>
        <w:numPr>
          <w:ilvl w:val="0"/>
          <w:numId w:val="8"/>
        </w:num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Моделирането и прогнозирането на йоносферните параметри намира практическо приложение в ежедневно изготвяната прогноза на критичните честоти на йоносферата. Прогнозните стойности на критичните честоти са достъпни на интернет страницата на института. Тези стойности се използват от министерството на отбраната за планиране на радиовръзки в късо вълновия честотен диапазон.</w:t>
      </w:r>
    </w:p>
    <w:p w14:paraId="6E16381B" w14:textId="77777777" w:rsidR="00E90642" w:rsidRPr="00BD0002" w:rsidRDefault="00E90642" w:rsidP="00E90642">
      <w:pPr>
        <w:pStyle w:val="ListParagraph"/>
        <w:spacing w:after="0"/>
        <w:ind w:left="864"/>
        <w:rPr>
          <w:rFonts w:ascii="Times New Roman" w:hAnsi="Times New Roman" w:cs="Times New Roman"/>
          <w:sz w:val="24"/>
          <w:szCs w:val="24"/>
          <w:lang w:val="bg-BG"/>
        </w:rPr>
      </w:pPr>
    </w:p>
    <w:p w14:paraId="657357CC" w14:textId="77777777" w:rsidR="00E90642" w:rsidRPr="00150617" w:rsidRDefault="00E90642" w:rsidP="00150617">
      <w:pPr>
        <w:spacing w:after="0" w:line="264" w:lineRule="auto"/>
        <w:jc w:val="both"/>
        <w:rPr>
          <w:rFonts w:ascii="Times New Roman" w:hAnsi="Times New Roman" w:cs="Times New Roman"/>
          <w:color w:val="0070C0"/>
          <w:sz w:val="24"/>
          <w:szCs w:val="24"/>
          <w:lang w:val="bg-BG"/>
        </w:rPr>
      </w:pPr>
      <w:r w:rsidRPr="00150617">
        <w:rPr>
          <w:rFonts w:ascii="Times New Roman" w:hAnsi="Times New Roman" w:cs="Times New Roman"/>
          <w:color w:val="0070C0"/>
          <w:sz w:val="24"/>
          <w:szCs w:val="24"/>
          <w:lang w:val="bg-BG"/>
        </w:rPr>
        <w:t>Подпомагане на важни национални политики.</w:t>
      </w:r>
    </w:p>
    <w:p w14:paraId="41B019E2" w14:textId="77777777" w:rsidR="00150617" w:rsidRPr="00B320AE" w:rsidRDefault="00150617" w:rsidP="0099273C">
      <w:pPr>
        <w:pStyle w:val="ListParagraph"/>
        <w:numPr>
          <w:ilvl w:val="0"/>
          <w:numId w:val="33"/>
        </w:numPr>
        <w:rPr>
          <w:rFonts w:ascii="Times New Roman" w:hAnsi="Times New Roman" w:cs="Times New Roman"/>
          <w:sz w:val="24"/>
          <w:szCs w:val="24"/>
          <w:lang w:val="bg-BG"/>
        </w:rPr>
      </w:pPr>
      <w:r w:rsidRPr="00B320AE">
        <w:rPr>
          <w:rFonts w:ascii="Times New Roman" w:hAnsi="Times New Roman" w:cs="Times New Roman"/>
          <w:bCs/>
          <w:sz w:val="24"/>
          <w:szCs w:val="24"/>
          <w:lang w:val="bg-BG"/>
        </w:rPr>
        <w:t>Експерти от секция „</w:t>
      </w:r>
      <w:r w:rsidRPr="00B320AE">
        <w:rPr>
          <w:rFonts w:ascii="Times New Roman" w:hAnsi="Times New Roman" w:cs="Times New Roman"/>
          <w:bCs/>
          <w:i/>
          <w:sz w:val="24"/>
          <w:szCs w:val="24"/>
          <w:lang w:val="bg-BG"/>
        </w:rPr>
        <w:t>Физика на атмосферата</w:t>
      </w:r>
      <w:r w:rsidRPr="00B320AE">
        <w:rPr>
          <w:rFonts w:ascii="Times New Roman" w:hAnsi="Times New Roman" w:cs="Times New Roman"/>
          <w:bCs/>
          <w:sz w:val="24"/>
          <w:szCs w:val="24"/>
          <w:lang w:val="bg-BG"/>
        </w:rPr>
        <w:t>” са изготвили през 2021г. експертиза</w:t>
      </w:r>
      <w:r w:rsidRPr="00B320AE">
        <w:rPr>
          <w:rFonts w:ascii="Times New Roman" w:hAnsi="Times New Roman" w:cs="Times New Roman"/>
          <w:b/>
          <w:bCs/>
          <w:sz w:val="24"/>
          <w:szCs w:val="24"/>
          <w:lang w:val="bg-BG"/>
        </w:rPr>
        <w:t xml:space="preserve"> за </w:t>
      </w:r>
      <w:r w:rsidRPr="00B320AE">
        <w:rPr>
          <w:rFonts w:ascii="Times New Roman" w:hAnsi="Times New Roman" w:cs="Times New Roman"/>
          <w:sz w:val="24"/>
          <w:szCs w:val="24"/>
          <w:lang w:val="bg-BG"/>
        </w:rPr>
        <w:t xml:space="preserve">Министерски съвет – екологична оценка на Национален План за възстановяване и устойчивост на Република </w:t>
      </w:r>
      <w:proofErr w:type="gramStart"/>
      <w:r w:rsidRPr="00B320AE">
        <w:rPr>
          <w:rFonts w:ascii="Times New Roman" w:hAnsi="Times New Roman" w:cs="Times New Roman"/>
          <w:sz w:val="24"/>
          <w:szCs w:val="24"/>
          <w:lang w:val="bg-BG"/>
        </w:rPr>
        <w:t xml:space="preserve">България </w:t>
      </w:r>
      <w:proofErr w:type="gramEnd"/>
    </w:p>
    <w:p w14:paraId="1BDDC84C" w14:textId="77777777" w:rsidR="00150617" w:rsidRPr="00150617" w:rsidRDefault="00150617" w:rsidP="0099273C">
      <w:pPr>
        <w:pStyle w:val="ListParagraph"/>
        <w:numPr>
          <w:ilvl w:val="0"/>
          <w:numId w:val="33"/>
        </w:numPr>
        <w:rPr>
          <w:rFonts w:ascii="Times New Roman" w:hAnsi="Times New Roman" w:cs="Times New Roman"/>
          <w:sz w:val="24"/>
          <w:szCs w:val="24"/>
          <w:lang w:val="bg-BG"/>
        </w:rPr>
      </w:pPr>
      <w:r w:rsidRPr="00150617">
        <w:rPr>
          <w:rFonts w:ascii="Times New Roman" w:hAnsi="Times New Roman" w:cs="Times New Roman"/>
          <w:bCs/>
          <w:sz w:val="24"/>
          <w:szCs w:val="24"/>
          <w:lang w:val="bg-BG"/>
        </w:rPr>
        <w:t>Експерти от секция „</w:t>
      </w:r>
      <w:r w:rsidRPr="00150617">
        <w:rPr>
          <w:rFonts w:ascii="Times New Roman" w:hAnsi="Times New Roman" w:cs="Times New Roman"/>
          <w:bCs/>
          <w:i/>
          <w:sz w:val="24"/>
          <w:szCs w:val="24"/>
          <w:lang w:val="bg-BG"/>
        </w:rPr>
        <w:t>Физика на атмосферата</w:t>
      </w:r>
      <w:r w:rsidRPr="00150617">
        <w:rPr>
          <w:rFonts w:ascii="Times New Roman" w:hAnsi="Times New Roman" w:cs="Times New Roman"/>
          <w:bCs/>
          <w:sz w:val="24"/>
          <w:szCs w:val="24"/>
          <w:lang w:val="bg-BG"/>
        </w:rPr>
        <w:t>” са изготвили през 2021г. експертиза</w:t>
      </w:r>
      <w:r w:rsidRPr="00150617">
        <w:rPr>
          <w:rFonts w:ascii="Times New Roman" w:hAnsi="Times New Roman" w:cs="Times New Roman"/>
          <w:b/>
          <w:bCs/>
          <w:sz w:val="24"/>
          <w:szCs w:val="24"/>
          <w:lang w:val="bg-BG"/>
        </w:rPr>
        <w:t xml:space="preserve"> „</w:t>
      </w:r>
      <w:r w:rsidRPr="00150617">
        <w:rPr>
          <w:rFonts w:ascii="Times New Roman" w:hAnsi="Times New Roman" w:cs="Times New Roman"/>
          <w:sz w:val="24"/>
          <w:szCs w:val="24"/>
          <w:lang w:val="bg-BG"/>
        </w:rPr>
        <w:t xml:space="preserve">Разпределение на националните и секторни емисии на вредни вещества във въздуха за 2019 г. (докладване 2021 г.) на територията на страната в квадрати с дължина 0.1 х 0.1 градуса съгласно изискванията на Конвенцията за трансгранично замърсяване на въздуха на далечно </w:t>
      </w:r>
      <w:proofErr w:type="gramStart"/>
      <w:r w:rsidRPr="00150617">
        <w:rPr>
          <w:rFonts w:ascii="Times New Roman" w:hAnsi="Times New Roman" w:cs="Times New Roman"/>
          <w:sz w:val="24"/>
          <w:szCs w:val="24"/>
          <w:lang w:val="bg-BG"/>
        </w:rPr>
        <w:t xml:space="preserve">разстояние </w:t>
      </w:r>
      <w:proofErr w:type="gramEnd"/>
    </w:p>
    <w:p w14:paraId="2659D33E" w14:textId="77777777" w:rsidR="00150617" w:rsidRPr="00B320AE" w:rsidRDefault="00150617" w:rsidP="0099273C">
      <w:pPr>
        <w:pStyle w:val="ListParagraph"/>
        <w:numPr>
          <w:ilvl w:val="0"/>
          <w:numId w:val="33"/>
        </w:numPr>
        <w:rPr>
          <w:rFonts w:ascii="Times New Roman" w:hAnsi="Times New Roman" w:cs="Times New Roman"/>
          <w:sz w:val="24"/>
          <w:szCs w:val="24"/>
          <w:lang w:val="bg-BG"/>
        </w:rPr>
      </w:pPr>
      <w:r w:rsidRPr="00B320AE">
        <w:rPr>
          <w:rFonts w:ascii="Times New Roman" w:hAnsi="Times New Roman" w:cs="Times New Roman"/>
          <w:sz w:val="24"/>
          <w:szCs w:val="24"/>
          <w:lang w:val="bg-BG"/>
        </w:rPr>
        <w:t>Експерти от секция „</w:t>
      </w:r>
      <w:r w:rsidRPr="00B320AE">
        <w:rPr>
          <w:rFonts w:ascii="Times New Roman" w:hAnsi="Times New Roman" w:cs="Times New Roman"/>
          <w:i/>
          <w:sz w:val="24"/>
          <w:szCs w:val="24"/>
          <w:lang w:val="bg-BG"/>
        </w:rPr>
        <w:t>Физика на атмосферата</w:t>
      </w:r>
      <w:r w:rsidRPr="00B320AE">
        <w:rPr>
          <w:rFonts w:ascii="Times New Roman" w:hAnsi="Times New Roman" w:cs="Times New Roman"/>
          <w:sz w:val="24"/>
          <w:szCs w:val="24"/>
          <w:lang w:val="bg-BG"/>
        </w:rPr>
        <w:t xml:space="preserve">” са изготвили през 2021г. за Министерство на енергетиката и Министерство на околната среда и водите екологична оценка на проекта СТРАТЕГИЯ ЗА УСТОЙЧИВО ЕНЕРГИЙНО РАЗВИТИЕ НА РЕПУБЛИКА </w:t>
      </w:r>
      <w:proofErr w:type="gramStart"/>
      <w:r w:rsidRPr="00B320AE">
        <w:rPr>
          <w:rFonts w:ascii="Times New Roman" w:hAnsi="Times New Roman" w:cs="Times New Roman"/>
          <w:sz w:val="24"/>
          <w:szCs w:val="24"/>
          <w:lang w:val="bg-BG"/>
        </w:rPr>
        <w:t>БЪЛГАРИЯ  ДО</w:t>
      </w:r>
      <w:proofErr w:type="gramEnd"/>
      <w:r w:rsidRPr="00B320AE">
        <w:rPr>
          <w:rFonts w:ascii="Times New Roman" w:hAnsi="Times New Roman" w:cs="Times New Roman"/>
          <w:sz w:val="24"/>
          <w:szCs w:val="24"/>
          <w:lang w:val="bg-BG"/>
        </w:rPr>
        <w:t xml:space="preserve"> 2030 ГОДИНА С ХОРИЗОНТ и на проект  ИНТ. ПЛАН В ОБЛАСТТА НА ЕНЕРГЕТИКАТА И КЛИМАТА НА РЕПУБЛИКА БГ 2021-2030</w:t>
      </w:r>
    </w:p>
    <w:p w14:paraId="24ABDE0E" w14:textId="77777777" w:rsidR="00E90642" w:rsidRPr="00BD0002" w:rsidRDefault="00E90642" w:rsidP="00E90642">
      <w:pPr>
        <w:pStyle w:val="ListParagraph"/>
        <w:spacing w:after="0"/>
        <w:ind w:left="864"/>
        <w:rPr>
          <w:rFonts w:ascii="Times New Roman" w:hAnsi="Times New Roman" w:cs="Times New Roman"/>
          <w:sz w:val="24"/>
          <w:szCs w:val="24"/>
          <w:lang w:val="bg-BG"/>
        </w:rPr>
      </w:pPr>
    </w:p>
    <w:p w14:paraId="7072769B" w14:textId="5E8BE09E" w:rsidR="00E90642" w:rsidRPr="00BD0002" w:rsidRDefault="00E90642" w:rsidP="00150617">
      <w:pPr>
        <w:spacing w:after="0"/>
        <w:rPr>
          <w:rFonts w:ascii="Times New Roman" w:hAnsi="Times New Roman" w:cs="Times New Roman"/>
          <w:color w:val="FF0000"/>
          <w:sz w:val="24"/>
          <w:szCs w:val="24"/>
          <w:lang w:val="bg-BG"/>
        </w:rPr>
      </w:pPr>
      <w:r w:rsidRPr="00BD0002">
        <w:rPr>
          <w:rFonts w:ascii="Times New Roman" w:hAnsi="Times New Roman" w:cs="Times New Roman"/>
          <w:color w:val="0070C0"/>
          <w:sz w:val="24"/>
          <w:szCs w:val="24"/>
          <w:lang w:val="bg-BG"/>
        </w:rPr>
        <w:t>Държавни институции на национално, регионално и местн</w:t>
      </w:r>
      <w:r w:rsidR="00150617">
        <w:rPr>
          <w:rFonts w:ascii="Times New Roman" w:hAnsi="Times New Roman" w:cs="Times New Roman"/>
          <w:color w:val="0070C0"/>
          <w:sz w:val="24"/>
          <w:szCs w:val="24"/>
          <w:lang w:val="bg-BG"/>
        </w:rPr>
        <w:t xml:space="preserve">о </w:t>
      </w:r>
      <w:proofErr w:type="gramStart"/>
      <w:r w:rsidR="00150617">
        <w:rPr>
          <w:rFonts w:ascii="Times New Roman" w:hAnsi="Times New Roman" w:cs="Times New Roman"/>
          <w:color w:val="0070C0"/>
          <w:sz w:val="24"/>
          <w:szCs w:val="24"/>
          <w:lang w:val="bg-BG"/>
        </w:rPr>
        <w:t>ниво.</w:t>
      </w:r>
      <w:r w:rsidRPr="00BD0002">
        <w:rPr>
          <w:rFonts w:ascii="Times New Roman" w:hAnsi="Times New Roman" w:cs="Times New Roman"/>
          <w:color w:val="0070C0"/>
          <w:sz w:val="24"/>
          <w:szCs w:val="24"/>
          <w:lang w:val="bg-BG"/>
        </w:rPr>
        <w:t xml:space="preserve"> </w:t>
      </w:r>
      <w:proofErr w:type="gramEnd"/>
    </w:p>
    <w:p w14:paraId="54D4A392" w14:textId="2245D70A" w:rsidR="00150617" w:rsidRDefault="00150617" w:rsidP="00EE5FD6">
      <w:pPr>
        <w:spacing w:after="0"/>
        <w:ind w:firstLine="720"/>
        <w:jc w:val="both"/>
        <w:rPr>
          <w:rFonts w:ascii="Times New Roman" w:hAnsi="Times New Roman" w:cs="Times New Roman"/>
          <w:sz w:val="24"/>
          <w:szCs w:val="24"/>
          <w:lang w:val="bg-BG"/>
        </w:rPr>
      </w:pPr>
      <w:r w:rsidRPr="00150617">
        <w:rPr>
          <w:rFonts w:ascii="Times New Roman" w:hAnsi="Times New Roman" w:cs="Times New Roman"/>
          <w:sz w:val="24"/>
          <w:szCs w:val="24"/>
          <w:lang w:val="bg-BG"/>
        </w:rPr>
        <w:t>Експерти от секция „</w:t>
      </w:r>
      <w:r w:rsidRPr="00150617">
        <w:rPr>
          <w:rFonts w:ascii="Times New Roman" w:hAnsi="Times New Roman" w:cs="Times New Roman"/>
          <w:i/>
          <w:sz w:val="24"/>
          <w:szCs w:val="24"/>
          <w:lang w:val="bg-BG"/>
        </w:rPr>
        <w:t>Физика на атмосферата</w:t>
      </w:r>
      <w:r w:rsidRPr="00150617">
        <w:rPr>
          <w:rFonts w:ascii="Times New Roman" w:hAnsi="Times New Roman" w:cs="Times New Roman"/>
          <w:sz w:val="24"/>
          <w:szCs w:val="24"/>
          <w:lang w:val="bg-BG"/>
        </w:rPr>
        <w:t>” са изготвили Становище по гражданско дело № 6614/2017 г. на CГC, ГO I-20 cъcтaв, зa кaчecтвoтo нa aтмocфepния въздyх (КAВ) в Cтoличнa oбщинa пo пoкaзaтeл фини пpaхoви чacтици</w:t>
      </w:r>
      <w:r>
        <w:rPr>
          <w:rFonts w:ascii="Times New Roman" w:hAnsi="Times New Roman" w:cs="Times New Roman"/>
          <w:sz w:val="24"/>
          <w:szCs w:val="24"/>
          <w:lang w:val="bg-BG"/>
        </w:rPr>
        <w:t>.</w:t>
      </w:r>
    </w:p>
    <w:p w14:paraId="2A8F2609" w14:textId="77777777" w:rsidR="00E90642" w:rsidRPr="00BD0002" w:rsidRDefault="00E90642" w:rsidP="00EE5FD6">
      <w:pPr>
        <w:spacing w:after="0"/>
        <w:ind w:firstLine="720"/>
        <w:jc w:val="both"/>
        <w:rPr>
          <w:rFonts w:ascii="Times New Roman" w:hAnsi="Times New Roman" w:cs="Times New Roman"/>
          <w:b/>
          <w:color w:val="4472C4" w:themeColor="accent1"/>
          <w:sz w:val="24"/>
          <w:szCs w:val="24"/>
          <w:u w:val="single"/>
          <w:lang w:val="bg-BG"/>
        </w:rPr>
      </w:pPr>
    </w:p>
    <w:p w14:paraId="50B2E370" w14:textId="77777777" w:rsidR="00E90642" w:rsidRPr="00BD0002" w:rsidRDefault="00E90642" w:rsidP="00E90642">
      <w:pPr>
        <w:spacing w:after="0"/>
        <w:ind w:firstLine="72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 xml:space="preserve">Сеизмология и сеизмично </w:t>
      </w:r>
      <w:proofErr w:type="gramStart"/>
      <w:r w:rsidRPr="00BD0002">
        <w:rPr>
          <w:rFonts w:ascii="Times New Roman" w:hAnsi="Times New Roman" w:cs="Times New Roman"/>
          <w:b/>
          <w:color w:val="4472C4" w:themeColor="accent1"/>
          <w:sz w:val="24"/>
          <w:szCs w:val="24"/>
          <w:u w:val="single"/>
          <w:lang w:val="bg-BG"/>
        </w:rPr>
        <w:t>инженерство</w:t>
      </w:r>
      <w:proofErr w:type="gramEnd"/>
    </w:p>
    <w:p w14:paraId="79CC140E" w14:textId="77777777" w:rsidR="00E90642" w:rsidRPr="00BD0002" w:rsidRDefault="00E90642" w:rsidP="00E90642">
      <w:pPr>
        <w:spacing w:after="0" w:line="340" w:lineRule="atLeast"/>
        <w:ind w:left="567" w:hanging="141"/>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sz w:val="24"/>
          <w:szCs w:val="24"/>
          <w:lang w:val="bg-BG"/>
        </w:rPr>
        <w:t>информиране</w:t>
      </w:r>
      <w:proofErr w:type="gramEnd"/>
      <w:r w:rsidRPr="00BD0002">
        <w:rPr>
          <w:rFonts w:ascii="Times New Roman" w:hAnsi="Times New Roman" w:cs="Times New Roman"/>
          <w:sz w:val="24"/>
          <w:szCs w:val="24"/>
          <w:lang w:val="bg-BG"/>
        </w:rPr>
        <w:t xml:space="preserve"> на обществото за сеизмични въздействия (включени сме към системата за ранно оповестяване) и последствията от тях;</w:t>
      </w:r>
    </w:p>
    <w:p w14:paraId="252A4B28" w14:textId="77777777" w:rsidR="00E90642" w:rsidRPr="00BD0002" w:rsidRDefault="00E90642" w:rsidP="00E90642">
      <w:pPr>
        <w:spacing w:after="0" w:line="340" w:lineRule="atLeast"/>
        <w:ind w:left="567" w:hanging="141"/>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sz w:val="24"/>
          <w:szCs w:val="24"/>
          <w:lang w:val="bg-BG"/>
        </w:rPr>
        <w:t>научните</w:t>
      </w:r>
      <w:proofErr w:type="gramEnd"/>
      <w:r w:rsidRPr="00BD0002">
        <w:rPr>
          <w:rFonts w:ascii="Times New Roman" w:hAnsi="Times New Roman" w:cs="Times New Roman"/>
          <w:sz w:val="24"/>
          <w:szCs w:val="24"/>
          <w:lang w:val="bg-BG"/>
        </w:rPr>
        <w:t xml:space="preserve"> изследвания, свързани с проблеми от регионално и национално значение;</w:t>
      </w:r>
    </w:p>
    <w:p w14:paraId="629210ED" w14:textId="77777777" w:rsidR="00E90642" w:rsidRPr="00BD0002" w:rsidRDefault="00E90642" w:rsidP="00E90642">
      <w:pPr>
        <w:spacing w:after="0" w:line="340" w:lineRule="atLeast"/>
        <w:ind w:left="567" w:hanging="141"/>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sz w:val="24"/>
          <w:szCs w:val="24"/>
          <w:lang w:val="bg-BG"/>
        </w:rPr>
        <w:t>участие</w:t>
      </w:r>
      <w:proofErr w:type="gramEnd"/>
      <w:r w:rsidRPr="00BD0002">
        <w:rPr>
          <w:rFonts w:ascii="Times New Roman" w:hAnsi="Times New Roman" w:cs="Times New Roman"/>
          <w:sz w:val="24"/>
          <w:szCs w:val="24"/>
          <w:lang w:val="bg-BG"/>
        </w:rPr>
        <w:t xml:space="preserve"> в създаване на нормативни документи, свързани със строителство, действие при бедствия и аварии;</w:t>
      </w:r>
    </w:p>
    <w:p w14:paraId="18A0344F" w14:textId="77777777" w:rsidR="00E90642" w:rsidRPr="00BD0002" w:rsidRDefault="00E90642" w:rsidP="00E90642">
      <w:pPr>
        <w:spacing w:after="0" w:line="340" w:lineRule="atLeast"/>
        <w:ind w:left="567" w:hanging="141"/>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sz w:val="24"/>
          <w:szCs w:val="24"/>
          <w:lang w:val="bg-BG"/>
        </w:rPr>
        <w:t>участие</w:t>
      </w:r>
      <w:proofErr w:type="gramEnd"/>
      <w:r w:rsidRPr="00BD0002">
        <w:rPr>
          <w:rFonts w:ascii="Times New Roman" w:hAnsi="Times New Roman" w:cs="Times New Roman"/>
          <w:sz w:val="24"/>
          <w:szCs w:val="24"/>
          <w:lang w:val="bg-BG"/>
        </w:rPr>
        <w:t xml:space="preserve"> в разработката на национален, регионални и локални планове за действие при бедствия и аварии;</w:t>
      </w:r>
    </w:p>
    <w:p w14:paraId="550376DE" w14:textId="77777777" w:rsidR="00E90642" w:rsidRPr="00BD0002" w:rsidRDefault="00E90642" w:rsidP="00E90642">
      <w:pPr>
        <w:spacing w:after="0" w:line="340" w:lineRule="atLeast"/>
        <w:ind w:left="567" w:hanging="141"/>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sz w:val="24"/>
          <w:szCs w:val="24"/>
          <w:lang w:val="bg-BG"/>
        </w:rPr>
        <w:t>сеизмичен</w:t>
      </w:r>
      <w:proofErr w:type="gramEnd"/>
      <w:r w:rsidRPr="00BD0002">
        <w:rPr>
          <w:rFonts w:ascii="Times New Roman" w:hAnsi="Times New Roman" w:cs="Times New Roman"/>
          <w:sz w:val="24"/>
          <w:szCs w:val="24"/>
          <w:lang w:val="bg-BG"/>
        </w:rPr>
        <w:t xml:space="preserve"> мониторинг, свързан с отговорни национални обекти;</w:t>
      </w:r>
    </w:p>
    <w:p w14:paraId="00F3F706" w14:textId="77777777" w:rsidR="00E90642" w:rsidRPr="00BD0002" w:rsidRDefault="00E90642" w:rsidP="00E90642">
      <w:pPr>
        <w:spacing w:after="0" w:line="340" w:lineRule="atLeast"/>
        <w:ind w:left="567" w:hanging="141"/>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sz w:val="24"/>
          <w:szCs w:val="24"/>
          <w:lang w:val="bg-BG"/>
        </w:rPr>
        <w:t>оценка</w:t>
      </w:r>
      <w:proofErr w:type="gramEnd"/>
      <w:r w:rsidRPr="00BD0002">
        <w:rPr>
          <w:rFonts w:ascii="Times New Roman" w:hAnsi="Times New Roman" w:cs="Times New Roman"/>
          <w:sz w:val="24"/>
          <w:szCs w:val="24"/>
          <w:lang w:val="bg-BG"/>
        </w:rPr>
        <w:t xml:space="preserve"> на сеизмичната опасност и риск, както в национален мащаб, така и за единични обекти от национално, регионално и локално значение;</w:t>
      </w:r>
    </w:p>
    <w:p w14:paraId="2A584286" w14:textId="77777777" w:rsidR="00E90642" w:rsidRDefault="00E90642" w:rsidP="00E90642">
      <w:pPr>
        <w:spacing w:after="0" w:line="340" w:lineRule="atLeast"/>
        <w:ind w:left="567" w:hanging="141"/>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roofErr w:type="gramStart"/>
      <w:r w:rsidRPr="00BD0002">
        <w:rPr>
          <w:rFonts w:ascii="Times New Roman" w:hAnsi="Times New Roman" w:cs="Times New Roman"/>
          <w:sz w:val="24"/>
          <w:szCs w:val="24"/>
          <w:lang w:val="bg-BG"/>
        </w:rPr>
        <w:t>експертна</w:t>
      </w:r>
      <w:proofErr w:type="gramEnd"/>
      <w:r w:rsidRPr="00BD0002">
        <w:rPr>
          <w:rFonts w:ascii="Times New Roman" w:hAnsi="Times New Roman" w:cs="Times New Roman"/>
          <w:sz w:val="24"/>
          <w:szCs w:val="24"/>
          <w:lang w:val="bg-BG"/>
        </w:rPr>
        <w:t xml:space="preserve"> дейност, свързана със сеизмичната опасност и риск.</w:t>
      </w:r>
    </w:p>
    <w:p w14:paraId="73358901" w14:textId="77777777" w:rsidR="00150617" w:rsidRDefault="00150617" w:rsidP="00150617">
      <w:pPr>
        <w:jc w:val="both"/>
        <w:rPr>
          <w:rFonts w:ascii="Times New Roman" w:hAnsi="Times New Roman" w:cs="Times New Roman"/>
          <w:sz w:val="24"/>
          <w:szCs w:val="24"/>
          <w:lang w:val="bg-BG"/>
        </w:rPr>
      </w:pPr>
      <w:r w:rsidRPr="00005FEF">
        <w:rPr>
          <w:rFonts w:ascii="Times New Roman" w:hAnsi="Times New Roman" w:cs="Times New Roman"/>
          <w:sz w:val="24"/>
          <w:szCs w:val="24"/>
          <w:lang w:val="bg-BG"/>
        </w:rPr>
        <w:t xml:space="preserve">Всяка година на територията на страната и близката околност </w:t>
      </w:r>
      <w:r>
        <w:rPr>
          <w:rFonts w:ascii="Times New Roman" w:hAnsi="Times New Roman" w:cs="Times New Roman"/>
          <w:sz w:val="24"/>
          <w:szCs w:val="24"/>
          <w:lang w:val="bg-BG"/>
        </w:rPr>
        <w:t xml:space="preserve">стават множество слаби земетресения, които отразяват крехката деформация в сеизмоактивните зони. </w:t>
      </w:r>
      <w:r w:rsidRPr="00005FEF">
        <w:rPr>
          <w:rFonts w:ascii="Times New Roman" w:hAnsi="Times New Roman" w:cs="Times New Roman"/>
          <w:sz w:val="24"/>
          <w:szCs w:val="24"/>
          <w:lang w:val="bg-BG"/>
        </w:rPr>
        <w:t xml:space="preserve">Въпреки че не са </w:t>
      </w:r>
      <w:r>
        <w:rPr>
          <w:rFonts w:ascii="Times New Roman" w:hAnsi="Times New Roman" w:cs="Times New Roman"/>
          <w:sz w:val="24"/>
          <w:szCs w:val="24"/>
          <w:lang w:val="bg-BG"/>
        </w:rPr>
        <w:t>увреждащи</w:t>
      </w:r>
      <w:r w:rsidRPr="00005FEF">
        <w:rPr>
          <w:rFonts w:ascii="Times New Roman" w:hAnsi="Times New Roman" w:cs="Times New Roman"/>
          <w:sz w:val="24"/>
          <w:szCs w:val="24"/>
          <w:lang w:val="bg-BG"/>
        </w:rPr>
        <w:t>, тези земетресения предоставят богата информация, която дава възможност на сеизмолозите да оценят по-добре разпределението, честотат</w:t>
      </w:r>
      <w:r>
        <w:rPr>
          <w:rFonts w:ascii="Times New Roman" w:hAnsi="Times New Roman" w:cs="Times New Roman"/>
          <w:sz w:val="24"/>
          <w:szCs w:val="24"/>
          <w:lang w:val="bg-BG"/>
        </w:rPr>
        <w:t>а и тежестта на сеизмичната опасност</w:t>
      </w:r>
      <w:r w:rsidRPr="00005FEF">
        <w:rPr>
          <w:rFonts w:ascii="Times New Roman" w:hAnsi="Times New Roman" w:cs="Times New Roman"/>
          <w:sz w:val="24"/>
          <w:szCs w:val="24"/>
          <w:lang w:val="bg-BG"/>
        </w:rPr>
        <w:t xml:space="preserve"> в цялата страна</w:t>
      </w:r>
      <w:r w:rsidRPr="00B62EDF">
        <w:rPr>
          <w:rFonts w:ascii="Times New Roman" w:hAnsi="Times New Roman" w:cs="Times New Roman"/>
          <w:sz w:val="24"/>
          <w:szCs w:val="24"/>
          <w:lang w:val="bg-BG"/>
        </w:rPr>
        <w:t xml:space="preserve">. </w:t>
      </w:r>
      <w:r>
        <w:rPr>
          <w:rFonts w:ascii="Times New Roman" w:hAnsi="Times New Roman" w:cs="Times New Roman"/>
          <w:sz w:val="24"/>
          <w:szCs w:val="24"/>
          <w:lang w:val="bg-BG"/>
        </w:rPr>
        <w:t>През 2021</w:t>
      </w:r>
      <w:r w:rsidRPr="00B62EDF">
        <w:rPr>
          <w:rFonts w:ascii="Times New Roman" w:hAnsi="Times New Roman" w:cs="Times New Roman"/>
          <w:sz w:val="24"/>
          <w:szCs w:val="24"/>
          <w:lang w:val="bg-BG"/>
        </w:rPr>
        <w:t xml:space="preserve"> г. се случиха </w:t>
      </w:r>
      <w:r>
        <w:rPr>
          <w:rFonts w:ascii="Times New Roman" w:hAnsi="Times New Roman" w:cs="Times New Roman"/>
          <w:sz w:val="24"/>
          <w:szCs w:val="24"/>
          <w:lang w:val="bg-BG"/>
        </w:rPr>
        <w:t>8</w:t>
      </w:r>
      <w:r w:rsidRPr="00B62EDF">
        <w:rPr>
          <w:rFonts w:ascii="Times New Roman" w:hAnsi="Times New Roman" w:cs="Times New Roman"/>
          <w:sz w:val="24"/>
          <w:szCs w:val="24"/>
          <w:lang w:val="bg-BG"/>
        </w:rPr>
        <w:t xml:space="preserve"> усетени земетресения с</w:t>
      </w:r>
      <w:r>
        <w:rPr>
          <w:rFonts w:ascii="Times New Roman" w:hAnsi="Times New Roman" w:cs="Times New Roman"/>
          <w:sz w:val="24"/>
          <w:szCs w:val="24"/>
          <w:lang w:val="bg-BG"/>
        </w:rPr>
        <w:t xml:space="preserve"> магнитуди М </w:t>
      </w:r>
      <w:r w:rsidRPr="00B62EDF">
        <w:rPr>
          <w:rFonts w:ascii="Times New Roman" w:hAnsi="Times New Roman" w:cs="Times New Roman"/>
          <w:sz w:val="24"/>
          <w:szCs w:val="24"/>
          <w:u w:val="single"/>
          <w:lang w:val="bg-BG"/>
        </w:rPr>
        <w:t>&gt;</w:t>
      </w:r>
      <w:r w:rsidRPr="00B62EDF">
        <w:rPr>
          <w:rFonts w:ascii="Times New Roman" w:hAnsi="Times New Roman" w:cs="Times New Roman"/>
          <w:sz w:val="24"/>
          <w:szCs w:val="24"/>
          <w:lang w:val="bg-BG"/>
        </w:rPr>
        <w:t xml:space="preserve"> 3.0 и епицентри в сеизмогенните зони на страната</w:t>
      </w:r>
      <w:r>
        <w:rPr>
          <w:rFonts w:ascii="Times New Roman" w:hAnsi="Times New Roman" w:cs="Times New Roman"/>
          <w:sz w:val="24"/>
          <w:szCs w:val="24"/>
          <w:lang w:val="bg-BG"/>
        </w:rPr>
        <w:t xml:space="preserve">, като най-силно усетено </w:t>
      </w:r>
      <w:r w:rsidRPr="00B62EDF">
        <w:rPr>
          <w:rFonts w:ascii="Times New Roman" w:hAnsi="Times New Roman" w:cs="Times New Roman"/>
          <w:sz w:val="24"/>
          <w:szCs w:val="24"/>
          <w:lang w:val="bg-BG"/>
        </w:rPr>
        <w:t xml:space="preserve"> от тях е от </w:t>
      </w:r>
      <w:r>
        <w:rPr>
          <w:rFonts w:ascii="Times New Roman" w:hAnsi="Times New Roman" w:cs="Times New Roman"/>
          <w:sz w:val="24"/>
          <w:szCs w:val="24"/>
          <w:lang w:val="bg-BG"/>
        </w:rPr>
        <w:t>16</w:t>
      </w:r>
      <w:r w:rsidRPr="000B18DB">
        <w:rPr>
          <w:rFonts w:ascii="Times New Roman" w:hAnsi="Times New Roman" w:cs="Times New Roman"/>
          <w:sz w:val="24"/>
          <w:szCs w:val="24"/>
          <w:lang w:val="bg-BG"/>
        </w:rPr>
        <w:t xml:space="preserve"> </w:t>
      </w:r>
      <w:r>
        <w:rPr>
          <w:rFonts w:ascii="Times New Roman" w:hAnsi="Times New Roman" w:cs="Times New Roman"/>
          <w:sz w:val="24"/>
          <w:szCs w:val="24"/>
          <w:lang w:val="bg-BG"/>
        </w:rPr>
        <w:t>януари с М = 3.5</w:t>
      </w:r>
      <w:r w:rsidRPr="00B62EDF">
        <w:rPr>
          <w:rFonts w:ascii="Times New Roman" w:hAnsi="Times New Roman" w:cs="Times New Roman"/>
          <w:sz w:val="24"/>
          <w:szCs w:val="24"/>
          <w:lang w:val="bg-BG"/>
        </w:rPr>
        <w:t xml:space="preserve"> и </w:t>
      </w:r>
      <w:r w:rsidRPr="00B62EDF">
        <w:rPr>
          <w:rFonts w:ascii="Times New Roman" w:hAnsi="Times New Roman" w:cs="Times New Roman"/>
          <w:sz w:val="24"/>
          <w:szCs w:val="24"/>
        </w:rPr>
        <w:t>Imax</w:t>
      </w:r>
      <w:r>
        <w:rPr>
          <w:rFonts w:ascii="Times New Roman" w:hAnsi="Times New Roman" w:cs="Times New Roman"/>
          <w:sz w:val="24"/>
          <w:szCs w:val="24"/>
          <w:lang w:val="bg-BG"/>
        </w:rPr>
        <w:t xml:space="preserve"> </w:t>
      </w:r>
      <w:r w:rsidRPr="000B18DB">
        <w:rPr>
          <w:rFonts w:ascii="Times New Roman" w:hAnsi="Times New Roman" w:cs="Times New Roman"/>
          <w:sz w:val="24"/>
          <w:szCs w:val="24"/>
          <w:lang w:val="bg-BG"/>
        </w:rPr>
        <w:t>=</w:t>
      </w:r>
      <w:r>
        <w:rPr>
          <w:rFonts w:ascii="Times New Roman" w:hAnsi="Times New Roman" w:cs="Times New Roman"/>
          <w:sz w:val="24"/>
          <w:szCs w:val="24"/>
          <w:lang w:val="bg-BG"/>
        </w:rPr>
        <w:t xml:space="preserve"> 4.0 </w:t>
      </w:r>
      <w:r w:rsidRPr="00B62EDF">
        <w:rPr>
          <w:rFonts w:ascii="Times New Roman" w:hAnsi="Times New Roman" w:cs="Times New Roman"/>
          <w:sz w:val="24"/>
          <w:szCs w:val="24"/>
          <w:lang w:val="bg-BG"/>
        </w:rPr>
        <w:t xml:space="preserve">ст. Едновременно с това територията ни бе въздействана от външни източници. Най-силно от тях е земетресението от </w:t>
      </w:r>
      <w:r>
        <w:rPr>
          <w:rFonts w:ascii="Times New Roman" w:hAnsi="Times New Roman" w:cs="Times New Roman"/>
          <w:sz w:val="24"/>
          <w:szCs w:val="24"/>
          <w:lang w:val="bg-BG"/>
        </w:rPr>
        <w:t>25</w:t>
      </w:r>
      <w:r w:rsidRPr="00B62EDF">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май 2021 </w:t>
      </w:r>
      <w:proofErr w:type="gramStart"/>
      <w:r>
        <w:rPr>
          <w:rFonts w:ascii="Times New Roman" w:hAnsi="Times New Roman" w:cs="Times New Roman"/>
          <w:sz w:val="24"/>
          <w:szCs w:val="24"/>
          <w:lang w:val="bg-BG"/>
        </w:rPr>
        <w:t>г.  с</w:t>
      </w:r>
      <w:proofErr w:type="gramEnd"/>
      <w:r>
        <w:rPr>
          <w:rFonts w:ascii="Times New Roman" w:hAnsi="Times New Roman" w:cs="Times New Roman"/>
          <w:sz w:val="24"/>
          <w:szCs w:val="24"/>
          <w:lang w:val="bg-BG"/>
        </w:rPr>
        <w:t xml:space="preserve"> М = 4.7</w:t>
      </w:r>
      <w:r w:rsidRPr="00B62EDF">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генерирано в сеизмогенна зона Вранча, Румъния, усетено в североизточната част от страната ни с </w:t>
      </w:r>
      <w:r w:rsidRPr="00B62EDF">
        <w:rPr>
          <w:rFonts w:ascii="Times New Roman" w:hAnsi="Times New Roman" w:cs="Times New Roman"/>
          <w:sz w:val="24"/>
          <w:szCs w:val="24"/>
        </w:rPr>
        <w:t>Imax</w:t>
      </w:r>
      <w:r>
        <w:rPr>
          <w:rFonts w:ascii="Times New Roman" w:hAnsi="Times New Roman" w:cs="Times New Roman"/>
          <w:sz w:val="24"/>
          <w:szCs w:val="24"/>
          <w:lang w:val="bg-BG"/>
        </w:rPr>
        <w:t xml:space="preserve"> </w:t>
      </w:r>
      <w:r w:rsidRPr="000B18DB">
        <w:rPr>
          <w:rFonts w:ascii="Times New Roman" w:hAnsi="Times New Roman" w:cs="Times New Roman"/>
          <w:sz w:val="24"/>
          <w:szCs w:val="24"/>
          <w:lang w:val="bg-BG"/>
        </w:rPr>
        <w:t>=</w:t>
      </w:r>
      <w:r>
        <w:rPr>
          <w:rFonts w:ascii="Times New Roman" w:hAnsi="Times New Roman" w:cs="Times New Roman"/>
          <w:sz w:val="24"/>
          <w:szCs w:val="24"/>
          <w:lang w:val="bg-BG"/>
        </w:rPr>
        <w:t xml:space="preserve"> 3.0 </w:t>
      </w:r>
      <w:r w:rsidRPr="00B62EDF">
        <w:rPr>
          <w:rFonts w:ascii="Times New Roman" w:hAnsi="Times New Roman" w:cs="Times New Roman"/>
          <w:sz w:val="24"/>
          <w:szCs w:val="24"/>
          <w:lang w:val="bg-BG"/>
        </w:rPr>
        <w:t xml:space="preserve">ст. </w:t>
      </w:r>
      <w:proofErr w:type="gramStart"/>
      <w:r w:rsidRPr="008718D4">
        <w:rPr>
          <w:rFonts w:ascii="Times New Roman" w:hAnsi="Times New Roman" w:cs="Times New Roman"/>
          <w:sz w:val="24"/>
          <w:szCs w:val="24"/>
          <w:lang w:val="bg-BG"/>
        </w:rPr>
        <w:t>Сеизмичният мониторинг</w:t>
      </w:r>
      <w:proofErr w:type="gramEnd"/>
      <w:r w:rsidRPr="008718D4">
        <w:rPr>
          <w:rFonts w:ascii="Times New Roman" w:hAnsi="Times New Roman" w:cs="Times New Roman"/>
          <w:sz w:val="24"/>
          <w:szCs w:val="24"/>
          <w:lang w:val="bg-BG"/>
        </w:rPr>
        <w:t xml:space="preserve"> осигурява богата информация за оценка </w:t>
      </w:r>
      <w:r>
        <w:rPr>
          <w:rFonts w:ascii="Times New Roman" w:hAnsi="Times New Roman" w:cs="Times New Roman"/>
          <w:sz w:val="24"/>
          <w:szCs w:val="24"/>
          <w:lang w:val="bg-BG"/>
        </w:rPr>
        <w:t>на опасността от земетресенията</w:t>
      </w:r>
      <w:r w:rsidRPr="008718D4">
        <w:rPr>
          <w:rFonts w:ascii="Times New Roman" w:hAnsi="Times New Roman" w:cs="Times New Roman"/>
          <w:sz w:val="24"/>
          <w:szCs w:val="24"/>
          <w:lang w:val="bg-BG"/>
        </w:rPr>
        <w:t xml:space="preserve"> и за по-добро разб</w:t>
      </w:r>
      <w:r>
        <w:rPr>
          <w:rFonts w:ascii="Times New Roman" w:hAnsi="Times New Roman" w:cs="Times New Roman"/>
          <w:sz w:val="24"/>
          <w:szCs w:val="24"/>
          <w:lang w:val="bg-BG"/>
        </w:rPr>
        <w:t>иране на процеса на земетресенията</w:t>
      </w:r>
      <w:r w:rsidRPr="008718D4">
        <w:rPr>
          <w:rFonts w:ascii="Times New Roman" w:hAnsi="Times New Roman" w:cs="Times New Roman"/>
          <w:sz w:val="24"/>
          <w:szCs w:val="24"/>
          <w:lang w:val="bg-BG"/>
        </w:rPr>
        <w:t>. Основният продукт от мониторинга</w:t>
      </w:r>
      <w:r>
        <w:rPr>
          <w:rFonts w:ascii="Times New Roman" w:hAnsi="Times New Roman" w:cs="Times New Roman"/>
          <w:sz w:val="24"/>
          <w:szCs w:val="24"/>
          <w:lang w:val="bg-BG"/>
        </w:rPr>
        <w:t xml:space="preserve"> на земетресенията е каталогът на сеизмичните събития.</w:t>
      </w:r>
      <w:r w:rsidRPr="008718D4">
        <w:rPr>
          <w:rFonts w:ascii="Times New Roman" w:hAnsi="Times New Roman" w:cs="Times New Roman"/>
          <w:sz w:val="24"/>
          <w:szCs w:val="24"/>
          <w:lang w:val="bg-BG"/>
        </w:rPr>
        <w:t xml:space="preserve"> Параметрични данни, като например време</w:t>
      </w:r>
      <w:r>
        <w:rPr>
          <w:rFonts w:ascii="Times New Roman" w:hAnsi="Times New Roman" w:cs="Times New Roman"/>
          <w:sz w:val="24"/>
          <w:szCs w:val="24"/>
          <w:lang w:val="bg-BG"/>
        </w:rPr>
        <w:t xml:space="preserve"> в огнището на земетресението, местоположение, дълбочина</w:t>
      </w:r>
      <w:r w:rsidRPr="008718D4">
        <w:rPr>
          <w:rFonts w:ascii="Times New Roman" w:hAnsi="Times New Roman" w:cs="Times New Roman"/>
          <w:sz w:val="24"/>
          <w:szCs w:val="24"/>
          <w:lang w:val="bg-BG"/>
        </w:rPr>
        <w:t xml:space="preserve"> и </w:t>
      </w:r>
      <w:r>
        <w:rPr>
          <w:rFonts w:ascii="Times New Roman" w:hAnsi="Times New Roman" w:cs="Times New Roman"/>
          <w:sz w:val="24"/>
          <w:szCs w:val="24"/>
          <w:lang w:val="bg-BG"/>
        </w:rPr>
        <w:t>магнитуд</w:t>
      </w:r>
      <w:r w:rsidRPr="008718D4">
        <w:rPr>
          <w:rFonts w:ascii="Times New Roman" w:hAnsi="Times New Roman" w:cs="Times New Roman"/>
          <w:sz w:val="24"/>
          <w:szCs w:val="24"/>
          <w:lang w:val="bg-BG"/>
        </w:rPr>
        <w:t xml:space="preserve">, се използват за характеризиране на честотата и размера на земетресенията в даден регион и спомагат за идентифицирането на активни </w:t>
      </w:r>
      <w:r>
        <w:rPr>
          <w:rFonts w:ascii="Times New Roman" w:hAnsi="Times New Roman" w:cs="Times New Roman"/>
          <w:sz w:val="24"/>
          <w:szCs w:val="24"/>
          <w:lang w:val="bg-BG"/>
        </w:rPr>
        <w:t>разломи</w:t>
      </w:r>
      <w:r w:rsidRPr="008718D4">
        <w:rPr>
          <w:rFonts w:ascii="Times New Roman" w:hAnsi="Times New Roman" w:cs="Times New Roman"/>
          <w:sz w:val="24"/>
          <w:szCs w:val="24"/>
          <w:lang w:val="bg-BG"/>
        </w:rPr>
        <w:t xml:space="preserve">. </w:t>
      </w:r>
      <w:r>
        <w:rPr>
          <w:rFonts w:ascii="Times New Roman" w:hAnsi="Times New Roman" w:cs="Times New Roman"/>
          <w:sz w:val="24"/>
          <w:szCs w:val="24"/>
          <w:lang w:val="bg-BG"/>
        </w:rPr>
        <w:t>Земетръсните каталози</w:t>
      </w:r>
      <w:r w:rsidRPr="008718D4">
        <w:rPr>
          <w:rFonts w:ascii="Times New Roman" w:hAnsi="Times New Roman" w:cs="Times New Roman"/>
          <w:sz w:val="24"/>
          <w:szCs w:val="24"/>
          <w:lang w:val="bg-BG"/>
        </w:rPr>
        <w:t xml:space="preserve"> играят ключова роля в оценката на </w:t>
      </w:r>
      <w:r>
        <w:rPr>
          <w:rFonts w:ascii="Times New Roman" w:hAnsi="Times New Roman" w:cs="Times New Roman"/>
          <w:sz w:val="24"/>
          <w:szCs w:val="24"/>
          <w:lang w:val="bg-BG"/>
        </w:rPr>
        <w:t xml:space="preserve">сеизмичен риск, пряко свързан с </w:t>
      </w:r>
      <w:proofErr w:type="gramStart"/>
      <w:r>
        <w:rPr>
          <w:rFonts w:ascii="Times New Roman" w:hAnsi="Times New Roman" w:cs="Times New Roman"/>
          <w:sz w:val="24"/>
          <w:szCs w:val="24"/>
          <w:lang w:val="bg-BG"/>
        </w:rPr>
        <w:t>ефектът</w:t>
      </w:r>
      <w:proofErr w:type="gramEnd"/>
      <w:r>
        <w:rPr>
          <w:rFonts w:ascii="Times New Roman" w:hAnsi="Times New Roman" w:cs="Times New Roman"/>
          <w:sz w:val="24"/>
          <w:szCs w:val="24"/>
          <w:lang w:val="bg-BG"/>
        </w:rPr>
        <w:t xml:space="preserve"> към обществото ни.</w:t>
      </w:r>
    </w:p>
    <w:p w14:paraId="67D5E1BF" w14:textId="77777777" w:rsidR="00150617" w:rsidRDefault="00150617" w:rsidP="00150617">
      <w:pPr>
        <w:spacing w:after="0"/>
        <w:jc w:val="both"/>
        <w:rPr>
          <w:rFonts w:ascii="Times New Roman" w:hAnsi="Times New Roman"/>
          <w:b/>
          <w:color w:val="000000"/>
          <w:sz w:val="24"/>
          <w:szCs w:val="24"/>
          <w:lang w:val="bg-BG"/>
        </w:rPr>
      </w:pPr>
      <w:r>
        <w:rPr>
          <w:rFonts w:ascii="Times New Roman" w:eastAsia="Calibri" w:hAnsi="Times New Roman" w:cs="Times New Roman"/>
          <w:sz w:val="24"/>
          <w:szCs w:val="24"/>
          <w:lang w:val="bg-BG"/>
        </w:rPr>
        <w:t>Департаментът</w:t>
      </w:r>
      <w:r>
        <w:rPr>
          <w:rFonts w:ascii="Times New Roman" w:hAnsi="Times New Roman"/>
          <w:color w:val="000000"/>
          <w:sz w:val="24"/>
          <w:szCs w:val="24"/>
          <w:lang w:val="bg-BG"/>
        </w:rPr>
        <w:t xml:space="preserve"> участва в подготовката на млади учени и специалисти </w:t>
      </w:r>
      <w:proofErr w:type="gramStart"/>
      <w:r>
        <w:rPr>
          <w:rFonts w:ascii="Times New Roman" w:hAnsi="Times New Roman"/>
          <w:color w:val="000000"/>
          <w:sz w:val="24"/>
          <w:szCs w:val="24"/>
          <w:lang w:val="bg-BG"/>
        </w:rPr>
        <w:t xml:space="preserve">по </w:t>
      </w:r>
      <w:r w:rsidRPr="003905EF">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w:t>
      </w:r>
      <w:r w:rsidRPr="003905EF">
        <w:rPr>
          <w:rFonts w:ascii="Times New Roman" w:eastAsia="Calibri" w:hAnsi="Times New Roman" w:cs="Times New Roman"/>
          <w:sz w:val="24"/>
          <w:szCs w:val="24"/>
          <w:lang w:val="bg-BG"/>
        </w:rPr>
        <w:t>Програма</w:t>
      </w:r>
      <w:proofErr w:type="gramEnd"/>
      <w:r w:rsidRPr="003905EF">
        <w:rPr>
          <w:rFonts w:ascii="Times New Roman" w:eastAsia="Calibri" w:hAnsi="Times New Roman" w:cs="Times New Roman"/>
          <w:sz w:val="24"/>
          <w:szCs w:val="24"/>
          <w:lang w:val="bg-BG"/>
        </w:rPr>
        <w:t xml:space="preserve"> за подпомагане на млади учени</w:t>
      </w:r>
      <w:r>
        <w:rPr>
          <w:rFonts w:ascii="Times New Roman" w:eastAsia="Calibri" w:hAnsi="Times New Roman" w:cs="Times New Roman"/>
          <w:sz w:val="24"/>
          <w:szCs w:val="24"/>
          <w:lang w:val="bg-BG"/>
        </w:rPr>
        <w:t xml:space="preserve"> </w:t>
      </w:r>
      <w:r w:rsidRPr="003905EF">
        <w:rPr>
          <w:rFonts w:ascii="Times New Roman" w:eastAsia="Calibri" w:hAnsi="Times New Roman" w:cs="Times New Roman"/>
          <w:sz w:val="24"/>
          <w:szCs w:val="24"/>
          <w:lang w:val="bg-BG"/>
        </w:rPr>
        <w:t xml:space="preserve">и </w:t>
      </w:r>
      <w:r>
        <w:rPr>
          <w:rFonts w:ascii="Times New Roman" w:eastAsia="Calibri" w:hAnsi="Times New Roman" w:cs="Times New Roman"/>
          <w:sz w:val="24"/>
          <w:szCs w:val="24"/>
          <w:lang w:val="bg-BG"/>
        </w:rPr>
        <w:t>пост</w:t>
      </w:r>
      <w:r w:rsidRPr="003905EF">
        <w:rPr>
          <w:rFonts w:ascii="Times New Roman" w:eastAsia="Calibri" w:hAnsi="Times New Roman" w:cs="Times New Roman"/>
          <w:sz w:val="24"/>
          <w:szCs w:val="24"/>
          <w:lang w:val="bg-BG"/>
        </w:rPr>
        <w:t>докторанти</w:t>
      </w:r>
      <w:r>
        <w:rPr>
          <w:rFonts w:ascii="Times New Roman" w:eastAsia="Calibri" w:hAnsi="Times New Roman" w:cs="Times New Roman"/>
          <w:sz w:val="24"/>
          <w:szCs w:val="24"/>
          <w:lang w:val="bg-BG"/>
        </w:rPr>
        <w:t xml:space="preserve">“ в БАН,  </w:t>
      </w:r>
      <w:r w:rsidRPr="003905EF">
        <w:rPr>
          <w:rFonts w:ascii="Times New Roman" w:hAnsi="Times New Roman"/>
          <w:color w:val="000000"/>
          <w:sz w:val="24"/>
          <w:szCs w:val="24"/>
          <w:lang w:val="bg-BG"/>
        </w:rPr>
        <w:t>в</w:t>
      </w:r>
      <w:r>
        <w:rPr>
          <w:rFonts w:ascii="Times New Roman" w:hAnsi="Times New Roman"/>
          <w:b/>
          <w:color w:val="000000"/>
          <w:sz w:val="24"/>
          <w:szCs w:val="24"/>
          <w:lang w:val="bg-BG"/>
        </w:rPr>
        <w:t xml:space="preserve"> </w:t>
      </w:r>
      <w:r w:rsidRPr="000B18DB">
        <w:rPr>
          <w:rFonts w:ascii="Times New Roman" w:hAnsi="Times New Roman"/>
          <w:b/>
          <w:color w:val="000000"/>
          <w:sz w:val="24"/>
          <w:szCs w:val="24"/>
          <w:lang w:val="bg-BG"/>
        </w:rPr>
        <w:t>Научно направление:</w:t>
      </w:r>
      <w:r w:rsidRPr="000B18DB">
        <w:rPr>
          <w:rFonts w:ascii="Times New Roman" w:hAnsi="Times New Roman"/>
          <w:color w:val="000000"/>
          <w:sz w:val="24"/>
          <w:szCs w:val="24"/>
          <w:lang w:val="bg-BG"/>
        </w:rPr>
        <w:t xml:space="preserve"> 4.4 Науки за земята</w:t>
      </w:r>
      <w:r>
        <w:rPr>
          <w:rFonts w:ascii="Times New Roman" w:hAnsi="Times New Roman"/>
          <w:color w:val="000000"/>
          <w:sz w:val="24"/>
          <w:szCs w:val="24"/>
          <w:lang w:val="bg-BG"/>
        </w:rPr>
        <w:t xml:space="preserve"> - </w:t>
      </w:r>
      <w:r w:rsidRPr="000B18DB">
        <w:rPr>
          <w:rFonts w:ascii="Times New Roman" w:hAnsi="Times New Roman"/>
          <w:b/>
          <w:color w:val="000000"/>
          <w:sz w:val="24"/>
          <w:szCs w:val="24"/>
          <w:u w:val="single"/>
          <w:lang w:val="bg-BG"/>
        </w:rPr>
        <w:t>Договор № Д - 11/17.08.2018 г.</w:t>
      </w:r>
      <w:r w:rsidRPr="000B18DB">
        <w:rPr>
          <w:rFonts w:ascii="Times New Roman" w:hAnsi="Times New Roman"/>
          <w:b/>
          <w:color w:val="000000"/>
          <w:sz w:val="24"/>
          <w:szCs w:val="24"/>
          <w:lang w:val="bg-BG"/>
        </w:rPr>
        <w:t xml:space="preserve"> </w:t>
      </w:r>
      <w:r>
        <w:rPr>
          <w:rFonts w:ascii="Times New Roman" w:hAnsi="Times New Roman"/>
          <w:b/>
          <w:color w:val="000000"/>
          <w:sz w:val="24"/>
          <w:szCs w:val="24"/>
          <w:lang w:val="bg-BG"/>
        </w:rPr>
        <w:t xml:space="preserve"> </w:t>
      </w:r>
      <w:r w:rsidRPr="00101B6C">
        <w:rPr>
          <w:rFonts w:ascii="Times New Roman" w:hAnsi="Times New Roman"/>
          <w:color w:val="000000"/>
          <w:sz w:val="24"/>
          <w:szCs w:val="24"/>
          <w:lang w:val="bg-BG"/>
        </w:rPr>
        <w:t>с тема на проект</w:t>
      </w:r>
      <w:r>
        <w:rPr>
          <w:rFonts w:ascii="Times New Roman" w:hAnsi="Times New Roman"/>
          <w:b/>
          <w:color w:val="000000"/>
          <w:sz w:val="24"/>
          <w:szCs w:val="24"/>
          <w:lang w:val="bg-BG"/>
        </w:rPr>
        <w:t>:</w:t>
      </w:r>
    </w:p>
    <w:p w14:paraId="13425C4B" w14:textId="77777777" w:rsidR="00150617" w:rsidRPr="004C7399" w:rsidRDefault="00150617" w:rsidP="0099273C">
      <w:pPr>
        <w:pStyle w:val="ListParagraph"/>
        <w:numPr>
          <w:ilvl w:val="0"/>
          <w:numId w:val="34"/>
        </w:numPr>
        <w:spacing w:after="0"/>
        <w:jc w:val="both"/>
        <w:rPr>
          <w:rFonts w:ascii="Times New Roman" w:eastAsia="Calibri" w:hAnsi="Times New Roman" w:cs="Times New Roman"/>
          <w:b/>
          <w:sz w:val="24"/>
          <w:szCs w:val="24"/>
          <w:lang w:val="bg-BG"/>
        </w:rPr>
      </w:pPr>
      <w:r w:rsidRPr="004C7399">
        <w:rPr>
          <w:rFonts w:ascii="Times New Roman" w:hAnsi="Times New Roman"/>
          <w:b/>
          <w:color w:val="000000"/>
          <w:sz w:val="24"/>
          <w:szCs w:val="24"/>
          <w:lang w:val="bg-BG"/>
        </w:rPr>
        <w:t>„Мултифрактален анализ на микросеизмичния шум с цел - определяне на статистически индикатори за прогнозиране на земетресения“.</w:t>
      </w:r>
    </w:p>
    <w:p w14:paraId="73DB5F0B" w14:textId="77777777" w:rsidR="00150617" w:rsidRPr="000B18DB" w:rsidRDefault="00150617" w:rsidP="00150617">
      <w:pPr>
        <w:spacing w:after="0"/>
        <w:jc w:val="both"/>
        <w:rPr>
          <w:rFonts w:ascii="Times New Roman" w:hAnsi="Times New Roman"/>
          <w:color w:val="000000"/>
          <w:sz w:val="24"/>
          <w:szCs w:val="24"/>
          <w:lang w:val="bg-BG"/>
        </w:rPr>
      </w:pPr>
      <w:r>
        <w:rPr>
          <w:rFonts w:ascii="Times New Roman" w:hAnsi="Times New Roman"/>
          <w:b/>
          <w:sz w:val="24"/>
          <w:szCs w:val="24"/>
          <w:lang w:val="bg-BG"/>
        </w:rPr>
        <w:t xml:space="preserve">             </w:t>
      </w:r>
      <w:r w:rsidRPr="000B18DB">
        <w:rPr>
          <w:rFonts w:ascii="Times New Roman" w:hAnsi="Times New Roman"/>
          <w:b/>
          <w:sz w:val="24"/>
          <w:szCs w:val="24"/>
          <w:lang w:val="bg-BG"/>
        </w:rPr>
        <w:t>Изпълнител</w:t>
      </w:r>
      <w:r w:rsidRPr="000B18DB">
        <w:rPr>
          <w:rFonts w:ascii="Times New Roman" w:hAnsi="Times New Roman"/>
          <w:color w:val="000000"/>
          <w:sz w:val="24"/>
          <w:szCs w:val="24"/>
          <w:lang w:val="bg-BG"/>
        </w:rPr>
        <w:t xml:space="preserve">: д-р Емил Илиев Ойнаков, гл. </w:t>
      </w:r>
      <w:proofErr w:type="gramStart"/>
      <w:r w:rsidRPr="000B18DB">
        <w:rPr>
          <w:rFonts w:ascii="Times New Roman" w:hAnsi="Times New Roman"/>
          <w:color w:val="000000"/>
          <w:sz w:val="24"/>
          <w:szCs w:val="24"/>
          <w:lang w:val="bg-BG"/>
        </w:rPr>
        <w:t>асистент</w:t>
      </w:r>
      <w:proofErr w:type="gramEnd"/>
    </w:p>
    <w:p w14:paraId="41DA12DF" w14:textId="77777777" w:rsidR="00150617" w:rsidRDefault="00150617" w:rsidP="00150617">
      <w:pPr>
        <w:spacing w:after="0"/>
        <w:ind w:left="709"/>
        <w:jc w:val="both"/>
        <w:rPr>
          <w:rFonts w:ascii="Times New Roman" w:hAnsi="Times New Roman"/>
          <w:sz w:val="24"/>
          <w:szCs w:val="24"/>
          <w:lang w:val="bg-BG"/>
        </w:rPr>
      </w:pPr>
      <w:r>
        <w:rPr>
          <w:rFonts w:ascii="Times New Roman" w:hAnsi="Times New Roman"/>
          <w:b/>
          <w:sz w:val="24"/>
          <w:szCs w:val="24"/>
          <w:lang w:val="bg-BG"/>
        </w:rPr>
        <w:t xml:space="preserve"> </w:t>
      </w:r>
      <w:r w:rsidRPr="000B18DB">
        <w:rPr>
          <w:rFonts w:ascii="Times New Roman" w:hAnsi="Times New Roman"/>
          <w:b/>
          <w:sz w:val="24"/>
          <w:szCs w:val="24"/>
          <w:lang w:val="bg-BG"/>
        </w:rPr>
        <w:t>Научен ръкводител на изпълнителя:</w:t>
      </w:r>
      <w:r>
        <w:rPr>
          <w:rFonts w:ascii="Times New Roman" w:hAnsi="Times New Roman"/>
          <w:b/>
          <w:sz w:val="24"/>
          <w:szCs w:val="24"/>
          <w:lang w:val="bg-BG"/>
        </w:rPr>
        <w:t xml:space="preserve"> </w:t>
      </w:r>
      <w:r w:rsidRPr="000B18DB">
        <w:rPr>
          <w:rFonts w:ascii="Times New Roman" w:hAnsi="Times New Roman"/>
          <w:sz w:val="24"/>
          <w:szCs w:val="24"/>
          <w:lang w:val="bg-BG"/>
        </w:rPr>
        <w:t xml:space="preserve">Проф. Дфн. Член кореспондент Димчо </w:t>
      </w:r>
      <w:r>
        <w:rPr>
          <w:rFonts w:ascii="Times New Roman" w:hAnsi="Times New Roman"/>
          <w:sz w:val="24"/>
          <w:szCs w:val="24"/>
          <w:lang w:val="bg-BG"/>
        </w:rPr>
        <w:t xml:space="preserve">                                          </w:t>
      </w:r>
      <w:r w:rsidRPr="000B18DB">
        <w:rPr>
          <w:rFonts w:ascii="Times New Roman" w:hAnsi="Times New Roman"/>
          <w:sz w:val="24"/>
          <w:szCs w:val="24"/>
          <w:lang w:val="bg-BG"/>
        </w:rPr>
        <w:t xml:space="preserve">Солаков, Ръководител Департамент </w:t>
      </w:r>
      <w:r>
        <w:rPr>
          <w:rFonts w:ascii="Times New Roman" w:hAnsi="Times New Roman"/>
          <w:sz w:val="24"/>
          <w:szCs w:val="24"/>
          <w:lang w:val="bg-BG"/>
        </w:rPr>
        <w:t>„</w:t>
      </w:r>
      <w:r w:rsidRPr="000B18DB">
        <w:rPr>
          <w:rFonts w:ascii="Times New Roman" w:hAnsi="Times New Roman"/>
          <w:sz w:val="24"/>
          <w:szCs w:val="24"/>
          <w:lang w:val="bg-BG"/>
        </w:rPr>
        <w:t>Сеизмология и Сеизмично Инженерство</w:t>
      </w:r>
      <w:r>
        <w:rPr>
          <w:rFonts w:ascii="Times New Roman" w:hAnsi="Times New Roman"/>
          <w:sz w:val="24"/>
          <w:szCs w:val="24"/>
          <w:lang w:val="bg-BG"/>
        </w:rPr>
        <w:t>“;</w:t>
      </w:r>
    </w:p>
    <w:p w14:paraId="6C575C31" w14:textId="6612C1D0" w:rsidR="00150617" w:rsidRPr="00BD0002" w:rsidRDefault="00150617" w:rsidP="00150617">
      <w:pPr>
        <w:spacing w:after="0" w:line="340" w:lineRule="atLeast"/>
        <w:ind w:left="567" w:hanging="141"/>
        <w:rPr>
          <w:rFonts w:ascii="Times New Roman" w:hAnsi="Times New Roman" w:cs="Times New Roman"/>
          <w:sz w:val="24"/>
          <w:szCs w:val="24"/>
          <w:lang w:val="bg-BG"/>
        </w:rPr>
      </w:pPr>
      <w:r w:rsidRPr="00CF522E">
        <w:rPr>
          <w:rFonts w:ascii="Times New Roman" w:hAnsi="Times New Roman" w:cs="Times New Roman"/>
          <w:sz w:val="24"/>
          <w:szCs w:val="24"/>
          <w:lang w:val="bg-BG"/>
        </w:rPr>
        <w:t xml:space="preserve">Двама участници </w:t>
      </w:r>
      <w:r>
        <w:rPr>
          <w:rFonts w:ascii="Times New Roman" w:hAnsi="Times New Roman" w:cs="Times New Roman"/>
          <w:sz w:val="24"/>
          <w:szCs w:val="24"/>
          <w:lang w:val="bg-BG"/>
        </w:rPr>
        <w:t xml:space="preserve">по програма на МОН за млади </w:t>
      </w:r>
      <w:proofErr w:type="gramStart"/>
      <w:r>
        <w:rPr>
          <w:rFonts w:ascii="Times New Roman" w:hAnsi="Times New Roman" w:cs="Times New Roman"/>
          <w:sz w:val="24"/>
          <w:szCs w:val="24"/>
          <w:lang w:val="bg-BG"/>
        </w:rPr>
        <w:t>учени  по</w:t>
      </w:r>
      <w:proofErr w:type="gramEnd"/>
      <w:r>
        <w:rPr>
          <w:rFonts w:ascii="Times New Roman" w:hAnsi="Times New Roman" w:cs="Times New Roman"/>
          <w:sz w:val="24"/>
          <w:szCs w:val="24"/>
          <w:lang w:val="bg-BG"/>
        </w:rPr>
        <w:t xml:space="preserve"> договор </w:t>
      </w:r>
      <w:r w:rsidRPr="00CF522E">
        <w:rPr>
          <w:rFonts w:ascii="Times New Roman" w:hAnsi="Times New Roman" w:cs="Times New Roman"/>
          <w:sz w:val="24"/>
          <w:szCs w:val="24"/>
          <w:lang w:val="bg-BG"/>
        </w:rPr>
        <w:t>РМС № 577 от 17 август 2018г. по Национална програма „Млади учени и постдокторанти“ към МОН</w:t>
      </w:r>
      <w:r>
        <w:rPr>
          <w:rFonts w:ascii="Times New Roman" w:hAnsi="Times New Roman" w:cs="Times New Roman"/>
          <w:sz w:val="24"/>
          <w:szCs w:val="24"/>
          <w:lang w:val="bg-BG"/>
        </w:rPr>
        <w:t xml:space="preserve">: гл. ас., д-р П. Райкова и д-р М. Попова с научен консултант </w:t>
      </w:r>
      <w:r>
        <w:rPr>
          <w:rFonts w:ascii="Times New Roman" w:hAnsi="Times New Roman"/>
          <w:sz w:val="24"/>
          <w:szCs w:val="24"/>
          <w:lang w:val="bg-BG"/>
        </w:rPr>
        <w:t xml:space="preserve">чл. </w:t>
      </w:r>
      <w:r w:rsidRPr="00101B6C">
        <w:rPr>
          <w:rFonts w:ascii="Times New Roman" w:hAnsi="Times New Roman"/>
          <w:sz w:val="24"/>
          <w:szCs w:val="24"/>
          <w:lang w:val="bg-BG"/>
        </w:rPr>
        <w:t>кореспондент</w:t>
      </w:r>
      <w:r>
        <w:rPr>
          <w:rFonts w:ascii="Times New Roman" w:hAnsi="Times New Roman"/>
          <w:sz w:val="24"/>
          <w:szCs w:val="24"/>
          <w:lang w:val="bg-BG"/>
        </w:rPr>
        <w:t>,</w:t>
      </w:r>
      <w:r w:rsidRPr="00101B6C">
        <w:rPr>
          <w:rFonts w:ascii="Times New Roman" w:hAnsi="Times New Roman"/>
          <w:sz w:val="24"/>
          <w:szCs w:val="24"/>
          <w:lang w:val="bg-BG"/>
        </w:rPr>
        <w:t xml:space="preserve"> </w:t>
      </w:r>
      <w:r>
        <w:rPr>
          <w:rFonts w:ascii="Times New Roman" w:hAnsi="Times New Roman"/>
          <w:sz w:val="24"/>
          <w:szCs w:val="24"/>
          <w:lang w:val="bg-BG"/>
        </w:rPr>
        <w:t xml:space="preserve">проф., дфн. </w:t>
      </w:r>
      <w:r w:rsidRPr="00101B6C">
        <w:rPr>
          <w:rFonts w:ascii="Times New Roman" w:hAnsi="Times New Roman"/>
          <w:sz w:val="24"/>
          <w:szCs w:val="24"/>
          <w:lang w:val="bg-BG"/>
        </w:rPr>
        <w:t>Димчо                                           Солаков, Ръководител Департамент „Сеизмология и Сеизмично Инженерство</w:t>
      </w:r>
      <w:r>
        <w:rPr>
          <w:rFonts w:ascii="Times New Roman" w:hAnsi="Times New Roman"/>
          <w:sz w:val="24"/>
          <w:szCs w:val="24"/>
          <w:lang w:val="bg-BG"/>
        </w:rPr>
        <w:t>“.</w:t>
      </w:r>
    </w:p>
    <w:p w14:paraId="16FCE201" w14:textId="77777777" w:rsidR="00E90642" w:rsidRPr="00BD0002" w:rsidRDefault="00E90642" w:rsidP="00E90642">
      <w:pPr>
        <w:spacing w:after="0"/>
        <w:ind w:firstLine="720"/>
        <w:jc w:val="both"/>
        <w:rPr>
          <w:rFonts w:ascii="Times New Roman" w:hAnsi="Times New Roman" w:cs="Times New Roman"/>
          <w:color w:val="4472C4" w:themeColor="accent1"/>
          <w:sz w:val="24"/>
          <w:szCs w:val="24"/>
          <w:u w:val="single"/>
          <w:lang w:val="bg-BG"/>
        </w:rPr>
      </w:pPr>
    </w:p>
    <w:p w14:paraId="7E76FEBD" w14:textId="77777777" w:rsidR="00E90642" w:rsidRPr="00BD0002" w:rsidRDefault="00E90642" w:rsidP="00E90642">
      <w:pPr>
        <w:spacing w:after="0"/>
        <w:ind w:firstLine="720"/>
        <w:jc w:val="both"/>
        <w:rPr>
          <w:rFonts w:ascii="Times New Roman" w:hAnsi="Times New Roman" w:cs="Times New Roman"/>
          <w:color w:val="4472C4" w:themeColor="accent1"/>
          <w:sz w:val="24"/>
          <w:szCs w:val="24"/>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Геодезия</w:t>
      </w:r>
      <w:r w:rsidRPr="00BD0002">
        <w:rPr>
          <w:rFonts w:ascii="Times New Roman" w:hAnsi="Times New Roman" w:cs="Times New Roman"/>
          <w:color w:val="4472C4" w:themeColor="accent1"/>
          <w:sz w:val="24"/>
          <w:szCs w:val="24"/>
          <w:lang w:val="bg-BG"/>
        </w:rPr>
        <w:t xml:space="preserve"> </w:t>
      </w:r>
    </w:p>
    <w:p w14:paraId="46590223" w14:textId="77777777" w:rsidR="00150617" w:rsidRPr="00F72E8B" w:rsidRDefault="00150617" w:rsidP="00150617">
      <w:pPr>
        <w:spacing w:after="0"/>
        <w:ind w:firstLine="706"/>
        <w:jc w:val="both"/>
        <w:rPr>
          <w:rFonts w:ascii="Times New Roman" w:hAnsi="Times New Roman" w:cs="Times New Roman"/>
          <w:sz w:val="24"/>
          <w:szCs w:val="24"/>
          <w:lang w:val="bg-BG"/>
        </w:rPr>
      </w:pPr>
      <w:r w:rsidRPr="00F72E8B">
        <w:rPr>
          <w:rFonts w:ascii="Times New Roman" w:hAnsi="Times New Roman" w:cs="Times New Roman"/>
          <w:sz w:val="24"/>
          <w:szCs w:val="24"/>
          <w:lang w:val="bg-BG"/>
        </w:rPr>
        <w:t>Департамент Геодезия на НИГГГ е високоспециализиран научен център с важно значение за науките за Земята. Освен с научноизследователска дейност, Департаментът е ангажиран с общонационални и оперативни дейности, обслужващи държавата. Те са свързани с изграждането и поддържането на национални геодезически мониторингови мрежи на Република България.</w:t>
      </w:r>
    </w:p>
    <w:p w14:paraId="5FB3E296" w14:textId="77777777" w:rsidR="00150617" w:rsidRDefault="00150617" w:rsidP="00150617">
      <w:pPr>
        <w:spacing w:after="0"/>
        <w:jc w:val="both"/>
        <w:rPr>
          <w:rFonts w:ascii="Times New Roman" w:hAnsi="Times New Roman" w:cs="Times New Roman"/>
          <w:sz w:val="24"/>
          <w:szCs w:val="24"/>
          <w:lang w:val="bg-BG"/>
        </w:rPr>
      </w:pPr>
      <w:r w:rsidRPr="00F72E8B">
        <w:rPr>
          <w:rFonts w:ascii="Times New Roman" w:hAnsi="Times New Roman" w:cs="Times New Roman"/>
          <w:sz w:val="24"/>
          <w:szCs w:val="24"/>
          <w:lang w:val="bg-BG"/>
        </w:rPr>
        <w:tab/>
        <w:t>През 2021 година в департамента продължава работата за мониторинг на свлачищни процеси по Северното Черноморие на България чрез съвместно използване на данни от глобални навигационни спътникови системи и интерферометрични изображения от радари със синтезирана апaрaтура. Последните резултати са представени в редица публикации и доклади на научни конференции.</w:t>
      </w:r>
    </w:p>
    <w:p w14:paraId="13088796" w14:textId="77777777" w:rsidR="00150617" w:rsidRPr="00F72E8B" w:rsidRDefault="00150617" w:rsidP="00150617">
      <w:pPr>
        <w:spacing w:after="0"/>
        <w:jc w:val="both"/>
        <w:rPr>
          <w:rFonts w:ascii="Times New Roman" w:hAnsi="Times New Roman" w:cs="Times New Roman"/>
          <w:sz w:val="24"/>
          <w:szCs w:val="24"/>
          <w:lang w:val="bg-BG"/>
        </w:rPr>
      </w:pPr>
      <w:r w:rsidRPr="00F72E8B">
        <w:rPr>
          <w:rFonts w:ascii="Times New Roman" w:hAnsi="Times New Roman" w:cs="Times New Roman"/>
          <w:sz w:val="24"/>
          <w:szCs w:val="24"/>
          <w:lang w:val="bg-BG"/>
        </w:rPr>
        <w:tab/>
        <w:t xml:space="preserve">През 2021 година в департамента продължава работата за мониторинг на </w:t>
      </w:r>
      <w:r>
        <w:rPr>
          <w:rFonts w:ascii="Times New Roman" w:hAnsi="Times New Roman" w:cs="Times New Roman"/>
          <w:sz w:val="24"/>
          <w:szCs w:val="24"/>
          <w:lang w:val="bg-BG"/>
        </w:rPr>
        <w:t>геодинамични процеси в района на гр. София и югозападна България</w:t>
      </w:r>
      <w:r w:rsidRPr="00F72E8B">
        <w:rPr>
          <w:rFonts w:ascii="Times New Roman" w:hAnsi="Times New Roman" w:cs="Times New Roman"/>
          <w:sz w:val="24"/>
          <w:szCs w:val="24"/>
          <w:lang w:val="bg-BG"/>
        </w:rPr>
        <w:t>. Последните резултати са представени в редица публикации и доклади на научни конференции.</w:t>
      </w:r>
    </w:p>
    <w:p w14:paraId="494638F8" w14:textId="77777777" w:rsidR="00150617" w:rsidRPr="003F7A81" w:rsidRDefault="00150617" w:rsidP="00150617">
      <w:pPr>
        <w:spacing w:after="0"/>
        <w:jc w:val="both"/>
        <w:rPr>
          <w:rFonts w:ascii="Times New Roman" w:hAnsi="Times New Roman" w:cs="Times New Roman"/>
          <w:sz w:val="24"/>
          <w:szCs w:val="24"/>
          <w:lang w:val="bg-BG"/>
        </w:rPr>
      </w:pPr>
      <w:r w:rsidRPr="00F72E8B">
        <w:rPr>
          <w:rFonts w:ascii="Times New Roman" w:hAnsi="Times New Roman" w:cs="Times New Roman"/>
          <w:sz w:val="24"/>
          <w:szCs w:val="24"/>
          <w:lang w:val="bg-BG"/>
        </w:rPr>
        <w:tab/>
        <w:t>Успешно продължава научното осигуряване и предоставяне на научните резултати към АГКК свързани с дейностите по Националната перманентна GNSS мрежа, Националната мареографна мрежа и Държавната GPS мрежа</w:t>
      </w:r>
      <w:r>
        <w:rPr>
          <w:rFonts w:ascii="Times New Roman" w:hAnsi="Times New Roman" w:cs="Times New Roman"/>
          <w:sz w:val="24"/>
          <w:szCs w:val="24"/>
          <w:lang w:val="bg-BG"/>
        </w:rPr>
        <w:t xml:space="preserve"> и Държавната нивелачна мрежа</w:t>
      </w:r>
      <w:r w:rsidRPr="00F72E8B">
        <w:rPr>
          <w:rFonts w:ascii="Times New Roman" w:hAnsi="Times New Roman" w:cs="Times New Roman"/>
          <w:sz w:val="24"/>
          <w:szCs w:val="24"/>
          <w:lang w:val="bg-BG"/>
        </w:rPr>
        <w:t>. Последните резултати от</w:t>
      </w:r>
      <w:r>
        <w:rPr>
          <w:rFonts w:ascii="Times New Roman" w:hAnsi="Times New Roman" w:cs="Times New Roman"/>
          <w:sz w:val="24"/>
          <w:szCs w:val="24"/>
          <w:lang w:val="bg-BG"/>
        </w:rPr>
        <w:t xml:space="preserve"> научното осигуряване на Държавната нивелачна мрежа </w:t>
      </w:r>
      <w:r w:rsidRPr="00F72E8B">
        <w:rPr>
          <w:rFonts w:ascii="Times New Roman" w:hAnsi="Times New Roman" w:cs="Times New Roman"/>
          <w:sz w:val="24"/>
          <w:szCs w:val="24"/>
          <w:lang w:val="bg-BG"/>
        </w:rPr>
        <w:t xml:space="preserve">тази </w:t>
      </w:r>
      <w:r w:rsidRPr="003F7A81">
        <w:rPr>
          <w:rFonts w:ascii="Times New Roman" w:hAnsi="Times New Roman" w:cs="Times New Roman"/>
          <w:sz w:val="24"/>
          <w:szCs w:val="24"/>
          <w:lang w:val="bg-BG"/>
        </w:rPr>
        <w:t>година бяха публикувани в научен труд монография, кн 24 на списание Висша геодезия издавано от Департамента.</w:t>
      </w:r>
    </w:p>
    <w:p w14:paraId="260453C4" w14:textId="77777777" w:rsidR="00150617" w:rsidRDefault="00150617" w:rsidP="00150617">
      <w:pPr>
        <w:spacing w:after="0"/>
        <w:jc w:val="both"/>
        <w:rPr>
          <w:rFonts w:ascii="Times New Roman" w:hAnsi="Times New Roman" w:cs="Times New Roman"/>
          <w:sz w:val="24"/>
          <w:szCs w:val="24"/>
          <w:lang w:val="bg-BG"/>
        </w:rPr>
      </w:pPr>
      <w:r w:rsidRPr="003F7A81">
        <w:rPr>
          <w:rFonts w:ascii="Times New Roman" w:hAnsi="Times New Roman" w:cs="Times New Roman"/>
          <w:sz w:val="24"/>
          <w:szCs w:val="24"/>
          <w:lang w:val="bg-BG"/>
        </w:rPr>
        <w:tab/>
        <w:t>Учени от състава на департамента и тази година участват в разработване на нормативни документи, обнародвана е Инструкция № РД-02-20-1 от 15 януари 2021 г. за Създаване и поддържане на държавната нивелачна мрежа-в сила от 05.02.2021 г.</w:t>
      </w:r>
    </w:p>
    <w:p w14:paraId="0774C61D" w14:textId="77777777" w:rsidR="00E90642" w:rsidRPr="00BD0002" w:rsidRDefault="00E90642" w:rsidP="00E90642">
      <w:pPr>
        <w:spacing w:after="0"/>
        <w:ind w:firstLine="720"/>
        <w:jc w:val="both"/>
        <w:rPr>
          <w:rFonts w:ascii="Times New Roman" w:hAnsi="Times New Roman" w:cs="Times New Roman"/>
          <w:sz w:val="24"/>
          <w:szCs w:val="24"/>
          <w:lang w:val="bg-BG"/>
        </w:rPr>
      </w:pPr>
    </w:p>
    <w:p w14:paraId="25E10A46" w14:textId="77777777" w:rsidR="00E90642" w:rsidRPr="00BD0002" w:rsidRDefault="00E90642" w:rsidP="00E90642">
      <w:pPr>
        <w:pBdr>
          <w:top w:val="nil"/>
          <w:left w:val="nil"/>
          <w:bottom w:val="nil"/>
          <w:right w:val="nil"/>
          <w:between w:val="nil"/>
        </w:pBdr>
        <w:spacing w:after="0"/>
        <w:ind w:firstLine="708"/>
        <w:jc w:val="both"/>
        <w:rPr>
          <w:rFonts w:ascii="Times New Roman" w:eastAsia="Times New Roman" w:hAnsi="Times New Roman" w:cs="Times New Roman"/>
          <w:color w:val="4472C4" w:themeColor="accent1"/>
          <w:sz w:val="24"/>
          <w:szCs w:val="24"/>
          <w:lang w:val="bg-BG"/>
        </w:rPr>
      </w:pPr>
      <w:r w:rsidRPr="00BD0002">
        <w:rPr>
          <w:rFonts w:ascii="Times New Roman" w:eastAsia="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eastAsia="Times New Roman" w:hAnsi="Times New Roman" w:cs="Times New Roman"/>
          <w:b/>
          <w:color w:val="4472C4" w:themeColor="accent1"/>
          <w:sz w:val="24"/>
          <w:szCs w:val="24"/>
          <w:u w:val="single"/>
          <w:lang w:val="bg-BG"/>
        </w:rPr>
        <w:t>География</w:t>
      </w:r>
      <w:r w:rsidRPr="00BD0002">
        <w:rPr>
          <w:rFonts w:ascii="Times New Roman" w:eastAsia="Times New Roman" w:hAnsi="Times New Roman" w:cs="Times New Roman"/>
          <w:color w:val="4472C4" w:themeColor="accent1"/>
          <w:sz w:val="24"/>
          <w:szCs w:val="24"/>
          <w:lang w:val="bg-BG"/>
        </w:rPr>
        <w:t xml:space="preserve"> </w:t>
      </w:r>
      <w:proofErr w:type="gramEnd"/>
    </w:p>
    <w:p w14:paraId="4553DAB3" w14:textId="77777777" w:rsidR="00E90642" w:rsidRPr="00BD0002" w:rsidRDefault="00E90642" w:rsidP="00E90642">
      <w:pPr>
        <w:spacing w:after="0"/>
        <w:ind w:firstLine="405"/>
        <w:jc w:val="both"/>
        <w:rPr>
          <w:rFonts w:ascii="Times New Roman" w:eastAsia="Times New Roman" w:hAnsi="Times New Roman" w:cs="Times New Roman"/>
          <w:color w:val="000000"/>
          <w:sz w:val="24"/>
          <w:szCs w:val="24"/>
          <w:highlight w:val="white"/>
          <w:lang w:val="bg-BG"/>
        </w:rPr>
      </w:pPr>
      <w:r w:rsidRPr="00BD0002">
        <w:rPr>
          <w:rFonts w:ascii="Times New Roman" w:eastAsia="Times New Roman" w:hAnsi="Times New Roman" w:cs="Times New Roman"/>
          <w:color w:val="000000"/>
          <w:sz w:val="24"/>
          <w:szCs w:val="24"/>
          <w:lang w:val="bg-BG"/>
        </w:rPr>
        <w:t xml:space="preserve">Непосредствената полза за обществото от извършените дейности работата на </w:t>
      </w:r>
      <w:r w:rsidRPr="00CD1455">
        <w:rPr>
          <w:rFonts w:ascii="Times New Roman" w:eastAsia="Times New Roman" w:hAnsi="Times New Roman" w:cs="Times New Roman"/>
          <w:color w:val="0070C0"/>
          <w:sz w:val="24"/>
          <w:szCs w:val="24"/>
          <w:lang w:val="bg-BG"/>
        </w:rPr>
        <w:t>секция „Физическа география“</w:t>
      </w:r>
      <w:r w:rsidRPr="00BD0002">
        <w:rPr>
          <w:rFonts w:ascii="Times New Roman" w:eastAsia="Times New Roman" w:hAnsi="Times New Roman" w:cs="Times New Roman"/>
          <w:color w:val="000000"/>
          <w:sz w:val="24"/>
          <w:szCs w:val="24"/>
          <w:lang w:val="bg-BG"/>
        </w:rPr>
        <w:t xml:space="preserve"> произтича от тяхната приложна страна и зависи от връзката с бизнеса, държавните </w:t>
      </w:r>
      <w:r w:rsidRPr="00BD0002">
        <w:rPr>
          <w:rFonts w:ascii="Times New Roman" w:eastAsia="Times New Roman" w:hAnsi="Times New Roman" w:cs="Times New Roman"/>
          <w:color w:val="000000"/>
          <w:sz w:val="24"/>
          <w:szCs w:val="24"/>
          <w:highlight w:val="white"/>
          <w:lang w:val="bg-BG"/>
        </w:rPr>
        <w:t xml:space="preserve">институции и активната част от </w:t>
      </w:r>
      <w:proofErr w:type="gramStart"/>
      <w:r w:rsidRPr="00BD0002">
        <w:rPr>
          <w:rFonts w:ascii="Times New Roman" w:eastAsia="Times New Roman" w:hAnsi="Times New Roman" w:cs="Times New Roman"/>
          <w:color w:val="000000"/>
          <w:sz w:val="24"/>
          <w:szCs w:val="24"/>
          <w:highlight w:val="white"/>
          <w:lang w:val="bg-BG"/>
        </w:rPr>
        <w:t xml:space="preserve">обществото. </w:t>
      </w:r>
      <w:proofErr w:type="gramEnd"/>
    </w:p>
    <w:p w14:paraId="3CF9D281" w14:textId="77777777" w:rsidR="00E90642" w:rsidRPr="00BD0002" w:rsidRDefault="00E90642" w:rsidP="0099273C">
      <w:pPr>
        <w:pStyle w:val="ListParagraph"/>
        <w:numPr>
          <w:ilvl w:val="0"/>
          <w:numId w:val="20"/>
        </w:numPr>
        <w:spacing w:after="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Важни национални политики са подпомогнати от експерти на секцията с разработването на разделите “Води” и “Ландшафт” от екологичната оценка на проектите за “Стратегия за устойчиво енергийно развитие на Република България до 2030 г. с хоризонт до 2050 г.” и “Интегриран план в областта на енергетиката и климата на Република България 2021-2030 </w:t>
      </w:r>
      <w:proofErr w:type="gramStart"/>
      <w:r w:rsidRPr="00BD0002">
        <w:rPr>
          <w:rFonts w:ascii="Times New Roman" w:eastAsia="Times New Roman" w:hAnsi="Times New Roman" w:cs="Times New Roman"/>
          <w:sz w:val="24"/>
          <w:szCs w:val="24"/>
          <w:lang w:val="bg-BG"/>
        </w:rPr>
        <w:t>г.”.</w:t>
      </w:r>
      <w:proofErr w:type="gramEnd"/>
    </w:p>
    <w:p w14:paraId="21972CE1" w14:textId="77777777" w:rsidR="00150617" w:rsidRPr="00150617" w:rsidRDefault="00150617" w:rsidP="0099273C">
      <w:pPr>
        <w:pStyle w:val="ListParagraph"/>
        <w:numPr>
          <w:ilvl w:val="0"/>
          <w:numId w:val="20"/>
        </w:numPr>
        <w:pBdr>
          <w:top w:val="nil"/>
          <w:left w:val="nil"/>
          <w:bottom w:val="nil"/>
          <w:right w:val="nil"/>
          <w:between w:val="nil"/>
        </w:pBdr>
        <w:spacing w:after="0"/>
        <w:jc w:val="both"/>
        <w:rPr>
          <w:rFonts w:ascii="Times New Roman" w:hAnsi="Times New Roman" w:cs="Times New Roman"/>
          <w:sz w:val="24"/>
          <w:szCs w:val="24"/>
          <w:lang w:val="bg-BG"/>
        </w:rPr>
      </w:pPr>
      <w:r w:rsidRPr="00150617">
        <w:rPr>
          <w:rFonts w:ascii="Times New Roman" w:eastAsia="Times New Roman" w:hAnsi="Times New Roman" w:cs="Times New Roman"/>
          <w:sz w:val="24"/>
          <w:szCs w:val="24"/>
          <w:lang w:val="bg-BG"/>
        </w:rPr>
        <w:t xml:space="preserve">Информиране на обществото за качеството на околната среда е извършено с осведомява местното население в чипровския край за опасностите свързани със замърсяването с арсен на почвите, водите и земеделската продукция в долината на р. Огоста. </w:t>
      </w:r>
    </w:p>
    <w:p w14:paraId="3FA17DB1" w14:textId="17E8AE7C" w:rsidR="00150617" w:rsidRPr="00150617" w:rsidRDefault="00150617" w:rsidP="0099273C">
      <w:pPr>
        <w:pStyle w:val="ListParagraph"/>
        <w:numPr>
          <w:ilvl w:val="0"/>
          <w:numId w:val="20"/>
        </w:numPr>
        <w:pBdr>
          <w:top w:val="nil"/>
          <w:left w:val="nil"/>
          <w:bottom w:val="nil"/>
          <w:right w:val="nil"/>
          <w:between w:val="nil"/>
        </w:pBdr>
        <w:spacing w:after="0"/>
        <w:jc w:val="both"/>
        <w:rPr>
          <w:rFonts w:ascii="Times New Roman" w:hAnsi="Times New Roman" w:cs="Times New Roman"/>
          <w:sz w:val="24"/>
          <w:szCs w:val="24"/>
          <w:lang w:val="bg-BG"/>
        </w:rPr>
      </w:pPr>
      <w:r w:rsidRPr="00150617">
        <w:rPr>
          <w:rFonts w:ascii="Times New Roman" w:hAnsi="Times New Roman" w:cs="Times New Roman"/>
          <w:sz w:val="24"/>
          <w:szCs w:val="24"/>
          <w:lang w:val="bg-BG"/>
        </w:rPr>
        <w:t>Експертиза по плана за възстановяване и устойчиво развитие – компоненти Води и Ландшафт.</w:t>
      </w:r>
    </w:p>
    <w:p w14:paraId="39CE2F38" w14:textId="48612960" w:rsidR="00E90642" w:rsidRPr="00BD0002" w:rsidRDefault="00E90642" w:rsidP="00935594">
      <w:pPr>
        <w:spacing w:after="0"/>
        <w:jc w:val="center"/>
        <w:rPr>
          <w:rFonts w:ascii="Times New Roman" w:eastAsia="Times New Roman" w:hAnsi="Times New Roman" w:cs="Times New Roman"/>
          <w:sz w:val="24"/>
          <w:szCs w:val="24"/>
          <w:lang w:val="bg-BG"/>
        </w:rPr>
      </w:pPr>
    </w:p>
    <w:p w14:paraId="0CD488FC" w14:textId="77777777" w:rsidR="0054583D" w:rsidRDefault="00E90642" w:rsidP="00935594">
      <w:pPr>
        <w:spacing w:after="0"/>
        <w:ind w:firstLine="36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Непосредствената полза за обществото от извършените дейности на </w:t>
      </w:r>
      <w:r w:rsidRPr="00CD1455">
        <w:rPr>
          <w:rFonts w:ascii="Times New Roman" w:hAnsi="Times New Roman" w:cs="Times New Roman"/>
          <w:color w:val="0070C0"/>
          <w:sz w:val="24"/>
          <w:szCs w:val="24"/>
          <w:lang w:val="bg-BG"/>
        </w:rPr>
        <w:t>секция „</w:t>
      </w:r>
      <w:r w:rsidR="00CD1455" w:rsidRPr="00CD1455">
        <w:rPr>
          <w:rFonts w:ascii="Times New Roman" w:hAnsi="Times New Roman" w:cs="Times New Roman"/>
          <w:color w:val="0070C0"/>
          <w:sz w:val="24"/>
          <w:szCs w:val="24"/>
          <w:lang w:val="bg-BG"/>
        </w:rPr>
        <w:t>Икономическа</w:t>
      </w:r>
      <w:r w:rsidRPr="00CD1455">
        <w:rPr>
          <w:rFonts w:ascii="Times New Roman" w:hAnsi="Times New Roman" w:cs="Times New Roman"/>
          <w:color w:val="0070C0"/>
          <w:sz w:val="24"/>
          <w:szCs w:val="24"/>
          <w:lang w:val="bg-BG"/>
        </w:rPr>
        <w:t xml:space="preserve"> и </w:t>
      </w:r>
      <w:proofErr w:type="gramStart"/>
      <w:r w:rsidRPr="00CD1455">
        <w:rPr>
          <w:rFonts w:ascii="Times New Roman" w:hAnsi="Times New Roman" w:cs="Times New Roman"/>
          <w:color w:val="0070C0"/>
          <w:sz w:val="24"/>
          <w:szCs w:val="24"/>
          <w:lang w:val="bg-BG"/>
        </w:rPr>
        <w:t>социална  география</w:t>
      </w:r>
      <w:proofErr w:type="gramEnd"/>
      <w:r w:rsidRPr="00CD1455">
        <w:rPr>
          <w:rFonts w:ascii="Times New Roman" w:hAnsi="Times New Roman" w:cs="Times New Roman"/>
          <w:color w:val="0070C0"/>
          <w:sz w:val="24"/>
          <w:szCs w:val="24"/>
          <w:lang w:val="bg-BG"/>
        </w:rPr>
        <w:t>“</w:t>
      </w:r>
      <w:r w:rsidRPr="00BD0002">
        <w:rPr>
          <w:rFonts w:ascii="Times New Roman" w:hAnsi="Times New Roman" w:cs="Times New Roman"/>
          <w:sz w:val="24"/>
          <w:szCs w:val="24"/>
          <w:lang w:val="bg-BG"/>
        </w:rPr>
        <w:t xml:space="preserve"> произтича от тяхната приложна страна и осъществените връзки с държавни институции, местни органи на управление, образованието и неправителст</w:t>
      </w:r>
      <w:r w:rsidR="00150617">
        <w:rPr>
          <w:rFonts w:ascii="Times New Roman" w:hAnsi="Times New Roman" w:cs="Times New Roman"/>
          <w:sz w:val="24"/>
          <w:szCs w:val="24"/>
          <w:lang w:val="bg-BG"/>
        </w:rPr>
        <w:t>вени организации.  По-конкре</w:t>
      </w:r>
      <w:r w:rsidRPr="00BD0002">
        <w:rPr>
          <w:rFonts w:ascii="Times New Roman" w:hAnsi="Times New Roman" w:cs="Times New Roman"/>
          <w:sz w:val="24"/>
          <w:szCs w:val="24"/>
          <w:lang w:val="bg-BG"/>
        </w:rPr>
        <w:t>тно те са свързани с експертна дейност на членовете на секцията в областта на регионалното развитие, околната среда, устойчивото развитие на градовете, разработване на материали за основното и средното образование, въвеждане на иновативни форми на обучение в образованието, социалната интеграция на ромите, запазване на природното и културното наследство на България, устойчи</w:t>
      </w:r>
      <w:r w:rsidR="00687583">
        <w:rPr>
          <w:rFonts w:ascii="Times New Roman" w:hAnsi="Times New Roman" w:cs="Times New Roman"/>
          <w:sz w:val="24"/>
          <w:szCs w:val="24"/>
          <w:lang w:val="bg-BG"/>
        </w:rPr>
        <w:t xml:space="preserve">вото развитие и планиране и </w:t>
      </w:r>
      <w:proofErr w:type="gramStart"/>
      <w:r w:rsidR="00687583">
        <w:rPr>
          <w:rFonts w:ascii="Times New Roman" w:hAnsi="Times New Roman" w:cs="Times New Roman"/>
          <w:sz w:val="24"/>
          <w:szCs w:val="24"/>
          <w:lang w:val="bg-BG"/>
        </w:rPr>
        <w:t>др.</w:t>
      </w:r>
      <w:r w:rsidR="0054583D">
        <w:rPr>
          <w:rFonts w:ascii="Times New Roman" w:hAnsi="Times New Roman" w:cs="Times New Roman"/>
          <w:sz w:val="24"/>
          <w:szCs w:val="24"/>
          <w:lang w:val="bg-BG"/>
        </w:rPr>
        <w:t xml:space="preserve"> </w:t>
      </w:r>
      <w:proofErr w:type="gramEnd"/>
    </w:p>
    <w:p w14:paraId="64DC231A" w14:textId="0AB928D1" w:rsidR="0054583D" w:rsidRDefault="0054583D" w:rsidP="0054583D">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Ползи от работата на </w:t>
      </w:r>
      <w:r w:rsidRPr="0054583D">
        <w:rPr>
          <w:rFonts w:ascii="Times New Roman" w:hAnsi="Times New Roman" w:cs="Times New Roman"/>
          <w:color w:val="0070C0"/>
          <w:sz w:val="24"/>
          <w:szCs w:val="24"/>
          <w:lang w:val="bg-BG"/>
        </w:rPr>
        <w:t xml:space="preserve">секция </w:t>
      </w:r>
      <w:r w:rsidR="00B2619B">
        <w:rPr>
          <w:rFonts w:ascii="Times New Roman" w:hAnsi="Times New Roman" w:cs="Times New Roman"/>
          <w:color w:val="0070C0"/>
          <w:sz w:val="24"/>
          <w:szCs w:val="24"/>
          <w:lang w:val="bg-BG"/>
        </w:rPr>
        <w:t>„</w:t>
      </w:r>
      <w:r w:rsidRPr="0054583D">
        <w:rPr>
          <w:rFonts w:ascii="Times New Roman" w:hAnsi="Times New Roman" w:cs="Times New Roman"/>
          <w:color w:val="0070C0"/>
          <w:sz w:val="24"/>
          <w:szCs w:val="24"/>
          <w:lang w:val="bg-BG"/>
        </w:rPr>
        <w:t>ГИС</w:t>
      </w:r>
      <w:r w:rsidR="00B2619B">
        <w:rPr>
          <w:rFonts w:ascii="Times New Roman" w:hAnsi="Times New Roman" w:cs="Times New Roman"/>
          <w:color w:val="0070C0"/>
          <w:sz w:val="24"/>
          <w:szCs w:val="24"/>
          <w:lang w:val="bg-BG"/>
        </w:rPr>
        <w:t>“</w:t>
      </w:r>
      <w:r w:rsidRPr="0054583D">
        <w:rPr>
          <w:rFonts w:ascii="Times New Roman" w:hAnsi="Times New Roman" w:cs="Times New Roman"/>
          <w:color w:val="0070C0"/>
          <w:sz w:val="24"/>
          <w:szCs w:val="24"/>
          <w:lang w:val="bg-BG"/>
        </w:rPr>
        <w:t xml:space="preserve"> </w:t>
      </w:r>
      <w:r>
        <w:rPr>
          <w:rFonts w:ascii="Times New Roman" w:hAnsi="Times New Roman" w:cs="Times New Roman"/>
          <w:sz w:val="24"/>
          <w:szCs w:val="24"/>
          <w:lang w:val="bg-BG"/>
        </w:rPr>
        <w:t>са свързани с:</w:t>
      </w:r>
    </w:p>
    <w:p w14:paraId="5B25242A" w14:textId="77777777" w:rsidR="0054583D" w:rsidRDefault="0054583D" w:rsidP="0099273C">
      <w:pPr>
        <w:pStyle w:val="ListParagraph"/>
        <w:numPr>
          <w:ilvl w:val="0"/>
          <w:numId w:val="35"/>
        </w:numPr>
        <w:spacing w:after="0" w:line="240" w:lineRule="auto"/>
        <w:jc w:val="both"/>
        <w:rPr>
          <w:rFonts w:ascii="Times New Roman" w:hAnsi="Times New Roman" w:cs="Times New Roman"/>
          <w:sz w:val="24"/>
          <w:szCs w:val="24"/>
          <w:lang w:val="bg-BG"/>
        </w:rPr>
      </w:pPr>
      <w:r w:rsidRPr="00825E41">
        <w:rPr>
          <w:rFonts w:ascii="Times New Roman" w:hAnsi="Times New Roman" w:cs="Times New Roman"/>
          <w:sz w:val="24"/>
          <w:szCs w:val="24"/>
          <w:lang w:val="bg-BG"/>
        </w:rPr>
        <w:t>Информиране на обществото за опасни явления, състояние и качество на околната среда и посредством:</w:t>
      </w:r>
    </w:p>
    <w:p w14:paraId="3AE94D54" w14:textId="77777777" w:rsidR="0054583D" w:rsidRDefault="0054583D" w:rsidP="0054583D">
      <w:pPr>
        <w:pStyle w:val="ListParagraph"/>
        <w:spacing w:after="0" w:line="240" w:lineRule="auto"/>
        <w:ind w:left="108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proofErr w:type="gramStart"/>
      <w:r w:rsidRPr="00825E41">
        <w:rPr>
          <w:rFonts w:ascii="Times New Roman" w:hAnsi="Times New Roman" w:cs="Times New Roman"/>
          <w:sz w:val="24"/>
          <w:szCs w:val="24"/>
          <w:lang w:val="bg-BG"/>
        </w:rPr>
        <w:t>анализ</w:t>
      </w:r>
      <w:proofErr w:type="gramEnd"/>
      <w:r w:rsidRPr="00825E41">
        <w:rPr>
          <w:rFonts w:ascii="Times New Roman" w:hAnsi="Times New Roman" w:cs="Times New Roman"/>
          <w:sz w:val="24"/>
          <w:szCs w:val="24"/>
          <w:lang w:val="bg-BG"/>
        </w:rPr>
        <w:t xml:space="preserve"> на промените в земното покритие и земеползване;</w:t>
      </w:r>
    </w:p>
    <w:p w14:paraId="234862D7" w14:textId="69494EBD" w:rsidR="0054583D" w:rsidRDefault="0054583D" w:rsidP="0054583D">
      <w:pPr>
        <w:pStyle w:val="ListParagraph"/>
        <w:spacing w:after="0" w:line="240" w:lineRule="auto"/>
        <w:ind w:left="108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proofErr w:type="gramStart"/>
      <w:r w:rsidRPr="009B1566">
        <w:rPr>
          <w:rFonts w:ascii="Times New Roman" w:hAnsi="Times New Roman" w:cs="Times New Roman"/>
          <w:sz w:val="24"/>
          <w:szCs w:val="24"/>
          <w:lang w:val="bg-BG"/>
        </w:rPr>
        <w:t>оценка</w:t>
      </w:r>
      <w:proofErr w:type="gramEnd"/>
      <w:r w:rsidRPr="009B1566">
        <w:rPr>
          <w:rFonts w:ascii="Times New Roman" w:hAnsi="Times New Roman" w:cs="Times New Roman"/>
          <w:sz w:val="24"/>
          <w:szCs w:val="24"/>
          <w:lang w:val="bg-BG"/>
        </w:rPr>
        <w:t xml:space="preserve"> на възможността за използване на хид</w:t>
      </w:r>
      <w:r>
        <w:rPr>
          <w:rFonts w:ascii="Times New Roman" w:hAnsi="Times New Roman" w:cs="Times New Roman"/>
          <w:sz w:val="24"/>
          <w:szCs w:val="24"/>
          <w:lang w:val="bg-BG"/>
        </w:rPr>
        <w:t>р</w:t>
      </w:r>
      <w:r w:rsidRPr="009B1566">
        <w:rPr>
          <w:rFonts w:ascii="Times New Roman" w:hAnsi="Times New Roman" w:cs="Times New Roman"/>
          <w:sz w:val="24"/>
          <w:szCs w:val="24"/>
          <w:lang w:val="bg-BG"/>
        </w:rPr>
        <w:t>оложките модели за прогнозиране на речния отток при различни климатични сценарии</w:t>
      </w:r>
      <w:r>
        <w:rPr>
          <w:rFonts w:ascii="Times New Roman" w:hAnsi="Times New Roman" w:cs="Times New Roman"/>
          <w:sz w:val="24"/>
          <w:szCs w:val="24"/>
          <w:lang w:val="bg-BG"/>
        </w:rPr>
        <w:t>;</w:t>
      </w:r>
    </w:p>
    <w:p w14:paraId="2B0484FC" w14:textId="77777777" w:rsidR="0054583D" w:rsidRPr="008B6E4E" w:rsidRDefault="0054583D" w:rsidP="0054583D">
      <w:pPr>
        <w:pStyle w:val="ListParagraph"/>
        <w:spacing w:after="0" w:line="240" w:lineRule="auto"/>
        <w:ind w:left="108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proofErr w:type="gramStart"/>
      <w:r>
        <w:rPr>
          <w:rFonts w:ascii="Times New Roman" w:hAnsi="Times New Roman" w:cs="Times New Roman"/>
          <w:sz w:val="24"/>
          <w:szCs w:val="24"/>
          <w:lang w:val="bg-BG"/>
        </w:rPr>
        <w:t>анализ</w:t>
      </w:r>
      <w:proofErr w:type="gramEnd"/>
      <w:r>
        <w:rPr>
          <w:rFonts w:ascii="Times New Roman" w:hAnsi="Times New Roman" w:cs="Times New Roman"/>
          <w:sz w:val="24"/>
          <w:szCs w:val="24"/>
          <w:lang w:val="bg-BG"/>
        </w:rPr>
        <w:t xml:space="preserve"> на екологичните аспекти на добива на минерални ресурси.</w:t>
      </w:r>
    </w:p>
    <w:p w14:paraId="676E77D5" w14:textId="77777777" w:rsidR="0054583D" w:rsidRDefault="0054583D" w:rsidP="0054583D">
      <w:pPr>
        <w:spacing w:after="0"/>
        <w:ind w:left="720"/>
        <w:jc w:val="both"/>
        <w:rPr>
          <w:rFonts w:ascii="Times New Roman" w:hAnsi="Times New Roman" w:cs="Times New Roman"/>
          <w:sz w:val="24"/>
          <w:szCs w:val="24"/>
          <w:lang w:val="bg-BG"/>
        </w:rPr>
      </w:pPr>
      <w:r>
        <w:rPr>
          <w:rFonts w:ascii="Times New Roman" w:hAnsi="Times New Roman" w:cs="Times New Roman"/>
          <w:sz w:val="24"/>
          <w:szCs w:val="24"/>
          <w:lang w:val="bg-BG"/>
        </w:rPr>
        <w:t>2. Е</w:t>
      </w:r>
      <w:r w:rsidRPr="00135591">
        <w:rPr>
          <w:rFonts w:ascii="Times New Roman" w:hAnsi="Times New Roman" w:cs="Times New Roman"/>
          <w:sz w:val="24"/>
          <w:szCs w:val="24"/>
          <w:lang w:val="bg-BG"/>
        </w:rPr>
        <w:t>кспертната дейност, изразяваща се в участие в национални и международни съвети, изготвяне на рецензии и становища</w:t>
      </w:r>
      <w:r>
        <w:rPr>
          <w:rFonts w:ascii="Times New Roman" w:hAnsi="Times New Roman" w:cs="Times New Roman"/>
          <w:sz w:val="24"/>
          <w:szCs w:val="24"/>
          <w:lang w:val="bg-BG"/>
        </w:rPr>
        <w:t xml:space="preserve">. </w:t>
      </w:r>
      <w:r w:rsidRPr="00135591">
        <w:rPr>
          <w:rFonts w:ascii="Times New Roman" w:hAnsi="Times New Roman" w:cs="Times New Roman"/>
          <w:sz w:val="24"/>
          <w:szCs w:val="24"/>
          <w:lang w:val="bg-BG"/>
        </w:rPr>
        <w:t xml:space="preserve">Експертната дейност на учени от секцията се изразява в участие в </w:t>
      </w:r>
      <w:r w:rsidRPr="00C04D31">
        <w:rPr>
          <w:rFonts w:ascii="Times New Roman" w:hAnsi="Times New Roman" w:cs="Times New Roman"/>
          <w:sz w:val="24"/>
          <w:szCs w:val="24"/>
          <w:lang w:val="bg-BG"/>
        </w:rPr>
        <w:t>държавни и правителствени органи</w:t>
      </w:r>
      <w:r>
        <w:rPr>
          <w:rFonts w:ascii="Times New Roman" w:hAnsi="Times New Roman" w:cs="Times New Roman"/>
          <w:sz w:val="24"/>
          <w:szCs w:val="24"/>
          <w:lang w:val="bg-BG"/>
        </w:rPr>
        <w:t xml:space="preserve">, </w:t>
      </w:r>
      <w:r w:rsidRPr="00C04D31">
        <w:rPr>
          <w:rFonts w:ascii="Times New Roman" w:hAnsi="Times New Roman" w:cs="Times New Roman"/>
          <w:sz w:val="24"/>
          <w:szCs w:val="24"/>
          <w:lang w:val="bg-BG"/>
        </w:rPr>
        <w:t>национални и международни съвети (</w:t>
      </w:r>
      <w:r w:rsidRPr="00C04D31">
        <w:rPr>
          <w:rFonts w:ascii="Times New Roman" w:hAnsi="Times New Roman" w:cs="Times New Roman"/>
          <w:sz w:val="24"/>
          <w:szCs w:val="24"/>
        </w:rPr>
        <w:t>Long</w:t>
      </w:r>
      <w:r w:rsidRPr="00C04D31">
        <w:rPr>
          <w:rFonts w:ascii="Times New Roman" w:hAnsi="Times New Roman" w:cs="Times New Roman"/>
          <w:sz w:val="24"/>
          <w:szCs w:val="24"/>
          <w:lang w:val="bg-BG"/>
        </w:rPr>
        <w:t xml:space="preserve"> </w:t>
      </w:r>
      <w:r w:rsidRPr="00C04D31">
        <w:rPr>
          <w:rFonts w:ascii="Times New Roman" w:hAnsi="Times New Roman" w:cs="Times New Roman"/>
          <w:sz w:val="24"/>
          <w:szCs w:val="24"/>
        </w:rPr>
        <w:t>Term</w:t>
      </w:r>
      <w:r w:rsidRPr="00C04D31">
        <w:rPr>
          <w:rFonts w:ascii="Times New Roman" w:hAnsi="Times New Roman" w:cs="Times New Roman"/>
          <w:sz w:val="24"/>
          <w:szCs w:val="24"/>
          <w:lang w:val="bg-BG"/>
        </w:rPr>
        <w:t xml:space="preserve"> </w:t>
      </w:r>
      <w:r w:rsidRPr="00C04D31">
        <w:rPr>
          <w:rFonts w:ascii="Times New Roman" w:hAnsi="Times New Roman" w:cs="Times New Roman"/>
          <w:sz w:val="24"/>
          <w:szCs w:val="24"/>
        </w:rPr>
        <w:t>Ecological</w:t>
      </w:r>
      <w:r w:rsidRPr="00C04D31">
        <w:rPr>
          <w:rFonts w:ascii="Times New Roman" w:hAnsi="Times New Roman" w:cs="Times New Roman"/>
          <w:sz w:val="24"/>
          <w:szCs w:val="24"/>
          <w:lang w:val="bg-BG"/>
        </w:rPr>
        <w:t xml:space="preserve"> </w:t>
      </w:r>
      <w:r w:rsidRPr="00C04D31">
        <w:rPr>
          <w:rFonts w:ascii="Times New Roman" w:hAnsi="Times New Roman" w:cs="Times New Roman"/>
          <w:sz w:val="24"/>
          <w:szCs w:val="24"/>
        </w:rPr>
        <w:t>Research</w:t>
      </w:r>
      <w:r w:rsidRPr="00C04D31">
        <w:rPr>
          <w:rFonts w:ascii="Times New Roman" w:hAnsi="Times New Roman" w:cs="Times New Roman"/>
          <w:sz w:val="24"/>
          <w:szCs w:val="24"/>
          <w:lang w:val="bg-BG"/>
        </w:rPr>
        <w:t xml:space="preserve"> – </w:t>
      </w:r>
      <w:r w:rsidRPr="00C04D31">
        <w:rPr>
          <w:rFonts w:ascii="Times New Roman" w:hAnsi="Times New Roman" w:cs="Times New Roman"/>
          <w:sz w:val="24"/>
          <w:szCs w:val="24"/>
        </w:rPr>
        <w:t>LTER</w:t>
      </w:r>
      <w:r w:rsidRPr="00C04D31">
        <w:rPr>
          <w:rFonts w:ascii="Times New Roman" w:hAnsi="Times New Roman" w:cs="Times New Roman"/>
          <w:sz w:val="24"/>
          <w:szCs w:val="24"/>
          <w:lang w:val="bg-BG"/>
        </w:rPr>
        <w:t>)</w:t>
      </w:r>
      <w:r>
        <w:rPr>
          <w:rFonts w:ascii="Times New Roman" w:hAnsi="Times New Roman" w:cs="Times New Roman"/>
          <w:sz w:val="24"/>
          <w:szCs w:val="24"/>
          <w:lang w:val="bg-BG"/>
        </w:rPr>
        <w:t xml:space="preserve">. </w:t>
      </w:r>
    </w:p>
    <w:p w14:paraId="13F820BD" w14:textId="77777777" w:rsidR="0054583D" w:rsidRDefault="0054583D" w:rsidP="0054583D">
      <w:pPr>
        <w:spacing w:after="0"/>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3. П</w:t>
      </w:r>
      <w:r w:rsidRPr="003B2835">
        <w:rPr>
          <w:rFonts w:ascii="Times New Roman" w:hAnsi="Times New Roman" w:cs="Times New Roman"/>
          <w:sz w:val="24"/>
          <w:szCs w:val="24"/>
          <w:lang w:val="bg-BG"/>
        </w:rPr>
        <w:t>одпомагане на важни национални политики</w:t>
      </w:r>
      <w:r>
        <w:rPr>
          <w:rFonts w:ascii="Times New Roman" w:hAnsi="Times New Roman" w:cs="Times New Roman"/>
          <w:sz w:val="24"/>
          <w:szCs w:val="24"/>
          <w:lang w:val="bg-BG"/>
        </w:rPr>
        <w:t xml:space="preserve"> по:</w:t>
      </w:r>
    </w:p>
    <w:p w14:paraId="310CBDE4" w14:textId="77777777" w:rsidR="0054583D" w:rsidRDefault="0054583D" w:rsidP="0054583D">
      <w:pPr>
        <w:spacing w:after="0"/>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proofErr w:type="gramStart"/>
      <w:r>
        <w:rPr>
          <w:rFonts w:ascii="Times New Roman" w:hAnsi="Times New Roman" w:cs="Times New Roman"/>
          <w:sz w:val="24"/>
          <w:szCs w:val="24"/>
          <w:lang w:val="bg-BG"/>
        </w:rPr>
        <w:t>изпълнението</w:t>
      </w:r>
      <w:proofErr w:type="gramEnd"/>
      <w:r>
        <w:rPr>
          <w:rFonts w:ascii="Times New Roman" w:hAnsi="Times New Roman" w:cs="Times New Roman"/>
          <w:sz w:val="24"/>
          <w:szCs w:val="24"/>
          <w:lang w:val="bg-BG"/>
        </w:rPr>
        <w:t xml:space="preserve"> Европейската стратегия за биоразнообразието на национално ниво посредством картиране и оценка на екосистемните услуги.</w:t>
      </w:r>
    </w:p>
    <w:p w14:paraId="50DD9564" w14:textId="77777777" w:rsidR="0054583D" w:rsidRPr="00825E41" w:rsidRDefault="0054583D" w:rsidP="0054583D">
      <w:pPr>
        <w:spacing w:after="0"/>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proofErr w:type="gramStart"/>
      <w:r w:rsidRPr="00825E41">
        <w:rPr>
          <w:rFonts w:ascii="Times New Roman" w:hAnsi="Times New Roman" w:cs="Times New Roman"/>
          <w:sz w:val="24"/>
          <w:szCs w:val="24"/>
          <w:lang w:val="bg-BG"/>
        </w:rPr>
        <w:t>политиките</w:t>
      </w:r>
      <w:proofErr w:type="gramEnd"/>
      <w:r w:rsidRPr="00825E41">
        <w:rPr>
          <w:rFonts w:ascii="Times New Roman" w:hAnsi="Times New Roman" w:cs="Times New Roman"/>
          <w:sz w:val="24"/>
          <w:szCs w:val="24"/>
          <w:lang w:val="bg-BG"/>
        </w:rPr>
        <w:t xml:space="preserve"> по опазване на околната среда във връзка с въвеждането на екосистемните сметки.</w:t>
      </w:r>
    </w:p>
    <w:p w14:paraId="4E968B38" w14:textId="77777777" w:rsidR="0054583D" w:rsidRPr="00BD0002" w:rsidRDefault="0054583D" w:rsidP="00935594">
      <w:pPr>
        <w:spacing w:after="0"/>
        <w:ind w:firstLine="360"/>
        <w:jc w:val="both"/>
        <w:rPr>
          <w:rFonts w:ascii="Times New Roman" w:hAnsi="Times New Roman" w:cs="Times New Roman"/>
          <w:sz w:val="24"/>
          <w:szCs w:val="24"/>
          <w:lang w:val="bg-BG"/>
        </w:rPr>
      </w:pPr>
    </w:p>
    <w:p w14:paraId="37942BFF" w14:textId="0BB6F48A"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sz w:val="26"/>
          <w:szCs w:val="26"/>
          <w:lang w:val="bg-BG"/>
        </w:rPr>
      </w:pPr>
      <w:bookmarkStart w:id="22" w:name="_Toc30150202"/>
      <w:bookmarkStart w:id="23" w:name="_Toc30166014"/>
      <w:bookmarkStart w:id="24" w:name="_Toc30166053"/>
      <w:bookmarkStart w:id="25" w:name="_Toc61699869"/>
      <w:bookmarkStart w:id="26" w:name="_Toc65675129"/>
      <w:r w:rsidRPr="00BD0002">
        <w:rPr>
          <w:rFonts w:asciiTheme="majorHAnsi" w:eastAsiaTheme="majorEastAsia" w:hAnsiTheme="majorHAnsi" w:cstheme="majorBidi"/>
          <w:b/>
          <w:bCs/>
          <w:sz w:val="26"/>
          <w:szCs w:val="26"/>
          <w:lang w:val="bg-BG"/>
        </w:rPr>
        <w:t>1.4</w:t>
      </w:r>
      <w:r w:rsidRPr="00BD0002">
        <w:rPr>
          <w:rFonts w:asciiTheme="majorHAnsi" w:eastAsiaTheme="majorEastAsia" w:hAnsiTheme="majorHAnsi" w:cstheme="majorBidi"/>
          <w:b/>
          <w:bCs/>
          <w:sz w:val="26"/>
          <w:szCs w:val="26"/>
          <w:lang w:val="bg-BG"/>
        </w:rPr>
        <w:tab/>
        <w:t xml:space="preserve">Взаимоотношение с други </w:t>
      </w:r>
      <w:proofErr w:type="gramStart"/>
      <w:r w:rsidRPr="00BD0002">
        <w:rPr>
          <w:rFonts w:asciiTheme="majorHAnsi" w:eastAsiaTheme="majorEastAsia" w:hAnsiTheme="majorHAnsi" w:cstheme="majorBidi"/>
          <w:b/>
          <w:bCs/>
          <w:sz w:val="26"/>
          <w:szCs w:val="26"/>
          <w:lang w:val="bg-BG"/>
        </w:rPr>
        <w:t>институции</w:t>
      </w:r>
      <w:bookmarkEnd w:id="22"/>
      <w:bookmarkEnd w:id="23"/>
      <w:bookmarkEnd w:id="24"/>
      <w:bookmarkEnd w:id="25"/>
      <w:bookmarkEnd w:id="26"/>
      <w:proofErr w:type="gramEnd"/>
    </w:p>
    <w:p w14:paraId="38990DA2" w14:textId="77777777" w:rsidR="00AA1A8B" w:rsidRPr="00BD0002" w:rsidRDefault="00AA1A8B" w:rsidP="00AA1A8B">
      <w:pPr>
        <w:spacing w:after="0"/>
        <w:ind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На първо място трябва да се отбележи взаимодействието с </w:t>
      </w:r>
      <w:r w:rsidRPr="00BD0002">
        <w:rPr>
          <w:rFonts w:ascii="Times New Roman" w:eastAsia="Times New Roman" w:hAnsi="Times New Roman" w:cs="Times New Roman"/>
          <w:b/>
          <w:sz w:val="24"/>
          <w:szCs w:val="24"/>
          <w:lang w:val="bg-BG"/>
        </w:rPr>
        <w:t>други институти в рамките на БАН</w:t>
      </w:r>
      <w:r w:rsidRPr="00BD0002">
        <w:rPr>
          <w:rFonts w:ascii="Times New Roman" w:eastAsia="Times New Roman" w:hAnsi="Times New Roman" w:cs="Times New Roman"/>
          <w:sz w:val="24"/>
          <w:szCs w:val="24"/>
          <w:lang w:val="bg-BG"/>
        </w:rPr>
        <w:t xml:space="preserve">. Водещо място </w:t>
      </w:r>
      <w:proofErr w:type="gramStart"/>
      <w:r w:rsidRPr="00BD0002">
        <w:rPr>
          <w:rFonts w:ascii="Times New Roman" w:eastAsia="Times New Roman" w:hAnsi="Times New Roman" w:cs="Times New Roman"/>
          <w:sz w:val="24"/>
          <w:szCs w:val="24"/>
          <w:lang w:val="bg-BG"/>
        </w:rPr>
        <w:t>заемат</w:t>
      </w:r>
      <w:proofErr w:type="gramEnd"/>
      <w:r w:rsidRPr="00BD0002">
        <w:rPr>
          <w:rFonts w:ascii="Times New Roman" w:eastAsia="Times New Roman" w:hAnsi="Times New Roman" w:cs="Times New Roman"/>
          <w:sz w:val="24"/>
          <w:szCs w:val="24"/>
          <w:lang w:val="bg-BG"/>
        </w:rPr>
        <w:t xml:space="preserve"> връзките с институтите от направление „Климатични промени, рискове и природни ресурси“ (Геологически институт, Институт по океанология и Институт за изследване на климата, атмосферата и водите) посредством участие в съвместни проекти, изготвянето на съвместни публикации, както и чрез присъствието на научните съвети на съответните звена на колеги от тези институти. Съвместни дейности по различни направления се извършват и с Института за гората, Института по биоразнообразие и екосистемни изследвания, Института по математика и информатика, Института по ядрени изследвания, Институт по механика, Институт по космически изследвания и технологии</w:t>
      </w:r>
      <w:r>
        <w:rPr>
          <w:rFonts w:ascii="Times New Roman" w:eastAsia="Times New Roman" w:hAnsi="Times New Roman" w:cs="Times New Roman"/>
          <w:sz w:val="24"/>
          <w:szCs w:val="24"/>
          <w:lang w:val="bg-BG"/>
        </w:rPr>
        <w:t>, Институт по механика</w:t>
      </w:r>
      <w:r w:rsidRPr="00BD0002">
        <w:rPr>
          <w:rFonts w:ascii="Times New Roman" w:eastAsia="Times New Roman" w:hAnsi="Times New Roman" w:cs="Times New Roman"/>
          <w:sz w:val="24"/>
          <w:szCs w:val="24"/>
          <w:lang w:val="bg-BG"/>
        </w:rPr>
        <w:t xml:space="preserve"> и </w:t>
      </w:r>
      <w:proofErr w:type="gramStart"/>
      <w:r w:rsidRPr="00BD0002">
        <w:rPr>
          <w:rFonts w:ascii="Times New Roman" w:eastAsia="Times New Roman" w:hAnsi="Times New Roman" w:cs="Times New Roman"/>
          <w:sz w:val="24"/>
          <w:szCs w:val="24"/>
          <w:lang w:val="bg-BG"/>
        </w:rPr>
        <w:t xml:space="preserve">др. </w:t>
      </w:r>
      <w:proofErr w:type="gramEnd"/>
    </w:p>
    <w:p w14:paraId="62ACBF3D" w14:textId="5ABA5799" w:rsidR="00AA1A8B" w:rsidRPr="00BD0002" w:rsidRDefault="00AA1A8B" w:rsidP="00AA1A8B">
      <w:pPr>
        <w:spacing w:after="0"/>
        <w:ind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Важно значение </w:t>
      </w:r>
      <w:proofErr w:type="gramStart"/>
      <w:r w:rsidRPr="00BD0002">
        <w:rPr>
          <w:rFonts w:ascii="Times New Roman" w:eastAsia="Times New Roman" w:hAnsi="Times New Roman" w:cs="Times New Roman"/>
          <w:sz w:val="24"/>
          <w:szCs w:val="24"/>
          <w:lang w:val="bg-BG"/>
        </w:rPr>
        <w:t>имат</w:t>
      </w:r>
      <w:proofErr w:type="gramEnd"/>
      <w:r w:rsidRPr="00BD0002">
        <w:rPr>
          <w:rFonts w:ascii="Times New Roman" w:eastAsia="Times New Roman" w:hAnsi="Times New Roman" w:cs="Times New Roman"/>
          <w:sz w:val="24"/>
          <w:szCs w:val="24"/>
          <w:lang w:val="bg-BG"/>
        </w:rPr>
        <w:t xml:space="preserve"> връзките с </w:t>
      </w:r>
      <w:r w:rsidRPr="00BD0002">
        <w:rPr>
          <w:rFonts w:ascii="Times New Roman" w:eastAsia="Times New Roman" w:hAnsi="Times New Roman" w:cs="Times New Roman"/>
          <w:b/>
          <w:sz w:val="24"/>
          <w:szCs w:val="24"/>
          <w:lang w:val="bg-BG"/>
        </w:rPr>
        <w:t>други научни и образователни институции</w:t>
      </w:r>
      <w:r w:rsidRPr="00BD0002">
        <w:rPr>
          <w:rFonts w:ascii="Times New Roman" w:eastAsia="Times New Roman" w:hAnsi="Times New Roman" w:cs="Times New Roman"/>
          <w:sz w:val="24"/>
          <w:szCs w:val="24"/>
          <w:lang w:val="bg-BG"/>
        </w:rPr>
        <w:t>. Учени от института са участвали в съвместни проекти, инициативи и публикации с Висши учебни зав</w:t>
      </w:r>
      <w:r>
        <w:rPr>
          <w:rFonts w:ascii="Times New Roman" w:eastAsia="Times New Roman" w:hAnsi="Times New Roman" w:cs="Times New Roman"/>
          <w:sz w:val="24"/>
          <w:szCs w:val="24"/>
          <w:lang w:val="bg-BG"/>
        </w:rPr>
        <w:t>едения (СУ „Св. Кл. Охридски“, Университет по Архитектура, Строителство и Градоустройство, Минно-геоложки Университет</w:t>
      </w:r>
      <w:r w:rsidRPr="00BD0002">
        <w:rPr>
          <w:rFonts w:ascii="Times New Roman" w:eastAsia="Times New Roman" w:hAnsi="Times New Roman" w:cs="Times New Roman"/>
          <w:sz w:val="24"/>
          <w:szCs w:val="24"/>
          <w:lang w:val="bg-BG"/>
        </w:rPr>
        <w:t xml:space="preserve">, </w:t>
      </w:r>
      <w:r w:rsidR="00CC1146">
        <w:rPr>
          <w:rFonts w:ascii="Times New Roman" w:eastAsia="Times New Roman" w:hAnsi="Times New Roman" w:cs="Times New Roman"/>
          <w:sz w:val="24"/>
          <w:szCs w:val="24"/>
          <w:lang w:val="bg-BG"/>
        </w:rPr>
        <w:t>Химикотехнологичен и металургичен университет</w:t>
      </w:r>
      <w:r w:rsidRPr="00BD0002">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 xml:space="preserve">Лесо-технически </w:t>
      </w:r>
      <w:r w:rsidR="002226C1">
        <w:rPr>
          <w:rFonts w:ascii="Times New Roman" w:eastAsia="Times New Roman" w:hAnsi="Times New Roman" w:cs="Times New Roman"/>
          <w:sz w:val="24"/>
          <w:szCs w:val="24"/>
          <w:lang w:val="bg-BG"/>
        </w:rPr>
        <w:t xml:space="preserve">Университет, </w:t>
      </w:r>
      <w:r w:rsidR="002226C1" w:rsidRPr="00BD0002">
        <w:rPr>
          <w:rFonts w:ascii="Times New Roman" w:eastAsia="Times New Roman" w:hAnsi="Times New Roman" w:cs="Times New Roman"/>
          <w:sz w:val="24"/>
          <w:szCs w:val="24"/>
          <w:lang w:val="bg-BG"/>
        </w:rPr>
        <w:t>Технически</w:t>
      </w:r>
      <w:r w:rsidR="00CC1146">
        <w:rPr>
          <w:rFonts w:ascii="Times New Roman" w:eastAsia="Times New Roman" w:hAnsi="Times New Roman" w:cs="Times New Roman"/>
          <w:sz w:val="24"/>
          <w:szCs w:val="24"/>
          <w:lang w:val="bg-BG"/>
        </w:rPr>
        <w:t xml:space="preserve"> университет</w:t>
      </w:r>
      <w:r>
        <w:rPr>
          <w:rFonts w:ascii="Times New Roman" w:eastAsia="Times New Roman" w:hAnsi="Times New Roman" w:cs="Times New Roman"/>
          <w:sz w:val="24"/>
          <w:szCs w:val="24"/>
          <w:lang w:val="bg-BG"/>
        </w:rPr>
        <w:t>, П</w:t>
      </w:r>
      <w:r w:rsidR="00CC1146">
        <w:rPr>
          <w:rFonts w:ascii="Times New Roman" w:eastAsia="Times New Roman" w:hAnsi="Times New Roman" w:cs="Times New Roman"/>
          <w:sz w:val="24"/>
          <w:szCs w:val="24"/>
          <w:lang w:val="bg-BG"/>
        </w:rPr>
        <w:t>ловдивски университет</w:t>
      </w:r>
      <w:r>
        <w:rPr>
          <w:rFonts w:ascii="Times New Roman" w:eastAsia="Times New Roman" w:hAnsi="Times New Roman" w:cs="Times New Roman"/>
          <w:sz w:val="24"/>
          <w:szCs w:val="24"/>
          <w:lang w:val="bg-BG"/>
        </w:rPr>
        <w:t xml:space="preserve">, </w:t>
      </w:r>
      <w:r w:rsidRPr="00BD0002">
        <w:rPr>
          <w:rFonts w:ascii="Times New Roman" w:eastAsia="Times New Roman" w:hAnsi="Times New Roman" w:cs="Times New Roman"/>
          <w:sz w:val="24"/>
          <w:szCs w:val="24"/>
          <w:lang w:val="bg-BG"/>
        </w:rPr>
        <w:t>Югозападен Университет „Неофит Рилски“ Благоевград, Университет „</w:t>
      </w:r>
      <w:r>
        <w:rPr>
          <w:rFonts w:ascii="Times New Roman" w:eastAsia="Times New Roman" w:hAnsi="Times New Roman" w:cs="Times New Roman"/>
          <w:sz w:val="24"/>
          <w:szCs w:val="24"/>
          <w:lang w:val="bg-BG"/>
        </w:rPr>
        <w:t xml:space="preserve">Еп. Константин </w:t>
      </w:r>
      <w:r w:rsidRPr="00BD0002">
        <w:rPr>
          <w:rFonts w:ascii="Times New Roman" w:eastAsia="Times New Roman" w:hAnsi="Times New Roman" w:cs="Times New Roman"/>
          <w:sz w:val="24"/>
          <w:szCs w:val="24"/>
          <w:lang w:val="bg-BG"/>
        </w:rPr>
        <w:t xml:space="preserve">Преславски“ Шумен), с Националния институт по метеорология и хидрология, както и с чуждестранни университети и институти (University of Edinburgh, Finnish Environment Institute, University of Madrid, University of Nottingham, University of Trento, Pensoft, Free University of Amsterdam, Flemish Institute for Technological Research, Global Change Research Centre, Foundation for Sustainable Development, ETH Zürich, Baltic Environmental Forum, Regional Environmental Centre, Hungarian Academy of Sciences, Instituto Superior Técnico, University of Bucharest, Luxembourg Institute of Science and Technology (LIST), Румънската академия на науките, Чешката академия на науките, Словашката академия </w:t>
      </w:r>
      <w:proofErr w:type="gramStart"/>
      <w:r w:rsidRPr="00BD0002">
        <w:rPr>
          <w:rFonts w:ascii="Times New Roman" w:eastAsia="Times New Roman" w:hAnsi="Times New Roman" w:cs="Times New Roman"/>
          <w:sz w:val="24"/>
          <w:szCs w:val="24"/>
          <w:lang w:val="bg-BG"/>
        </w:rPr>
        <w:t>на</w:t>
      </w:r>
      <w:proofErr w:type="gramEnd"/>
      <w:r w:rsidRPr="00BD0002">
        <w:rPr>
          <w:rFonts w:ascii="Times New Roman" w:eastAsia="Times New Roman" w:hAnsi="Times New Roman" w:cs="Times New Roman"/>
          <w:sz w:val="24"/>
          <w:szCs w:val="24"/>
          <w:lang w:val="bg-BG"/>
        </w:rPr>
        <w:t xml:space="preserve"> </w:t>
      </w:r>
      <w:proofErr w:type="gramStart"/>
      <w:r w:rsidRPr="00BD0002">
        <w:rPr>
          <w:rFonts w:ascii="Times New Roman" w:eastAsia="Times New Roman" w:hAnsi="Times New Roman" w:cs="Times New Roman"/>
          <w:sz w:val="24"/>
          <w:szCs w:val="24"/>
          <w:lang w:val="bg-BG"/>
        </w:rPr>
        <w:t>науките</w:t>
      </w:r>
      <w:proofErr w:type="gramEnd"/>
      <w:r w:rsidRPr="00BD0002">
        <w:rPr>
          <w:rFonts w:ascii="Times New Roman" w:eastAsia="Times New Roman" w:hAnsi="Times New Roman" w:cs="Times New Roman"/>
          <w:sz w:val="24"/>
          <w:szCs w:val="24"/>
          <w:lang w:val="bg-BG"/>
        </w:rPr>
        <w:t>, Полската академия на науките, Фондация „Фридрих Еберт“ – Германия, Институт за Изследвания в Земеделието (Франция, Марсилия) (INRA, CEREGE, France).</w:t>
      </w:r>
    </w:p>
    <w:p w14:paraId="18317AA1" w14:textId="77777777" w:rsidR="00AA1A8B" w:rsidRPr="00BD0002" w:rsidRDefault="00AA1A8B" w:rsidP="00AA1A8B">
      <w:pPr>
        <w:spacing w:after="0"/>
        <w:ind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Основна част от дейността на НИГГГ е свързана с предоставяне на информация, анализи, експертизи и услуги на </w:t>
      </w:r>
      <w:r w:rsidRPr="00BD0002">
        <w:rPr>
          <w:rFonts w:ascii="Times New Roman" w:eastAsia="Times New Roman" w:hAnsi="Times New Roman" w:cs="Times New Roman"/>
          <w:b/>
          <w:sz w:val="24"/>
          <w:szCs w:val="24"/>
          <w:lang w:val="bg-BG"/>
        </w:rPr>
        <w:t>държавни институции:</w:t>
      </w:r>
      <w:r w:rsidRPr="00BD0002">
        <w:rPr>
          <w:rFonts w:ascii="Times New Roman" w:eastAsia="Times New Roman" w:hAnsi="Times New Roman" w:cs="Times New Roman"/>
          <w:sz w:val="24"/>
          <w:szCs w:val="24"/>
          <w:lang w:val="bg-BG"/>
        </w:rPr>
        <w:t xml:space="preserve"> Министерство на образованието и науката (</w:t>
      </w:r>
      <w:proofErr w:type="gramStart"/>
      <w:r w:rsidRPr="00BD0002">
        <w:rPr>
          <w:rFonts w:ascii="Times New Roman" w:eastAsia="Times New Roman" w:hAnsi="Times New Roman" w:cs="Times New Roman"/>
          <w:sz w:val="24"/>
          <w:szCs w:val="24"/>
          <w:lang w:val="bg-BG"/>
        </w:rPr>
        <w:t>МОН)  - чрез</w:t>
      </w:r>
      <w:proofErr w:type="gramEnd"/>
      <w:r w:rsidRPr="00BD0002">
        <w:rPr>
          <w:rFonts w:ascii="Times New Roman" w:eastAsia="Times New Roman" w:hAnsi="Times New Roman" w:cs="Times New Roman"/>
          <w:sz w:val="24"/>
          <w:szCs w:val="24"/>
          <w:lang w:val="bg-BG"/>
        </w:rPr>
        <w:t xml:space="preserve"> анализи, експертизи, оценки, мнения, рецензии, участие в съвети и комисии, обучение на докторанти; Министерство на вътрешните работ</w:t>
      </w:r>
      <w:r>
        <w:rPr>
          <w:rFonts w:ascii="Times New Roman" w:eastAsia="Times New Roman" w:hAnsi="Times New Roman" w:cs="Times New Roman"/>
          <w:sz w:val="24"/>
          <w:szCs w:val="24"/>
          <w:lang w:val="bg-BG"/>
        </w:rPr>
        <w:t>и (МВР) – чрез Главна дирекция „</w:t>
      </w:r>
      <w:r w:rsidRPr="00BD0002">
        <w:rPr>
          <w:rFonts w:ascii="Times New Roman" w:eastAsia="Times New Roman" w:hAnsi="Times New Roman" w:cs="Times New Roman"/>
          <w:sz w:val="24"/>
          <w:szCs w:val="24"/>
          <w:lang w:val="bg-BG"/>
        </w:rPr>
        <w:t>Пожарна безо</w:t>
      </w:r>
      <w:r>
        <w:rPr>
          <w:rFonts w:ascii="Times New Roman" w:eastAsia="Times New Roman" w:hAnsi="Times New Roman" w:cs="Times New Roman"/>
          <w:sz w:val="24"/>
          <w:szCs w:val="24"/>
          <w:lang w:val="bg-BG"/>
        </w:rPr>
        <w:t>пасност и защита на населението“</w:t>
      </w:r>
      <w:r w:rsidRPr="00BD0002">
        <w:rPr>
          <w:rFonts w:ascii="Times New Roman" w:eastAsia="Times New Roman" w:hAnsi="Times New Roman" w:cs="Times New Roman"/>
          <w:sz w:val="24"/>
          <w:szCs w:val="24"/>
          <w:lang w:val="bg-BG"/>
        </w:rPr>
        <w:t>; Министерството на регионалното развитие и благоустройството (МРРБ) – експертна роля при въвеждането на новите европейски ст</w:t>
      </w:r>
      <w:r>
        <w:rPr>
          <w:rFonts w:ascii="Times New Roman" w:eastAsia="Times New Roman" w:hAnsi="Times New Roman" w:cs="Times New Roman"/>
          <w:sz w:val="24"/>
          <w:szCs w:val="24"/>
          <w:lang w:val="bg-BG"/>
        </w:rPr>
        <w:t>андарти в строителството; чрез „</w:t>
      </w:r>
      <w:r w:rsidRPr="00BD0002">
        <w:rPr>
          <w:rFonts w:ascii="Times New Roman" w:eastAsia="Times New Roman" w:hAnsi="Times New Roman" w:cs="Times New Roman"/>
          <w:sz w:val="24"/>
          <w:szCs w:val="24"/>
          <w:lang w:val="bg-BG"/>
        </w:rPr>
        <w:t>Агенция по г</w:t>
      </w:r>
      <w:r>
        <w:rPr>
          <w:rFonts w:ascii="Times New Roman" w:eastAsia="Times New Roman" w:hAnsi="Times New Roman" w:cs="Times New Roman"/>
          <w:sz w:val="24"/>
          <w:szCs w:val="24"/>
          <w:lang w:val="bg-BG"/>
        </w:rPr>
        <w:t>еодезия, картография и кадастър“</w:t>
      </w:r>
      <w:r w:rsidRPr="00BD0002">
        <w:rPr>
          <w:rFonts w:ascii="Times New Roman" w:eastAsia="Times New Roman" w:hAnsi="Times New Roman" w:cs="Times New Roman"/>
          <w:sz w:val="24"/>
          <w:szCs w:val="24"/>
          <w:lang w:val="bg-BG"/>
        </w:rPr>
        <w:t xml:space="preserve"> (АГКК); Министерс</w:t>
      </w:r>
      <w:r>
        <w:rPr>
          <w:rFonts w:ascii="Times New Roman" w:eastAsia="Times New Roman" w:hAnsi="Times New Roman" w:cs="Times New Roman"/>
          <w:sz w:val="24"/>
          <w:szCs w:val="24"/>
          <w:lang w:val="bg-BG"/>
        </w:rPr>
        <w:t>твото на отбраната (МО) – чрез „Военно-географска служба“</w:t>
      </w:r>
      <w:r w:rsidRPr="00BD0002">
        <w:rPr>
          <w:rFonts w:ascii="Times New Roman" w:eastAsia="Times New Roman" w:hAnsi="Times New Roman" w:cs="Times New Roman"/>
          <w:sz w:val="24"/>
          <w:szCs w:val="24"/>
          <w:lang w:val="bg-BG"/>
        </w:rPr>
        <w:t xml:space="preserve"> - поддържане, анализ и обработка на информацията от Държавната GPS мрежа и създаване и поддържане на магнитен модел на Р България; Министерство на външните</w:t>
      </w:r>
      <w:r>
        <w:rPr>
          <w:rFonts w:ascii="Times New Roman" w:eastAsia="Times New Roman" w:hAnsi="Times New Roman" w:cs="Times New Roman"/>
          <w:sz w:val="24"/>
          <w:szCs w:val="24"/>
          <w:lang w:val="bg-BG"/>
        </w:rPr>
        <w:t xml:space="preserve"> работи (МВнР) – чрез дирекция „Политика за сигурност“</w:t>
      </w:r>
      <w:r w:rsidRPr="00BD0002">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w:t>
      </w:r>
      <w:r w:rsidRPr="00BD0002">
        <w:rPr>
          <w:rFonts w:ascii="Times New Roman" w:eastAsia="Times New Roman" w:hAnsi="Times New Roman" w:cs="Times New Roman"/>
          <w:sz w:val="24"/>
          <w:szCs w:val="24"/>
          <w:lang w:val="bg-BG"/>
        </w:rPr>
        <w:t xml:space="preserve"> НИГГГ е координатор на Националния център за данни към МВнР във връзка с Договора за всеобхватна забрана на ядрените опит</w:t>
      </w:r>
      <w:proofErr w:type="gramStart"/>
      <w:r w:rsidRPr="00BD0002">
        <w:rPr>
          <w:rFonts w:ascii="Times New Roman" w:eastAsia="Times New Roman" w:hAnsi="Times New Roman" w:cs="Times New Roman"/>
          <w:sz w:val="24"/>
          <w:szCs w:val="24"/>
          <w:lang w:val="bg-BG"/>
        </w:rPr>
        <w:t>и</w:t>
      </w:r>
      <w:proofErr w:type="gramEnd"/>
      <w:r w:rsidRPr="00BD0002">
        <w:rPr>
          <w:rFonts w:ascii="Times New Roman" w:eastAsia="Times New Roman" w:hAnsi="Times New Roman" w:cs="Times New Roman"/>
          <w:sz w:val="24"/>
          <w:szCs w:val="24"/>
          <w:lang w:val="bg-BG"/>
        </w:rPr>
        <w:t>; Министерство на околнат</w:t>
      </w:r>
      <w:r>
        <w:rPr>
          <w:rFonts w:ascii="Times New Roman" w:eastAsia="Times New Roman" w:hAnsi="Times New Roman" w:cs="Times New Roman"/>
          <w:sz w:val="24"/>
          <w:szCs w:val="24"/>
          <w:lang w:val="bg-BG"/>
        </w:rPr>
        <w:t>а среда и водите (МОСВ) – чрез „</w:t>
      </w:r>
      <w:r w:rsidRPr="00BD0002">
        <w:rPr>
          <w:rFonts w:ascii="Times New Roman" w:eastAsia="Times New Roman" w:hAnsi="Times New Roman" w:cs="Times New Roman"/>
          <w:sz w:val="24"/>
          <w:szCs w:val="24"/>
          <w:lang w:val="bg-BG"/>
        </w:rPr>
        <w:t>Изпъл</w:t>
      </w:r>
      <w:r>
        <w:rPr>
          <w:rFonts w:ascii="Times New Roman" w:eastAsia="Times New Roman" w:hAnsi="Times New Roman" w:cs="Times New Roman"/>
          <w:sz w:val="24"/>
          <w:szCs w:val="24"/>
          <w:lang w:val="bg-BG"/>
        </w:rPr>
        <w:t>нителна агенция по околна среда“</w:t>
      </w:r>
      <w:r w:rsidRPr="00BD0002">
        <w:rPr>
          <w:rFonts w:ascii="Times New Roman" w:eastAsia="Times New Roman" w:hAnsi="Times New Roman" w:cs="Times New Roman"/>
          <w:sz w:val="24"/>
          <w:szCs w:val="24"/>
          <w:lang w:val="bg-BG"/>
        </w:rPr>
        <w:t xml:space="preserve"> (ИАОС) </w:t>
      </w:r>
      <w:r>
        <w:rPr>
          <w:rFonts w:ascii="Times New Roman" w:eastAsia="Times New Roman" w:hAnsi="Times New Roman" w:cs="Times New Roman"/>
          <w:sz w:val="24"/>
          <w:szCs w:val="24"/>
          <w:lang w:val="bg-BG"/>
        </w:rPr>
        <w:t>–</w:t>
      </w:r>
      <w:r w:rsidRPr="00BD0002">
        <w:rPr>
          <w:rFonts w:ascii="Times New Roman" w:eastAsia="Times New Roman" w:hAnsi="Times New Roman" w:cs="Times New Roman"/>
          <w:sz w:val="24"/>
          <w:szCs w:val="24"/>
          <w:lang w:val="bg-BG"/>
        </w:rPr>
        <w:t xml:space="preserve"> ежедневно прогнозиране нивата на приземен озон и инвентаризация на емисиите на замърсители във въздуха над територията на страната; Министе</w:t>
      </w:r>
      <w:r>
        <w:rPr>
          <w:rFonts w:ascii="Times New Roman" w:eastAsia="Times New Roman" w:hAnsi="Times New Roman" w:cs="Times New Roman"/>
          <w:sz w:val="24"/>
          <w:szCs w:val="24"/>
          <w:lang w:val="bg-BG"/>
        </w:rPr>
        <w:t>рство на културата (МК) – чрез „</w:t>
      </w:r>
      <w:r w:rsidRPr="00BD0002">
        <w:rPr>
          <w:rFonts w:ascii="Times New Roman" w:eastAsia="Times New Roman" w:hAnsi="Times New Roman" w:cs="Times New Roman"/>
          <w:sz w:val="24"/>
          <w:szCs w:val="24"/>
          <w:lang w:val="bg-BG"/>
        </w:rPr>
        <w:t>Национален институт з</w:t>
      </w:r>
      <w:r>
        <w:rPr>
          <w:rFonts w:ascii="Times New Roman" w:eastAsia="Times New Roman" w:hAnsi="Times New Roman" w:cs="Times New Roman"/>
          <w:sz w:val="24"/>
          <w:szCs w:val="24"/>
          <w:lang w:val="bg-BG"/>
        </w:rPr>
        <w:t>а недвижимо културно наследство“</w:t>
      </w:r>
      <w:r w:rsidRPr="00BD0002">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 xml:space="preserve">– </w:t>
      </w:r>
      <w:r w:rsidRPr="00BD0002">
        <w:rPr>
          <w:rFonts w:ascii="Times New Roman" w:eastAsia="Times New Roman" w:hAnsi="Times New Roman" w:cs="Times New Roman"/>
          <w:sz w:val="24"/>
          <w:szCs w:val="24"/>
          <w:lang w:val="bg-BG"/>
        </w:rPr>
        <w:t xml:space="preserve">сеизмичен мониторинг на Рилската Света Обител и изследване на сеизмичната уязвимост на сгради </w:t>
      </w:r>
      <w:r>
        <w:rPr>
          <w:rFonts w:ascii="Times New Roman" w:eastAsia="Times New Roman" w:hAnsi="Times New Roman" w:cs="Times New Roman"/>
          <w:sz w:val="24"/>
          <w:szCs w:val="24"/>
          <w:lang w:val="bg-BG"/>
        </w:rPr>
        <w:t>–</w:t>
      </w:r>
      <w:r w:rsidRPr="00BD0002">
        <w:rPr>
          <w:rFonts w:ascii="Times New Roman" w:eastAsia="Times New Roman" w:hAnsi="Times New Roman" w:cs="Times New Roman"/>
          <w:sz w:val="24"/>
          <w:szCs w:val="24"/>
          <w:lang w:val="bg-BG"/>
        </w:rPr>
        <w:t xml:space="preserve"> паметници на културата; Столична община (СО) – участие в Щаба за координация и ръководене на защитата на населението, имуществото и материални ценности при бедствия на територията на общината; Национална електрическа компания (НЕК) </w:t>
      </w:r>
      <w:r>
        <w:rPr>
          <w:rFonts w:ascii="Times New Roman" w:eastAsia="Times New Roman" w:hAnsi="Times New Roman" w:cs="Times New Roman"/>
          <w:sz w:val="24"/>
          <w:szCs w:val="24"/>
          <w:lang w:val="bg-BG"/>
        </w:rPr>
        <w:t>–</w:t>
      </w:r>
      <w:r w:rsidRPr="00BD0002">
        <w:rPr>
          <w:rFonts w:ascii="Times New Roman" w:eastAsia="Times New Roman" w:hAnsi="Times New Roman" w:cs="Times New Roman"/>
          <w:sz w:val="24"/>
          <w:szCs w:val="24"/>
          <w:lang w:val="bg-BG"/>
        </w:rPr>
        <w:t xml:space="preserve"> изготвяне на нормативни документи, сеизмично осигуряване на уникални сгради, инженерни съоръжения и инфраструктура. </w:t>
      </w:r>
    </w:p>
    <w:p w14:paraId="66B21E7B" w14:textId="3D3A2271" w:rsidR="00AA1A8B" w:rsidRDefault="00AA1A8B" w:rsidP="00AA1A8B">
      <w:pPr>
        <w:spacing w:after="0"/>
        <w:ind w:firstLine="720"/>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Важно </w:t>
      </w:r>
      <w:r>
        <w:rPr>
          <w:rFonts w:ascii="Times New Roman" w:eastAsia="Times New Roman" w:hAnsi="Times New Roman" w:cs="Times New Roman"/>
          <w:sz w:val="24"/>
          <w:szCs w:val="24"/>
          <w:lang w:val="bg-BG"/>
        </w:rPr>
        <w:t>значение за развитието на НИГГГ–</w:t>
      </w:r>
      <w:r w:rsidRPr="00BD0002">
        <w:rPr>
          <w:rFonts w:ascii="Times New Roman" w:eastAsia="Times New Roman" w:hAnsi="Times New Roman" w:cs="Times New Roman"/>
          <w:sz w:val="24"/>
          <w:szCs w:val="24"/>
          <w:lang w:val="bg-BG"/>
        </w:rPr>
        <w:t>БАН има сътрудничеството с международни научни организации и световни научно-оперативни центрове. Институтът е редовен член на Средиземноморския център за сеизмологични данни със седалище във Франция ORFEUS и извършва  непрекъснат обмен на инструментални данни в областта на сеизмологията, геодезията, сеизмичното инженерство, земния магнетизъм и процеси в йоносферата с над 10 страни. НИГГГ с неговата национална сеизмологична мрежа (НОТССИ) е пълноправен член на EMSC (Европейския център за сеизмологични данни за Средизем</w:t>
      </w:r>
      <w:r>
        <w:rPr>
          <w:rFonts w:ascii="Times New Roman" w:eastAsia="Times New Roman" w:hAnsi="Times New Roman" w:cs="Times New Roman"/>
          <w:sz w:val="24"/>
          <w:szCs w:val="24"/>
          <w:lang w:val="bg-BG"/>
        </w:rPr>
        <w:t>номорския регион в Страсбург).</w:t>
      </w:r>
    </w:p>
    <w:p w14:paraId="5D5EDC64" w14:textId="77777777" w:rsidR="00E90642" w:rsidRPr="00BD0002" w:rsidRDefault="00E90642" w:rsidP="00E90642">
      <w:pPr>
        <w:spacing w:after="0"/>
        <w:ind w:firstLine="720"/>
        <w:jc w:val="both"/>
        <w:rPr>
          <w:rFonts w:ascii="Times New Roman" w:hAnsi="Times New Roman" w:cs="Times New Roman"/>
          <w:color w:val="4472C4" w:themeColor="accent1"/>
          <w:sz w:val="24"/>
          <w:szCs w:val="24"/>
          <w:u w:val="single"/>
          <w:lang w:val="bg-BG"/>
        </w:rPr>
      </w:pPr>
      <w:r w:rsidRPr="00BD0002">
        <w:rPr>
          <w:rFonts w:ascii="Times New Roman" w:eastAsia="Times New Roman" w:hAnsi="Times New Roman" w:cs="Times New Roman"/>
          <w:sz w:val="24"/>
          <w:szCs w:val="24"/>
          <w:lang w:val="bg-BG"/>
        </w:rPr>
        <w:t xml:space="preserve">Всеки от департаментите в института има установени партньорства на национално и международно </w:t>
      </w:r>
      <w:proofErr w:type="gramStart"/>
      <w:r w:rsidRPr="00BD0002">
        <w:rPr>
          <w:rFonts w:ascii="Times New Roman" w:eastAsia="Times New Roman" w:hAnsi="Times New Roman" w:cs="Times New Roman"/>
          <w:sz w:val="24"/>
          <w:szCs w:val="24"/>
          <w:lang w:val="bg-BG"/>
        </w:rPr>
        <w:t xml:space="preserve">ниво. </w:t>
      </w:r>
      <w:proofErr w:type="gramEnd"/>
    </w:p>
    <w:p w14:paraId="1B39C697" w14:textId="77777777" w:rsidR="00E90642" w:rsidRPr="00BD0002" w:rsidRDefault="00E90642" w:rsidP="00E90642">
      <w:pPr>
        <w:spacing w:after="0"/>
        <w:ind w:firstLine="72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62D841B6" w14:textId="77777777" w:rsidR="00C571B5" w:rsidRDefault="00C571B5" w:rsidP="00C571B5">
      <w:pPr>
        <w:ind w:firstLine="706"/>
        <w:rPr>
          <w:rFonts w:ascii="Times New Roman" w:hAnsi="Times New Roman" w:cs="Times New Roman"/>
          <w:sz w:val="24"/>
          <w:szCs w:val="24"/>
          <w:lang w:val="bg-BG"/>
        </w:rPr>
      </w:pPr>
      <w:r w:rsidRPr="00F07882">
        <w:rPr>
          <w:rFonts w:ascii="Times New Roman" w:hAnsi="Times New Roman" w:cs="Times New Roman"/>
          <w:sz w:val="24"/>
          <w:szCs w:val="24"/>
          <w:lang w:val="bg-BG"/>
        </w:rPr>
        <w:t xml:space="preserve">Взаимоотношенията с други институции на Департамент Геофизика се осъществяват главно на базата на съвместно разработване на научни/ научно-приложни проекти, национални научни програми и </w:t>
      </w:r>
      <w:proofErr w:type="gramStart"/>
      <w:r w:rsidRPr="00F07882">
        <w:rPr>
          <w:rFonts w:ascii="Times New Roman" w:hAnsi="Times New Roman" w:cs="Times New Roman"/>
          <w:sz w:val="24"/>
          <w:szCs w:val="24"/>
          <w:lang w:val="bg-BG"/>
        </w:rPr>
        <w:t xml:space="preserve">ЦВП. </w:t>
      </w:r>
      <w:proofErr w:type="gramEnd"/>
    </w:p>
    <w:p w14:paraId="128455AA"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r w:rsidRPr="00BD0002">
        <w:rPr>
          <w:rFonts w:ascii="Times New Roman" w:hAnsi="Times New Roman" w:cs="Times New Roman"/>
          <w:b/>
          <w:sz w:val="24"/>
          <w:szCs w:val="24"/>
          <w:lang w:val="bg-BG"/>
        </w:rPr>
        <w:t>Секция „</w:t>
      </w:r>
      <w:r w:rsidRPr="00BD0002">
        <w:rPr>
          <w:rFonts w:ascii="Times New Roman" w:hAnsi="Times New Roman" w:cs="Times New Roman"/>
          <w:b/>
          <w:i/>
          <w:sz w:val="24"/>
          <w:szCs w:val="24"/>
          <w:lang w:val="bg-BG"/>
        </w:rPr>
        <w:t xml:space="preserve">Физика на </w:t>
      </w:r>
      <w:proofErr w:type="gramStart"/>
      <w:r w:rsidRPr="00BD0002">
        <w:rPr>
          <w:rFonts w:ascii="Times New Roman" w:hAnsi="Times New Roman" w:cs="Times New Roman"/>
          <w:b/>
          <w:i/>
          <w:sz w:val="24"/>
          <w:szCs w:val="24"/>
          <w:lang w:val="bg-BG"/>
        </w:rPr>
        <w:t>атмосферата</w:t>
      </w:r>
      <w:r w:rsidRPr="00BD0002">
        <w:rPr>
          <w:rFonts w:ascii="Times New Roman" w:hAnsi="Times New Roman" w:cs="Times New Roman"/>
          <w:b/>
          <w:sz w:val="24"/>
          <w:szCs w:val="24"/>
          <w:lang w:val="bg-BG"/>
        </w:rPr>
        <w:t>”</w:t>
      </w:r>
      <w:r w:rsidRPr="00BD0002">
        <w:rPr>
          <w:rFonts w:ascii="Times New Roman" w:hAnsi="Times New Roman" w:cs="Times New Roman"/>
          <w:sz w:val="24"/>
          <w:szCs w:val="24"/>
          <w:lang w:val="bg-BG"/>
        </w:rPr>
        <w:t xml:space="preserve">  активно</w:t>
      </w:r>
      <w:proofErr w:type="gramEnd"/>
      <w:r w:rsidRPr="00BD0002">
        <w:rPr>
          <w:rFonts w:ascii="Times New Roman" w:hAnsi="Times New Roman" w:cs="Times New Roman"/>
          <w:sz w:val="24"/>
          <w:szCs w:val="24"/>
          <w:lang w:val="bg-BG"/>
        </w:rPr>
        <w:t xml:space="preserve"> развива научни контакти чрез участието си в редица консорциуми на проекти както с международно участие, така и с други ВУ и Институти от БАН, а именно: </w:t>
      </w:r>
    </w:p>
    <w:p w14:paraId="79D7272E" w14:textId="6DA49BDE"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1) Център за върхови постижения по Информатика и информационни и комуникационни </w:t>
      </w:r>
      <w:proofErr w:type="gramStart"/>
      <w:r w:rsidRPr="00BD0002">
        <w:rPr>
          <w:rFonts w:ascii="Times New Roman" w:hAnsi="Times New Roman" w:cs="Times New Roman"/>
          <w:sz w:val="24"/>
          <w:szCs w:val="24"/>
          <w:lang w:val="bg-BG"/>
        </w:rPr>
        <w:t>технологии:   ИИКТ</w:t>
      </w:r>
      <w:proofErr w:type="gramEnd"/>
      <w:r w:rsidRPr="00BD0002">
        <w:rPr>
          <w:rFonts w:ascii="Times New Roman" w:hAnsi="Times New Roman" w:cs="Times New Roman"/>
          <w:sz w:val="24"/>
          <w:szCs w:val="24"/>
          <w:lang w:val="bg-BG"/>
        </w:rPr>
        <w:t xml:space="preserve"> – БАН; ИМИ – БАН; ИМех – БАН; ПУ; МУ – София; УниБИТ. </w:t>
      </w:r>
    </w:p>
    <w:p w14:paraId="4E071A67"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2) Пътна карта: НАЦИОНАЛЕН ГЕОИНФОРМАЦИОНЕН </w:t>
      </w:r>
      <w:proofErr w:type="gramStart"/>
      <w:r w:rsidRPr="00BD0002">
        <w:rPr>
          <w:rFonts w:ascii="Times New Roman" w:hAnsi="Times New Roman" w:cs="Times New Roman"/>
          <w:sz w:val="24"/>
          <w:szCs w:val="24"/>
          <w:lang w:val="bg-BG"/>
        </w:rPr>
        <w:t>ЦЕНТЪР:   НИМХ</w:t>
      </w:r>
      <w:proofErr w:type="gramEnd"/>
      <w:r w:rsidRPr="00BD0002">
        <w:rPr>
          <w:rFonts w:ascii="Times New Roman" w:hAnsi="Times New Roman" w:cs="Times New Roman"/>
          <w:sz w:val="24"/>
          <w:szCs w:val="24"/>
          <w:lang w:val="bg-BG"/>
        </w:rPr>
        <w:t>, ГИ-БАН, ИО-БАН, ИИКТ-БАН, ИМИ-БАН; Национален център за високопроизводителни и разпределени пресмятания,  0901-102, НЦВРП - ИИКТ-БАН, СУ, ТУ-София, ИМИ-БАН, ИМех-БАН, МУ-София, ПУ, УниБИТ</w:t>
      </w:r>
    </w:p>
    <w:p w14:paraId="018CC3A7"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3) Национална научна програма „Oпазване на околната среда и намаляване на риска от неблагоприятни явления и природни бедствия“: Д01-230/06.12.2018, ДСД-4/25.02."2019" г. Работен пакет I.1, Регионални/локални характеристики на климата на страната – ИГ-БАН, ИМех-БАН, ЦИНСО-БАН, ФзФ-СУ, ЛТУ и МГУ; Д01-230/06.12.2018, ДСД-4/25.02.2019 г. Работен пакет I.5 Качеството на живот в страната – ИЕ-БАН, ИЯИЯЕ-БАН, ФзФ-СУ, НЦОЗА, ТУ-София</w:t>
      </w:r>
    </w:p>
    <w:p w14:paraId="1631D874" w14:textId="77777777" w:rsidR="00C571B5" w:rsidRPr="00614BFA" w:rsidRDefault="00C571B5" w:rsidP="00C571B5">
      <w:pPr>
        <w:spacing w:after="0"/>
        <w:rPr>
          <w:rFonts w:ascii="Times New Roman" w:hAnsi="Times New Roman" w:cs="Times New Roman"/>
          <w:sz w:val="24"/>
          <w:szCs w:val="24"/>
          <w:lang w:val="bg-BG"/>
        </w:rPr>
      </w:pPr>
      <w:r>
        <w:rPr>
          <w:rFonts w:ascii="Times New Roman" w:hAnsi="Times New Roman" w:cs="Times New Roman"/>
          <w:sz w:val="24"/>
          <w:szCs w:val="24"/>
          <w:lang w:val="bg-BG"/>
        </w:rPr>
        <w:t xml:space="preserve">4) </w:t>
      </w:r>
      <w:r w:rsidRPr="008E1F6A">
        <w:rPr>
          <w:rFonts w:ascii="Times New Roman" w:hAnsi="Times New Roman" w:cs="Times New Roman"/>
          <w:sz w:val="24"/>
          <w:szCs w:val="24"/>
          <w:lang w:val="bg-BG"/>
        </w:rPr>
        <w:t>Участие в на двама членове от секцията в разработването на приложения по проекта NI4OS-Europe – Национални инициативи за отворена наука в Европа с ключов принос за Европейския облак за отворена наука (EOSC).</w:t>
      </w:r>
    </w:p>
    <w:p w14:paraId="103A962B" w14:textId="77777777" w:rsidR="00E90642" w:rsidRPr="00BD0002" w:rsidRDefault="00E90642" w:rsidP="00E90642">
      <w:pPr>
        <w:spacing w:after="0"/>
        <w:rPr>
          <w:rFonts w:ascii="Times New Roman" w:hAnsi="Times New Roman" w:cs="Times New Roman"/>
          <w:b/>
          <w:sz w:val="24"/>
          <w:szCs w:val="24"/>
          <w:lang w:val="bg-BG"/>
        </w:rPr>
      </w:pPr>
    </w:p>
    <w:p w14:paraId="329FA173"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b/>
          <w:sz w:val="24"/>
          <w:szCs w:val="24"/>
          <w:lang w:val="bg-BG"/>
        </w:rPr>
        <w:t>- Секция “</w:t>
      </w:r>
      <w:r w:rsidRPr="00BD0002">
        <w:rPr>
          <w:rFonts w:ascii="Times New Roman" w:hAnsi="Times New Roman" w:cs="Times New Roman"/>
          <w:b/>
          <w:i/>
          <w:sz w:val="24"/>
          <w:szCs w:val="24"/>
          <w:lang w:val="bg-BG"/>
        </w:rPr>
        <w:t>Физика на йоносферата”</w:t>
      </w:r>
      <w:r w:rsidRPr="00BD0002">
        <w:rPr>
          <w:rFonts w:ascii="Times New Roman" w:hAnsi="Times New Roman" w:cs="Times New Roman"/>
          <w:sz w:val="24"/>
          <w:szCs w:val="24"/>
          <w:lang w:val="bg-BG"/>
        </w:rPr>
        <w:t xml:space="preserve"> има установени сътрудничества с колеги от:</w:t>
      </w:r>
    </w:p>
    <w:p w14:paraId="5663A92E" w14:textId="77777777" w:rsidR="00C571B5" w:rsidRDefault="00C571B5" w:rsidP="00C571B5">
      <w:pPr>
        <w:spacing w:after="0"/>
        <w:rPr>
          <w:rFonts w:ascii="Times New Roman" w:hAnsi="Times New Roman" w:cs="Times New Roman"/>
          <w:sz w:val="24"/>
          <w:szCs w:val="24"/>
          <w:lang w:val="bg-BG"/>
        </w:rPr>
      </w:pPr>
      <w:proofErr w:type="gramStart"/>
      <w:r>
        <w:rPr>
          <w:rFonts w:ascii="Times New Roman" w:hAnsi="Times New Roman" w:cs="Times New Roman"/>
          <w:sz w:val="24"/>
          <w:szCs w:val="24"/>
          <w:lang w:val="bg-BG"/>
        </w:rPr>
        <w:t xml:space="preserve">1) </w:t>
      </w:r>
      <w:r w:rsidRPr="00641B25">
        <w:rPr>
          <w:rFonts w:ascii="Times New Roman" w:hAnsi="Times New Roman" w:cs="Times New Roman"/>
          <w:sz w:val="24"/>
          <w:szCs w:val="24"/>
          <w:lang w:val="bg-BG"/>
        </w:rPr>
        <w:t xml:space="preserve"> СУ</w:t>
      </w:r>
      <w:proofErr w:type="gramEnd"/>
      <w:r w:rsidRPr="00641B25">
        <w:rPr>
          <w:rFonts w:ascii="Times New Roman" w:hAnsi="Times New Roman" w:cs="Times New Roman"/>
          <w:sz w:val="24"/>
          <w:szCs w:val="24"/>
          <w:lang w:val="bg-BG"/>
        </w:rPr>
        <w:t xml:space="preserve"> „Св. Климент </w:t>
      </w:r>
      <w:proofErr w:type="gramStart"/>
      <w:r w:rsidRPr="00641B25">
        <w:rPr>
          <w:rFonts w:ascii="Times New Roman" w:hAnsi="Times New Roman" w:cs="Times New Roman"/>
          <w:sz w:val="24"/>
          <w:szCs w:val="24"/>
          <w:lang w:val="bg-BG"/>
        </w:rPr>
        <w:t xml:space="preserve">Охридски“, </w:t>
      </w:r>
      <w:proofErr w:type="gramEnd"/>
    </w:p>
    <w:p w14:paraId="485E1CBB" w14:textId="77777777" w:rsidR="00C571B5" w:rsidRDefault="00C571B5" w:rsidP="00C571B5">
      <w:pPr>
        <w:spacing w:after="0"/>
        <w:rPr>
          <w:rFonts w:ascii="Times New Roman" w:hAnsi="Times New Roman" w:cs="Times New Roman"/>
          <w:sz w:val="24"/>
          <w:szCs w:val="24"/>
          <w:lang w:val="bg-BG"/>
        </w:rPr>
      </w:pPr>
      <w:r>
        <w:rPr>
          <w:rFonts w:ascii="Times New Roman" w:hAnsi="Times New Roman" w:cs="Times New Roman"/>
          <w:sz w:val="24"/>
          <w:szCs w:val="24"/>
          <w:lang w:val="bg-BG"/>
        </w:rPr>
        <w:t>2)</w:t>
      </w:r>
      <w:r w:rsidRPr="00641B25">
        <w:rPr>
          <w:rFonts w:ascii="Times New Roman" w:hAnsi="Times New Roman" w:cs="Times New Roman"/>
          <w:sz w:val="24"/>
          <w:szCs w:val="24"/>
          <w:lang w:val="bg-BG"/>
        </w:rPr>
        <w:t xml:space="preserve"> Университета на Лакуила, </w:t>
      </w:r>
      <w:proofErr w:type="gramStart"/>
      <w:r w:rsidRPr="00641B25">
        <w:rPr>
          <w:rFonts w:ascii="Times New Roman" w:hAnsi="Times New Roman" w:cs="Times New Roman"/>
          <w:sz w:val="24"/>
          <w:szCs w:val="24"/>
          <w:lang w:val="bg-BG"/>
        </w:rPr>
        <w:t>Италия</w:t>
      </w:r>
      <w:r>
        <w:rPr>
          <w:rFonts w:ascii="Times New Roman" w:hAnsi="Times New Roman" w:cs="Times New Roman"/>
          <w:sz w:val="24"/>
          <w:szCs w:val="24"/>
          <w:lang w:val="bg-BG"/>
        </w:rPr>
        <w:t xml:space="preserve">; </w:t>
      </w:r>
      <w:proofErr w:type="gramEnd"/>
    </w:p>
    <w:p w14:paraId="5D8115A9" w14:textId="77777777" w:rsidR="00C571B5" w:rsidRDefault="00C571B5" w:rsidP="00C571B5">
      <w:pPr>
        <w:spacing w:after="0"/>
        <w:rPr>
          <w:rFonts w:ascii="Times New Roman" w:hAnsi="Times New Roman" w:cs="Times New Roman"/>
          <w:sz w:val="24"/>
          <w:szCs w:val="24"/>
          <w:lang w:val="bg-BG"/>
        </w:rPr>
      </w:pPr>
      <w:r>
        <w:rPr>
          <w:rFonts w:ascii="Times New Roman" w:hAnsi="Times New Roman" w:cs="Times New Roman"/>
          <w:sz w:val="24"/>
          <w:szCs w:val="24"/>
          <w:lang w:val="bg-BG"/>
        </w:rPr>
        <w:t xml:space="preserve">4) Национален Геоинформационен Център с партньори </w:t>
      </w:r>
      <w:r w:rsidRPr="00614BFA">
        <w:rPr>
          <w:rFonts w:ascii="Times New Roman" w:hAnsi="Times New Roman" w:cs="Times New Roman"/>
          <w:sz w:val="24"/>
          <w:szCs w:val="24"/>
          <w:lang w:val="bg-BG"/>
        </w:rPr>
        <w:t>НИМХ, ГИ-БАН, ИО-БАН, ИИКТ-БАН, ИМИ-БАН</w:t>
      </w:r>
    </w:p>
    <w:p w14:paraId="4F78303C" w14:textId="77777777" w:rsidR="00E90642" w:rsidRPr="00BD0002" w:rsidRDefault="00E90642" w:rsidP="00E90642">
      <w:pPr>
        <w:spacing w:after="0"/>
        <w:rPr>
          <w:rFonts w:ascii="Times New Roman" w:hAnsi="Times New Roman" w:cs="Times New Roman"/>
          <w:sz w:val="24"/>
          <w:szCs w:val="24"/>
          <w:lang w:val="bg-BG"/>
        </w:rPr>
      </w:pPr>
    </w:p>
    <w:p w14:paraId="50DF3FD8"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r w:rsidRPr="00BD0002">
        <w:rPr>
          <w:rFonts w:ascii="Times New Roman" w:hAnsi="Times New Roman" w:cs="Times New Roman"/>
          <w:b/>
          <w:sz w:val="24"/>
          <w:szCs w:val="24"/>
          <w:lang w:val="bg-BG"/>
        </w:rPr>
        <w:t>В секция „</w:t>
      </w:r>
      <w:r w:rsidRPr="00BD0002">
        <w:rPr>
          <w:rFonts w:ascii="Times New Roman" w:hAnsi="Times New Roman" w:cs="Times New Roman"/>
          <w:b/>
          <w:i/>
          <w:sz w:val="24"/>
          <w:szCs w:val="24"/>
          <w:lang w:val="bg-BG"/>
        </w:rPr>
        <w:t>Земен магнетизъм</w:t>
      </w:r>
      <w:r w:rsidRPr="00BD0002">
        <w:rPr>
          <w:rFonts w:ascii="Times New Roman" w:hAnsi="Times New Roman" w:cs="Times New Roman"/>
          <w:b/>
          <w:sz w:val="24"/>
          <w:szCs w:val="24"/>
          <w:lang w:val="bg-BG"/>
        </w:rPr>
        <w:t>”</w:t>
      </w:r>
      <w:r w:rsidRPr="00BD0002">
        <w:rPr>
          <w:rFonts w:ascii="Times New Roman" w:hAnsi="Times New Roman" w:cs="Times New Roman"/>
          <w:sz w:val="24"/>
          <w:szCs w:val="24"/>
          <w:lang w:val="bg-BG"/>
        </w:rPr>
        <w:t xml:space="preserve"> има установени дълготрайни и работещи научни контакти с колеги от:</w:t>
      </w:r>
    </w:p>
    <w:p w14:paraId="72C7F5DB" w14:textId="77777777" w:rsidR="00C571B5" w:rsidRDefault="00C571B5" w:rsidP="00C571B5">
      <w:pPr>
        <w:spacing w:after="0"/>
        <w:rPr>
          <w:rFonts w:ascii="Times New Roman" w:hAnsi="Times New Roman" w:cs="Times New Roman"/>
          <w:sz w:val="24"/>
          <w:szCs w:val="24"/>
          <w:lang w:val="bg-BG"/>
        </w:rPr>
      </w:pPr>
      <w:r>
        <w:rPr>
          <w:rFonts w:ascii="Times New Roman" w:hAnsi="Times New Roman" w:cs="Times New Roman"/>
          <w:sz w:val="24"/>
          <w:szCs w:val="24"/>
        </w:rPr>
        <w:t xml:space="preserve">1) </w:t>
      </w:r>
      <w:r>
        <w:rPr>
          <w:rFonts w:ascii="Times New Roman" w:hAnsi="Times New Roman" w:cs="Times New Roman"/>
          <w:sz w:val="24"/>
          <w:szCs w:val="24"/>
          <w:lang w:val="bg-BG"/>
        </w:rPr>
        <w:t xml:space="preserve"> Санкт-Петербургски Държавен Университет, Русия </w:t>
      </w:r>
    </w:p>
    <w:p w14:paraId="7C2FC6D8" w14:textId="77777777" w:rsidR="00C571B5" w:rsidRPr="00634557" w:rsidRDefault="00C571B5" w:rsidP="00C571B5">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634557">
        <w:rPr>
          <w:rFonts w:ascii="Times New Roman" w:hAnsi="Times New Roman" w:cs="Times New Roman"/>
          <w:sz w:val="24"/>
          <w:szCs w:val="24"/>
        </w:rPr>
        <w:t>Институт по физика на Земята, РАН;</w:t>
      </w:r>
    </w:p>
    <w:p w14:paraId="4FEC4913" w14:textId="77777777" w:rsidR="00C571B5" w:rsidRDefault="00C571B5" w:rsidP="00C571B5">
      <w:pPr>
        <w:spacing w:after="0"/>
        <w:rPr>
          <w:rFonts w:ascii="Times New Roman" w:hAnsi="Times New Roman" w:cs="Times New Roman"/>
          <w:sz w:val="24"/>
          <w:szCs w:val="24"/>
          <w:lang w:val="bg-BG"/>
        </w:rPr>
      </w:pPr>
      <w:r>
        <w:rPr>
          <w:rFonts w:ascii="Times New Roman" w:hAnsi="Times New Roman" w:cs="Times New Roman"/>
          <w:sz w:val="24"/>
          <w:szCs w:val="24"/>
        </w:rPr>
        <w:t xml:space="preserve">3) </w:t>
      </w:r>
      <w:r w:rsidRPr="00F06A83">
        <w:rPr>
          <w:rFonts w:ascii="Times New Roman" w:hAnsi="Times New Roman" w:cs="Times New Roman"/>
          <w:sz w:val="24"/>
          <w:szCs w:val="24"/>
          <w:lang w:val="bg-BG"/>
        </w:rPr>
        <w:t xml:space="preserve">Националния Институт за Изследвания в Земеделието (Франция, </w:t>
      </w:r>
      <w:r>
        <w:rPr>
          <w:rFonts w:ascii="Times New Roman" w:hAnsi="Times New Roman" w:cs="Times New Roman"/>
          <w:sz w:val="24"/>
          <w:szCs w:val="24"/>
        </w:rPr>
        <w:t>Aix-en-Provance</w:t>
      </w:r>
      <w:r w:rsidRPr="00F06A83">
        <w:rPr>
          <w:rFonts w:ascii="Times New Roman" w:hAnsi="Times New Roman" w:cs="Times New Roman"/>
          <w:sz w:val="24"/>
          <w:szCs w:val="24"/>
          <w:lang w:val="bg-BG"/>
        </w:rPr>
        <w:t>) (INRA, CEREGE, France)</w:t>
      </w:r>
      <w:r>
        <w:rPr>
          <w:rFonts w:ascii="Times New Roman" w:hAnsi="Times New Roman" w:cs="Times New Roman"/>
          <w:sz w:val="24"/>
          <w:szCs w:val="24"/>
          <w:lang w:val="bg-BG"/>
        </w:rPr>
        <w:t>;</w:t>
      </w:r>
    </w:p>
    <w:p w14:paraId="36BC3A71" w14:textId="77777777" w:rsidR="00C571B5" w:rsidRPr="00ED6010" w:rsidRDefault="00C571B5" w:rsidP="00C571B5">
      <w:pPr>
        <w:spacing w:after="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bg-BG"/>
        </w:rPr>
        <w:t xml:space="preserve">) </w:t>
      </w:r>
      <w:r w:rsidRPr="00ED6010">
        <w:rPr>
          <w:rFonts w:ascii="Times New Roman" w:hAnsi="Times New Roman" w:cs="Times New Roman"/>
          <w:sz w:val="24"/>
          <w:szCs w:val="24"/>
          <w:lang w:val="bg-BG"/>
        </w:rPr>
        <w:t xml:space="preserve">Centre </w:t>
      </w:r>
      <w:r>
        <w:rPr>
          <w:rFonts w:ascii="Times New Roman" w:hAnsi="Times New Roman" w:cs="Times New Roman"/>
          <w:sz w:val="24"/>
          <w:szCs w:val="24"/>
        </w:rPr>
        <w:t>N</w:t>
      </w:r>
      <w:r w:rsidRPr="00ED6010">
        <w:rPr>
          <w:rFonts w:ascii="Times New Roman" w:hAnsi="Times New Roman" w:cs="Times New Roman"/>
          <w:sz w:val="24"/>
          <w:szCs w:val="24"/>
          <w:lang w:val="bg-BG"/>
        </w:rPr>
        <w:t xml:space="preserve">ational de la </w:t>
      </w:r>
      <w:r>
        <w:rPr>
          <w:rFonts w:ascii="Times New Roman" w:hAnsi="Times New Roman" w:cs="Times New Roman"/>
          <w:sz w:val="24"/>
          <w:szCs w:val="24"/>
        </w:rPr>
        <w:t>R</w:t>
      </w:r>
      <w:r>
        <w:rPr>
          <w:rFonts w:ascii="Times New Roman" w:hAnsi="Times New Roman" w:cs="Times New Roman"/>
          <w:sz w:val="24"/>
          <w:szCs w:val="24"/>
          <w:lang w:val="bg-BG"/>
        </w:rPr>
        <w:t xml:space="preserve">echerche </w:t>
      </w:r>
      <w:r>
        <w:rPr>
          <w:rFonts w:ascii="Times New Roman" w:hAnsi="Times New Roman" w:cs="Times New Roman"/>
          <w:sz w:val="24"/>
          <w:szCs w:val="24"/>
        </w:rPr>
        <w:t>S</w:t>
      </w:r>
      <w:r w:rsidRPr="00ED6010">
        <w:rPr>
          <w:rFonts w:ascii="Times New Roman" w:hAnsi="Times New Roman" w:cs="Times New Roman"/>
          <w:sz w:val="24"/>
          <w:szCs w:val="24"/>
          <w:lang w:val="bg-BG"/>
        </w:rPr>
        <w:t xml:space="preserve">cientifique </w:t>
      </w:r>
      <w:r>
        <w:rPr>
          <w:rFonts w:ascii="Times New Roman" w:hAnsi="Times New Roman" w:cs="Times New Roman"/>
          <w:sz w:val="24"/>
          <w:szCs w:val="24"/>
        </w:rPr>
        <w:t>(</w:t>
      </w:r>
      <w:r w:rsidRPr="00ED6010">
        <w:rPr>
          <w:rFonts w:ascii="Times New Roman" w:hAnsi="Times New Roman" w:cs="Times New Roman"/>
          <w:sz w:val="24"/>
          <w:szCs w:val="24"/>
          <w:lang w:val="bg-BG"/>
        </w:rPr>
        <w:t>CNRS</w:t>
      </w:r>
      <w:r>
        <w:rPr>
          <w:rFonts w:ascii="Times New Roman" w:hAnsi="Times New Roman" w:cs="Times New Roman"/>
          <w:sz w:val="24"/>
          <w:szCs w:val="24"/>
        </w:rPr>
        <w:t>) (Paris, France)</w:t>
      </w:r>
      <w:r w:rsidRPr="00ED6010">
        <w:rPr>
          <w:rFonts w:ascii="Times New Roman" w:hAnsi="Times New Roman" w:cs="Times New Roman"/>
          <w:sz w:val="24"/>
          <w:szCs w:val="24"/>
          <w:lang w:val="bg-BG"/>
        </w:rPr>
        <w:t xml:space="preserve"> </w:t>
      </w:r>
    </w:p>
    <w:p w14:paraId="6E1AC109" w14:textId="77777777" w:rsidR="00C571B5" w:rsidRDefault="00C571B5" w:rsidP="00C571B5">
      <w:pPr>
        <w:spacing w:after="0"/>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lang w:val="bg-BG"/>
        </w:rPr>
        <w:t xml:space="preserve">НАИМ (БАН) във връзка с провеждането на археомагнитни изследвания. </w:t>
      </w:r>
    </w:p>
    <w:p w14:paraId="136C7B1F" w14:textId="77777777" w:rsidR="00C571B5" w:rsidRDefault="00C571B5" w:rsidP="00C571B5">
      <w:pPr>
        <w:spacing w:after="0"/>
        <w:rPr>
          <w:rFonts w:ascii="Times New Roman" w:hAnsi="Times New Roman" w:cs="Times New Roman"/>
          <w:sz w:val="24"/>
          <w:szCs w:val="24"/>
          <w:lang w:val="bg-BG"/>
        </w:rPr>
      </w:pPr>
      <w:r>
        <w:rPr>
          <w:rFonts w:ascii="Times New Roman" w:hAnsi="Times New Roman" w:cs="Times New Roman"/>
          <w:sz w:val="24"/>
          <w:szCs w:val="24"/>
        </w:rPr>
        <w:t xml:space="preserve">6) </w:t>
      </w:r>
      <w:r>
        <w:rPr>
          <w:rFonts w:ascii="Times New Roman" w:hAnsi="Times New Roman" w:cs="Times New Roman"/>
          <w:sz w:val="24"/>
          <w:szCs w:val="24"/>
          <w:lang w:val="bg-BG"/>
        </w:rPr>
        <w:t xml:space="preserve">Членовете на Палеомагнитната Лаборатория участват активно в </w:t>
      </w:r>
      <w:r>
        <w:rPr>
          <w:rFonts w:ascii="Times New Roman" w:hAnsi="Times New Roman" w:cs="Times New Roman"/>
          <w:sz w:val="24"/>
          <w:szCs w:val="24"/>
        </w:rPr>
        <w:t xml:space="preserve">COST </w:t>
      </w:r>
      <w:r>
        <w:rPr>
          <w:rFonts w:ascii="Times New Roman" w:hAnsi="Times New Roman" w:cs="Times New Roman"/>
          <w:sz w:val="24"/>
          <w:szCs w:val="24"/>
          <w:lang w:val="bg-BG"/>
        </w:rPr>
        <w:t xml:space="preserve">Акция СА17131 </w:t>
      </w:r>
      <w:r w:rsidRPr="00BD78A4">
        <w:rPr>
          <w:rFonts w:ascii="Times New Roman" w:hAnsi="Times New Roman" w:cs="Times New Roman"/>
          <w:sz w:val="24"/>
          <w:szCs w:val="24"/>
          <w:lang w:val="bg-BG"/>
        </w:rPr>
        <w:t>„THE SOIL SCIENCE &amp; ARCHAEO-GEOPHYSICS ALLIANCE: G</w:t>
      </w:r>
      <w:r>
        <w:rPr>
          <w:rFonts w:ascii="Times New Roman" w:hAnsi="Times New Roman" w:cs="Times New Roman"/>
          <w:sz w:val="24"/>
          <w:szCs w:val="24"/>
          <w:lang w:val="bg-BG"/>
        </w:rPr>
        <w:t xml:space="preserve">OING BEYOND PROSPECTION (SAGA)” както в Управителния Съвет на Акцията, така и в различните дейности, организирани от консорциума. Участниците в </w:t>
      </w:r>
      <w:r>
        <w:rPr>
          <w:rFonts w:ascii="Times New Roman" w:hAnsi="Times New Roman" w:cs="Times New Roman"/>
          <w:sz w:val="24"/>
          <w:szCs w:val="24"/>
        </w:rPr>
        <w:t xml:space="preserve">COST </w:t>
      </w:r>
      <w:r>
        <w:rPr>
          <w:rFonts w:ascii="Times New Roman" w:hAnsi="Times New Roman" w:cs="Times New Roman"/>
          <w:sz w:val="24"/>
          <w:szCs w:val="24"/>
          <w:lang w:val="bg-BG"/>
        </w:rPr>
        <w:t>Акция СА17131 са от 38 страни от Европа.</w:t>
      </w:r>
    </w:p>
    <w:p w14:paraId="43BC09B0" w14:textId="77777777" w:rsidR="00C571B5" w:rsidRDefault="00C571B5" w:rsidP="00C571B5">
      <w:pPr>
        <w:spacing w:after="0"/>
        <w:rPr>
          <w:rFonts w:ascii="Times New Roman" w:hAnsi="Times New Roman" w:cs="Times New Roman"/>
          <w:sz w:val="24"/>
          <w:szCs w:val="24"/>
          <w:lang w:val="bg-BG"/>
        </w:rPr>
      </w:pPr>
      <w:r>
        <w:rPr>
          <w:rFonts w:ascii="Times New Roman" w:hAnsi="Times New Roman" w:cs="Times New Roman"/>
          <w:sz w:val="24"/>
          <w:szCs w:val="24"/>
        </w:rPr>
        <w:t>7</w:t>
      </w:r>
      <w:r>
        <w:rPr>
          <w:rFonts w:ascii="Times New Roman" w:hAnsi="Times New Roman" w:cs="Times New Roman"/>
          <w:sz w:val="24"/>
          <w:szCs w:val="24"/>
          <w:lang w:val="bg-BG"/>
        </w:rPr>
        <w:t xml:space="preserve">) Национален Геоинформационен Център с партньори </w:t>
      </w:r>
      <w:r w:rsidRPr="00614BFA">
        <w:rPr>
          <w:rFonts w:ascii="Times New Roman" w:hAnsi="Times New Roman" w:cs="Times New Roman"/>
          <w:sz w:val="24"/>
          <w:szCs w:val="24"/>
          <w:lang w:val="bg-BG"/>
        </w:rPr>
        <w:t>НИМХ, ГИ-БАН, ИО-БАН, ИИКТ-БАН, ИМИ-БАН</w:t>
      </w:r>
    </w:p>
    <w:p w14:paraId="1FCC6BF9" w14:textId="77777777" w:rsidR="00C571B5" w:rsidRDefault="00C571B5" w:rsidP="00C571B5">
      <w:pPr>
        <w:spacing w:after="0"/>
        <w:rPr>
          <w:rFonts w:ascii="Times New Roman" w:hAnsi="Times New Roman" w:cs="Times New Roman"/>
          <w:sz w:val="24"/>
          <w:szCs w:val="24"/>
          <w:lang w:val="bg-BG"/>
        </w:rPr>
      </w:pPr>
      <w:r>
        <w:rPr>
          <w:rFonts w:ascii="Times New Roman" w:hAnsi="Times New Roman" w:cs="Times New Roman"/>
          <w:sz w:val="24"/>
          <w:szCs w:val="24"/>
        </w:rPr>
        <w:t>8</w:t>
      </w:r>
      <w:r>
        <w:rPr>
          <w:rFonts w:ascii="Times New Roman" w:hAnsi="Times New Roman" w:cs="Times New Roman"/>
          <w:sz w:val="24"/>
          <w:szCs w:val="24"/>
          <w:lang w:val="bg-BG"/>
        </w:rPr>
        <w:t xml:space="preserve">) </w:t>
      </w:r>
      <w:r w:rsidRPr="00F06A83">
        <w:rPr>
          <w:rFonts w:ascii="Times New Roman" w:hAnsi="Times New Roman" w:cs="Times New Roman"/>
          <w:sz w:val="24"/>
          <w:szCs w:val="24"/>
          <w:lang w:val="bg-BG"/>
        </w:rPr>
        <w:t xml:space="preserve">Съгласно Закона за геодезия и картография (обн. в ДВ бр.29/2006г.) и Постановление на МС №1/06.01.2006г. </w:t>
      </w:r>
      <w:proofErr w:type="gramStart"/>
      <w:r w:rsidRPr="00F06A83">
        <w:rPr>
          <w:rFonts w:ascii="Times New Roman" w:hAnsi="Times New Roman" w:cs="Times New Roman"/>
          <w:sz w:val="24"/>
          <w:szCs w:val="24"/>
          <w:lang w:val="bg-BG"/>
        </w:rPr>
        <w:t>за</w:t>
      </w:r>
      <w:proofErr w:type="gramEnd"/>
      <w:r w:rsidRPr="00F06A83">
        <w:rPr>
          <w:rFonts w:ascii="Times New Roman" w:hAnsi="Times New Roman" w:cs="Times New Roman"/>
          <w:sz w:val="24"/>
          <w:szCs w:val="24"/>
          <w:lang w:val="bg-BG"/>
        </w:rPr>
        <w:t xml:space="preserve"> разпределение на задачите по геодезия и картография с национално значение, на </w:t>
      </w:r>
      <w:r w:rsidRPr="00F64AEA">
        <w:rPr>
          <w:rFonts w:ascii="Times New Roman" w:hAnsi="Times New Roman" w:cs="Times New Roman"/>
          <w:b/>
          <w:i/>
          <w:sz w:val="24"/>
          <w:szCs w:val="24"/>
          <w:lang w:val="bg-BG"/>
        </w:rPr>
        <w:t>Националната</w:t>
      </w:r>
      <w:r>
        <w:rPr>
          <w:rFonts w:ascii="Times New Roman" w:hAnsi="Times New Roman" w:cs="Times New Roman"/>
          <w:sz w:val="24"/>
          <w:szCs w:val="24"/>
          <w:lang w:val="bg-BG"/>
        </w:rPr>
        <w:t xml:space="preserve"> </w:t>
      </w:r>
      <w:r w:rsidRPr="00C42CEB">
        <w:rPr>
          <w:rFonts w:ascii="Times New Roman" w:hAnsi="Times New Roman" w:cs="Times New Roman"/>
          <w:b/>
          <w:i/>
          <w:sz w:val="24"/>
          <w:szCs w:val="24"/>
          <w:lang w:val="bg-BG"/>
        </w:rPr>
        <w:t>Геомагнитна обсерватория Панагюрище</w:t>
      </w:r>
      <w:r w:rsidRPr="00F06A83">
        <w:rPr>
          <w:rFonts w:ascii="Times New Roman" w:hAnsi="Times New Roman" w:cs="Times New Roman"/>
          <w:sz w:val="24"/>
          <w:szCs w:val="24"/>
          <w:lang w:val="bg-BG"/>
        </w:rPr>
        <w:t>, съвместно с Военно-топографската служба на МО е възложено определянето на деклинацията на геомагнитното поле за територията на България при изработването на топографските карти.</w:t>
      </w:r>
    </w:p>
    <w:p w14:paraId="0FEF1736" w14:textId="77777777" w:rsidR="00E90642" w:rsidRPr="00BD0002" w:rsidRDefault="00E90642" w:rsidP="00E90642">
      <w:pPr>
        <w:spacing w:after="0"/>
        <w:rPr>
          <w:rFonts w:ascii="Times New Roman" w:hAnsi="Times New Roman" w:cs="Times New Roman"/>
          <w:sz w:val="24"/>
          <w:szCs w:val="24"/>
          <w:lang w:val="bg-BG"/>
        </w:rPr>
      </w:pPr>
    </w:p>
    <w:p w14:paraId="625A2D36" w14:textId="77777777" w:rsidR="00E90642" w:rsidRPr="00BD0002" w:rsidRDefault="00E90642" w:rsidP="00E90642">
      <w:pPr>
        <w:spacing w:after="0"/>
        <w:ind w:firstLine="72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 xml:space="preserve">Сеизмология и сеизмично </w:t>
      </w:r>
      <w:proofErr w:type="gramStart"/>
      <w:r w:rsidRPr="00BD0002">
        <w:rPr>
          <w:rFonts w:ascii="Times New Roman" w:hAnsi="Times New Roman" w:cs="Times New Roman"/>
          <w:b/>
          <w:color w:val="4472C4" w:themeColor="accent1"/>
          <w:sz w:val="24"/>
          <w:szCs w:val="24"/>
          <w:u w:val="single"/>
          <w:lang w:val="bg-BG"/>
        </w:rPr>
        <w:t>инженерство</w:t>
      </w:r>
      <w:proofErr w:type="gramEnd"/>
    </w:p>
    <w:p w14:paraId="6DFB31E2" w14:textId="77777777" w:rsidR="00C571B5" w:rsidRPr="006B2BB8" w:rsidRDefault="00C571B5" w:rsidP="00C571B5">
      <w:pPr>
        <w:spacing w:after="0" w:line="340" w:lineRule="atLeast"/>
        <w:jc w:val="both"/>
        <w:rPr>
          <w:rFonts w:ascii="Times New Roman" w:eastAsia="Times New Roman" w:hAnsi="Times New Roman" w:cs="Times New Roman"/>
          <w:bCs/>
          <w:sz w:val="24"/>
          <w:szCs w:val="24"/>
          <w:lang w:val="bg-BG" w:eastAsia="bg-BG"/>
        </w:rPr>
      </w:pPr>
      <w:r w:rsidRPr="006B2BB8">
        <w:rPr>
          <w:rFonts w:ascii="Times New Roman" w:eastAsia="Times New Roman" w:hAnsi="Times New Roman" w:cs="Times New Roman"/>
          <w:b/>
          <w:bCs/>
          <w:sz w:val="24"/>
          <w:szCs w:val="24"/>
          <w:lang w:val="bg-BG" w:eastAsia="bg-BG"/>
        </w:rPr>
        <w:t xml:space="preserve">1. </w:t>
      </w:r>
      <w:r w:rsidRPr="006B2BB8">
        <w:rPr>
          <w:rFonts w:ascii="Times New Roman" w:eastAsia="Times New Roman" w:hAnsi="Times New Roman" w:cs="Times New Roman"/>
          <w:bCs/>
          <w:sz w:val="24"/>
          <w:szCs w:val="24"/>
          <w:lang w:val="bg-BG" w:eastAsia="bg-BG"/>
        </w:rPr>
        <w:t xml:space="preserve">Министерства, ведомства и медии – експресна </w:t>
      </w:r>
      <w:proofErr w:type="gramStart"/>
      <w:r w:rsidRPr="006B2BB8">
        <w:rPr>
          <w:rFonts w:ascii="Times New Roman" w:eastAsia="Times New Roman" w:hAnsi="Times New Roman" w:cs="Times New Roman"/>
          <w:bCs/>
          <w:sz w:val="24"/>
          <w:szCs w:val="24"/>
          <w:lang w:val="bg-BG" w:eastAsia="bg-BG"/>
        </w:rPr>
        <w:t>информация за земетресения с възможност за усещане на територията на страната, информация</w:t>
      </w:r>
      <w:proofErr w:type="gramEnd"/>
      <w:r w:rsidRPr="006B2BB8">
        <w:rPr>
          <w:rFonts w:ascii="Times New Roman" w:eastAsia="Times New Roman" w:hAnsi="Times New Roman" w:cs="Times New Roman"/>
          <w:bCs/>
          <w:sz w:val="24"/>
          <w:szCs w:val="24"/>
          <w:lang w:val="bg-BG" w:eastAsia="bg-BG"/>
        </w:rPr>
        <w:t xml:space="preserve"> за последствията от такива земетресения; експертни оценки, свързани със сеизмичната опасност и риск</w:t>
      </w:r>
      <w:r>
        <w:rPr>
          <w:rFonts w:ascii="Times New Roman" w:eastAsia="Times New Roman" w:hAnsi="Times New Roman" w:cs="Times New Roman"/>
          <w:bCs/>
          <w:sz w:val="24"/>
          <w:szCs w:val="24"/>
          <w:lang w:val="bg-BG" w:eastAsia="bg-BG"/>
        </w:rPr>
        <w:t xml:space="preserve"> на локално и регионално ниво</w:t>
      </w:r>
      <w:r w:rsidRPr="006B2BB8">
        <w:rPr>
          <w:rFonts w:ascii="Times New Roman" w:eastAsia="Times New Roman" w:hAnsi="Times New Roman" w:cs="Times New Roman"/>
          <w:bCs/>
          <w:sz w:val="24"/>
          <w:szCs w:val="24"/>
          <w:lang w:val="bg-BG" w:eastAsia="bg-BG"/>
        </w:rPr>
        <w:t>.</w:t>
      </w:r>
    </w:p>
    <w:p w14:paraId="58B59C64" w14:textId="77777777" w:rsidR="00C571B5" w:rsidRPr="006B2BB8" w:rsidRDefault="00C571B5" w:rsidP="00C571B5">
      <w:pPr>
        <w:spacing w:after="0" w:line="340" w:lineRule="atLeast"/>
        <w:jc w:val="both"/>
        <w:rPr>
          <w:rFonts w:ascii="Times New Roman" w:eastAsia="Times New Roman" w:hAnsi="Times New Roman" w:cs="Times New Roman"/>
          <w:sz w:val="24"/>
          <w:szCs w:val="24"/>
          <w:lang w:val="bg-BG" w:eastAsia="bg-BG"/>
        </w:rPr>
      </w:pPr>
      <w:r w:rsidRPr="006B2BB8">
        <w:rPr>
          <w:rFonts w:ascii="Times New Roman" w:eastAsia="Times New Roman" w:hAnsi="Times New Roman" w:cs="Times New Roman"/>
          <w:b/>
          <w:bCs/>
          <w:sz w:val="24"/>
          <w:szCs w:val="24"/>
          <w:lang w:val="bg-BG" w:eastAsia="bg-BG"/>
        </w:rPr>
        <w:t xml:space="preserve">2. </w:t>
      </w:r>
      <w:r w:rsidRPr="006B2BB8">
        <w:rPr>
          <w:rFonts w:ascii="Times New Roman" w:eastAsia="Times New Roman" w:hAnsi="Times New Roman" w:cs="Times New Roman"/>
          <w:sz w:val="24"/>
          <w:szCs w:val="24"/>
          <w:lang w:val="bg-BG" w:eastAsia="bg-BG"/>
        </w:rPr>
        <w:t>НИГГГ с неговата национална сеизмолоогична мрежа (НОТССИ) е пълноправен член на EMSC (Европейския център за сеизмологични данни за Средиземноморския регион в Страсбург), ISC (Международен Сеизмологичен Център), FDSN (International Federation of Digital Seismograph Networks) и ORFEUS.</w:t>
      </w:r>
    </w:p>
    <w:p w14:paraId="4A3D9ABE" w14:textId="77777777" w:rsidR="00C571B5" w:rsidRPr="006B2BB8" w:rsidRDefault="00C571B5" w:rsidP="00C571B5">
      <w:pPr>
        <w:spacing w:after="0" w:line="340" w:lineRule="atLeast"/>
        <w:jc w:val="both"/>
        <w:rPr>
          <w:rFonts w:ascii="Times New Roman" w:eastAsia="Times New Roman" w:hAnsi="Times New Roman" w:cs="Times New Roman"/>
          <w:sz w:val="24"/>
          <w:szCs w:val="24"/>
          <w:lang w:val="bg-BG" w:eastAsia="bg-BG"/>
        </w:rPr>
      </w:pPr>
      <w:r w:rsidRPr="006B2BB8">
        <w:rPr>
          <w:rFonts w:ascii="Times New Roman" w:eastAsia="Times New Roman" w:hAnsi="Times New Roman" w:cs="Times New Roman"/>
          <w:b/>
          <w:bCs/>
          <w:sz w:val="24"/>
          <w:szCs w:val="24"/>
          <w:lang w:val="bg-BG" w:eastAsia="bg-BG"/>
        </w:rPr>
        <w:t>3</w:t>
      </w:r>
      <w:r w:rsidRPr="006B2BB8">
        <w:rPr>
          <w:rFonts w:ascii="Times New Roman" w:eastAsia="Times New Roman" w:hAnsi="Times New Roman" w:cs="Times New Roman"/>
          <w:sz w:val="24"/>
          <w:szCs w:val="24"/>
          <w:lang w:val="bg-BG" w:eastAsia="bg-BG"/>
        </w:rPr>
        <w:t>. Ежеседмично се изпращат сеизмологични данни до четири международни центъра</w:t>
      </w:r>
      <w:proofErr w:type="gramStart"/>
      <w:r w:rsidRPr="006B2BB8">
        <w:rPr>
          <w:rFonts w:ascii="Times New Roman" w:eastAsia="Times New Roman" w:hAnsi="Times New Roman" w:cs="Times New Roman"/>
          <w:sz w:val="24"/>
          <w:szCs w:val="24"/>
          <w:lang w:val="bg-BG" w:eastAsia="bg-BG"/>
        </w:rPr>
        <w:t xml:space="preserve"> оторизирани</w:t>
      </w:r>
      <w:proofErr w:type="gramEnd"/>
      <w:r w:rsidRPr="006B2BB8">
        <w:rPr>
          <w:rFonts w:ascii="Times New Roman" w:eastAsia="Times New Roman" w:hAnsi="Times New Roman" w:cs="Times New Roman"/>
          <w:sz w:val="24"/>
          <w:szCs w:val="24"/>
          <w:lang w:val="bg-BG" w:eastAsia="bg-BG"/>
        </w:rPr>
        <w:t xml:space="preserve"> за своевременна обработка на сеизмологичната информация (Центъра за Средиземноморския регион във Франция, Центъра за обработка на сеизмологични данни в САЩ и Центъра за сеизмологична информация в Русия)</w:t>
      </w:r>
    </w:p>
    <w:p w14:paraId="386652E0" w14:textId="77777777" w:rsidR="00C571B5" w:rsidRPr="006B2BB8" w:rsidRDefault="00C571B5" w:rsidP="00C571B5">
      <w:pPr>
        <w:spacing w:after="0" w:line="340" w:lineRule="atLeast"/>
        <w:jc w:val="both"/>
        <w:rPr>
          <w:rFonts w:ascii="Times New Roman" w:eastAsia="Times New Roman" w:hAnsi="Times New Roman" w:cs="Times New Roman"/>
          <w:sz w:val="24"/>
          <w:szCs w:val="24"/>
          <w:lang w:val="bg-BG" w:eastAsia="bg-BG"/>
        </w:rPr>
      </w:pPr>
      <w:r w:rsidRPr="006B2BB8">
        <w:rPr>
          <w:rFonts w:ascii="Times New Roman" w:eastAsia="Times New Roman" w:hAnsi="Times New Roman" w:cs="Times New Roman"/>
          <w:sz w:val="24"/>
          <w:szCs w:val="24"/>
          <w:lang w:val="bg-BG" w:eastAsia="bg-BG"/>
        </w:rPr>
        <w:tab/>
        <w:t>-</w:t>
      </w:r>
      <w:proofErr w:type="gramStart"/>
      <w:r w:rsidRPr="006B2BB8">
        <w:rPr>
          <w:rFonts w:ascii="Times New Roman" w:eastAsia="Times New Roman" w:hAnsi="Times New Roman" w:cs="Times New Roman"/>
          <w:sz w:val="24"/>
          <w:szCs w:val="24"/>
          <w:lang w:val="bg-BG" w:eastAsia="bg-BG"/>
        </w:rPr>
        <w:t>ежеседмично</w:t>
      </w:r>
      <w:proofErr w:type="gramEnd"/>
      <w:r w:rsidRPr="006B2BB8">
        <w:rPr>
          <w:rFonts w:ascii="Times New Roman" w:eastAsia="Times New Roman" w:hAnsi="Times New Roman" w:cs="Times New Roman"/>
          <w:sz w:val="24"/>
          <w:szCs w:val="24"/>
          <w:lang w:val="bg-BG" w:eastAsia="bg-BG"/>
        </w:rPr>
        <w:t xml:space="preserve"> се изпращат данни до Центровете на 6 балкански държави</w:t>
      </w:r>
    </w:p>
    <w:p w14:paraId="48862BC6" w14:textId="77777777" w:rsidR="00C571B5" w:rsidRPr="006B2BB8" w:rsidRDefault="00C571B5" w:rsidP="00C571B5">
      <w:pPr>
        <w:spacing w:after="0" w:line="340" w:lineRule="atLeast"/>
        <w:jc w:val="both"/>
        <w:rPr>
          <w:rFonts w:ascii="Times New Roman" w:eastAsia="Times New Roman" w:hAnsi="Times New Roman" w:cs="Times New Roman"/>
          <w:sz w:val="24"/>
          <w:szCs w:val="24"/>
          <w:lang w:val="bg-BG" w:eastAsia="bg-BG"/>
        </w:rPr>
      </w:pPr>
      <w:r w:rsidRPr="006B2BB8">
        <w:rPr>
          <w:rFonts w:ascii="Times New Roman" w:eastAsia="Times New Roman" w:hAnsi="Times New Roman" w:cs="Times New Roman"/>
          <w:sz w:val="24"/>
          <w:szCs w:val="24"/>
          <w:lang w:val="bg-BG" w:eastAsia="bg-BG"/>
        </w:rPr>
        <w:tab/>
        <w:t>-</w:t>
      </w:r>
      <w:proofErr w:type="gramStart"/>
      <w:r w:rsidRPr="006B2BB8">
        <w:rPr>
          <w:rFonts w:ascii="Times New Roman" w:eastAsia="Times New Roman" w:hAnsi="Times New Roman" w:cs="Times New Roman"/>
          <w:sz w:val="24"/>
          <w:szCs w:val="24"/>
          <w:lang w:val="bg-BG" w:eastAsia="bg-BG"/>
        </w:rPr>
        <w:t>на</w:t>
      </w:r>
      <w:proofErr w:type="gramEnd"/>
      <w:r w:rsidRPr="006B2BB8">
        <w:rPr>
          <w:rFonts w:ascii="Times New Roman" w:eastAsia="Times New Roman" w:hAnsi="Times New Roman" w:cs="Times New Roman"/>
          <w:sz w:val="24"/>
          <w:szCs w:val="24"/>
          <w:lang w:val="bg-BG" w:eastAsia="bg-BG"/>
        </w:rPr>
        <w:t xml:space="preserve"> тримесечие се изпращат съгласувани извадки от месечните сеизмологични бюлетини и каталози в оторизирания Международен сеизмологичен център в Нюбъри, Великобритания</w:t>
      </w:r>
    </w:p>
    <w:p w14:paraId="5E4A20F2" w14:textId="77777777" w:rsidR="00C571B5" w:rsidRPr="006B2BB8" w:rsidRDefault="00C571B5" w:rsidP="00C571B5">
      <w:pPr>
        <w:spacing w:after="0" w:line="340" w:lineRule="atLeast"/>
        <w:jc w:val="both"/>
        <w:rPr>
          <w:rFonts w:ascii="Times New Roman" w:eastAsia="Times New Roman" w:hAnsi="Times New Roman" w:cs="Times New Roman"/>
          <w:sz w:val="24"/>
          <w:szCs w:val="24"/>
          <w:lang w:val="bg-BG" w:eastAsia="bg-BG"/>
        </w:rPr>
      </w:pPr>
      <w:r w:rsidRPr="006B2BB8">
        <w:rPr>
          <w:rFonts w:ascii="Times New Roman" w:eastAsia="Times New Roman" w:hAnsi="Times New Roman" w:cs="Times New Roman"/>
          <w:sz w:val="24"/>
          <w:szCs w:val="24"/>
          <w:lang w:val="bg-BG" w:eastAsia="bg-BG"/>
        </w:rPr>
        <w:tab/>
        <w:t xml:space="preserve">- </w:t>
      </w:r>
      <w:proofErr w:type="gramStart"/>
      <w:r w:rsidRPr="006B2BB8">
        <w:rPr>
          <w:rFonts w:ascii="Times New Roman" w:eastAsia="Times New Roman" w:hAnsi="Times New Roman" w:cs="Times New Roman"/>
          <w:sz w:val="24"/>
          <w:szCs w:val="24"/>
          <w:lang w:val="bg-BG" w:eastAsia="bg-BG"/>
        </w:rPr>
        <w:t>данни</w:t>
      </w:r>
      <w:proofErr w:type="gramEnd"/>
      <w:r w:rsidRPr="006B2BB8">
        <w:rPr>
          <w:rFonts w:ascii="Times New Roman" w:eastAsia="Times New Roman" w:hAnsi="Times New Roman" w:cs="Times New Roman"/>
          <w:sz w:val="24"/>
          <w:szCs w:val="24"/>
          <w:lang w:val="bg-BG" w:eastAsia="bg-BG"/>
        </w:rPr>
        <w:t xml:space="preserve"> от три български цифрови станции  (Витоша, Пловдив и Ямбол) се предават в ORFEUS.</w:t>
      </w:r>
    </w:p>
    <w:p w14:paraId="5CDED1D5" w14:textId="77777777" w:rsidR="00C571B5" w:rsidRPr="006B2BB8" w:rsidRDefault="00C571B5" w:rsidP="00C571B5">
      <w:pPr>
        <w:spacing w:after="0" w:line="340" w:lineRule="atLeast"/>
        <w:jc w:val="both"/>
        <w:rPr>
          <w:rFonts w:ascii="Times New Roman" w:eastAsia="Times New Roman" w:hAnsi="Times New Roman" w:cs="Times New Roman"/>
          <w:sz w:val="24"/>
          <w:szCs w:val="24"/>
          <w:lang w:val="bg-BG" w:eastAsia="bg-BG"/>
        </w:rPr>
      </w:pPr>
      <w:r w:rsidRPr="006B2BB8">
        <w:rPr>
          <w:rFonts w:ascii="Times New Roman" w:eastAsia="Times New Roman" w:hAnsi="Times New Roman" w:cs="Times New Roman"/>
          <w:sz w:val="24"/>
          <w:szCs w:val="24"/>
          <w:lang w:val="bg-BG" w:eastAsia="bg-BG"/>
        </w:rPr>
        <w:tab/>
        <w:t xml:space="preserve">- </w:t>
      </w:r>
      <w:proofErr w:type="gramStart"/>
      <w:r w:rsidRPr="006B2BB8">
        <w:rPr>
          <w:rFonts w:ascii="Times New Roman" w:eastAsia="Times New Roman" w:hAnsi="Times New Roman" w:cs="Times New Roman"/>
          <w:sz w:val="24"/>
          <w:szCs w:val="24"/>
          <w:lang w:val="bg-BG" w:eastAsia="bg-BG"/>
        </w:rPr>
        <w:t>осъществява</w:t>
      </w:r>
      <w:proofErr w:type="gramEnd"/>
      <w:r w:rsidRPr="006B2BB8">
        <w:rPr>
          <w:rFonts w:ascii="Times New Roman" w:eastAsia="Times New Roman" w:hAnsi="Times New Roman" w:cs="Times New Roman"/>
          <w:sz w:val="24"/>
          <w:szCs w:val="24"/>
          <w:lang w:val="bg-BG" w:eastAsia="bg-BG"/>
        </w:rPr>
        <w:t xml:space="preserve"> се реалновременен обмен на данни със сеизмологичните центрове на съседните държави.</w:t>
      </w:r>
    </w:p>
    <w:p w14:paraId="6B24C420" w14:textId="77777777" w:rsidR="00C571B5" w:rsidRPr="006B2BB8" w:rsidRDefault="00C571B5" w:rsidP="00C571B5">
      <w:pPr>
        <w:spacing w:after="0" w:line="340" w:lineRule="atLeast"/>
        <w:jc w:val="both"/>
        <w:rPr>
          <w:rFonts w:ascii="Times New Roman" w:eastAsia="Times New Roman" w:hAnsi="Times New Roman" w:cs="Times New Roman"/>
          <w:sz w:val="24"/>
          <w:szCs w:val="24"/>
          <w:lang w:val="bg-BG" w:eastAsia="bg-BG"/>
        </w:rPr>
      </w:pPr>
      <w:r w:rsidRPr="006B2BB8">
        <w:rPr>
          <w:rFonts w:ascii="Times New Roman" w:eastAsia="Times New Roman" w:hAnsi="Times New Roman" w:cs="Times New Roman"/>
          <w:b/>
          <w:sz w:val="24"/>
          <w:szCs w:val="24"/>
          <w:lang w:val="bg-BG" w:eastAsia="bg-BG"/>
        </w:rPr>
        <w:t>4</w:t>
      </w:r>
      <w:r w:rsidRPr="006B2BB8">
        <w:rPr>
          <w:rFonts w:ascii="Times New Roman" w:eastAsia="Times New Roman" w:hAnsi="Times New Roman" w:cs="Times New Roman"/>
          <w:sz w:val="24"/>
          <w:szCs w:val="24"/>
          <w:lang w:val="bg-BG" w:eastAsia="bg-BG"/>
        </w:rPr>
        <w:t xml:space="preserve">. </w:t>
      </w:r>
      <w:proofErr w:type="gramStart"/>
      <w:r w:rsidRPr="006B2BB8">
        <w:rPr>
          <w:rFonts w:ascii="Times New Roman" w:eastAsia="Times New Roman" w:hAnsi="Times New Roman" w:cs="Times New Roman"/>
          <w:sz w:val="24"/>
          <w:szCs w:val="24"/>
          <w:lang w:val="bg-BG" w:eastAsia="bg-BG"/>
        </w:rPr>
        <w:t>Сеизмичен мониторинг</w:t>
      </w:r>
      <w:proofErr w:type="gramEnd"/>
      <w:r w:rsidRPr="006B2BB8">
        <w:rPr>
          <w:rFonts w:ascii="Times New Roman" w:eastAsia="Times New Roman" w:hAnsi="Times New Roman" w:cs="Times New Roman"/>
          <w:sz w:val="24"/>
          <w:szCs w:val="24"/>
          <w:lang w:val="bg-BG" w:eastAsia="bg-BG"/>
        </w:rPr>
        <w:t xml:space="preserve"> и анализ на сеизмичността около АЕЦ Козлодуй и солното тяло до Провадия.</w:t>
      </w:r>
    </w:p>
    <w:p w14:paraId="7C84E11A" w14:textId="77777777" w:rsidR="00C571B5" w:rsidRPr="006B2BB8" w:rsidRDefault="00C571B5" w:rsidP="00C571B5">
      <w:pPr>
        <w:spacing w:after="0" w:line="340" w:lineRule="atLeast"/>
        <w:jc w:val="both"/>
        <w:rPr>
          <w:rFonts w:ascii="Times New Roman" w:eastAsia="Times New Roman" w:hAnsi="Times New Roman" w:cs="Times New Roman"/>
          <w:sz w:val="24"/>
          <w:szCs w:val="24"/>
          <w:lang w:val="bg-BG" w:eastAsia="bg-BG"/>
        </w:rPr>
      </w:pPr>
      <w:r w:rsidRPr="006B2BB8">
        <w:rPr>
          <w:rFonts w:ascii="Times New Roman" w:eastAsia="Times New Roman" w:hAnsi="Times New Roman" w:cs="Times New Roman"/>
          <w:b/>
          <w:sz w:val="24"/>
          <w:szCs w:val="24"/>
          <w:lang w:val="bg-BG" w:eastAsia="bg-BG"/>
        </w:rPr>
        <w:t>5</w:t>
      </w:r>
      <w:r w:rsidRPr="006B2BB8">
        <w:rPr>
          <w:rFonts w:ascii="Times New Roman" w:eastAsia="Times New Roman" w:hAnsi="Times New Roman" w:cs="Times New Roman"/>
          <w:sz w:val="24"/>
          <w:szCs w:val="24"/>
          <w:lang w:val="bg-BG" w:eastAsia="bg-BG"/>
        </w:rPr>
        <w:t xml:space="preserve">. </w:t>
      </w:r>
      <w:proofErr w:type="gramStart"/>
      <w:r w:rsidRPr="006B2BB8">
        <w:rPr>
          <w:rFonts w:ascii="Times New Roman" w:eastAsia="Times New Roman" w:hAnsi="Times New Roman" w:cs="Times New Roman"/>
          <w:sz w:val="24"/>
          <w:szCs w:val="24"/>
          <w:lang w:val="bg-BG" w:eastAsia="bg-BG"/>
        </w:rPr>
        <w:t>Сеизмичен мониторинг</w:t>
      </w:r>
      <w:proofErr w:type="gramEnd"/>
      <w:r w:rsidRPr="006B2BB8">
        <w:rPr>
          <w:rFonts w:ascii="Times New Roman" w:eastAsia="Times New Roman" w:hAnsi="Times New Roman" w:cs="Times New Roman"/>
          <w:sz w:val="24"/>
          <w:szCs w:val="24"/>
          <w:lang w:val="bg-BG" w:eastAsia="bg-BG"/>
        </w:rPr>
        <w:t xml:space="preserve"> на важни национални обекти с културно-историческо значение.</w:t>
      </w:r>
    </w:p>
    <w:p w14:paraId="09E9EB79" w14:textId="10BCAECA" w:rsidR="00C571B5" w:rsidRDefault="00C571B5" w:rsidP="00C571B5">
      <w:pPr>
        <w:spacing w:after="0" w:line="340" w:lineRule="atLeast"/>
        <w:jc w:val="both"/>
        <w:rPr>
          <w:rFonts w:ascii="Times New Roman" w:eastAsia="Times New Roman" w:hAnsi="Times New Roman" w:cs="Times New Roman"/>
          <w:bCs/>
          <w:sz w:val="24"/>
          <w:szCs w:val="24"/>
          <w:lang w:val="bg-BG" w:eastAsia="bg-BG"/>
        </w:rPr>
      </w:pPr>
      <w:r w:rsidRPr="006B2BB8">
        <w:rPr>
          <w:rFonts w:ascii="Times New Roman" w:eastAsia="Times New Roman" w:hAnsi="Times New Roman" w:cs="Times New Roman"/>
          <w:b/>
          <w:sz w:val="24"/>
          <w:szCs w:val="24"/>
          <w:lang w:val="bg-BG" w:eastAsia="bg-BG"/>
        </w:rPr>
        <w:t>6</w:t>
      </w:r>
      <w:r w:rsidRPr="006B2BB8">
        <w:rPr>
          <w:rFonts w:ascii="Times New Roman" w:eastAsia="Times New Roman" w:hAnsi="Times New Roman" w:cs="Times New Roman"/>
          <w:sz w:val="24"/>
          <w:szCs w:val="24"/>
          <w:lang w:val="bg-BG" w:eastAsia="bg-BG"/>
        </w:rPr>
        <w:t>. Проекти за оценка на сеизмичната опасност и риск за значими обекти.</w:t>
      </w:r>
    </w:p>
    <w:p w14:paraId="77D0798E" w14:textId="77777777" w:rsidR="00E90642" w:rsidRPr="00BD0002" w:rsidRDefault="00E90642" w:rsidP="00E90642">
      <w:pPr>
        <w:spacing w:after="0"/>
        <w:ind w:firstLine="720"/>
        <w:jc w:val="both"/>
        <w:rPr>
          <w:rFonts w:ascii="Times New Roman" w:hAnsi="Times New Roman" w:cs="Times New Roman"/>
          <w:color w:val="4472C4" w:themeColor="accent1"/>
          <w:sz w:val="24"/>
          <w:szCs w:val="24"/>
          <w:u w:val="single"/>
          <w:lang w:val="bg-BG"/>
        </w:rPr>
      </w:pPr>
    </w:p>
    <w:p w14:paraId="13D42B2F" w14:textId="77777777" w:rsidR="00E90642" w:rsidRPr="00BD0002" w:rsidRDefault="00E90642" w:rsidP="00E90642">
      <w:pPr>
        <w:spacing w:after="0"/>
        <w:ind w:firstLine="720"/>
        <w:jc w:val="both"/>
        <w:rPr>
          <w:rFonts w:ascii="Times New Roman" w:hAnsi="Times New Roman" w:cs="Times New Roman"/>
          <w:sz w:val="24"/>
          <w:szCs w:val="24"/>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Геодезия</w:t>
      </w:r>
      <w:r w:rsidRPr="00BD0002">
        <w:rPr>
          <w:rFonts w:ascii="Times New Roman" w:hAnsi="Times New Roman" w:cs="Times New Roman"/>
          <w:sz w:val="24"/>
          <w:szCs w:val="24"/>
          <w:lang w:val="bg-BG"/>
        </w:rPr>
        <w:t xml:space="preserve"> </w:t>
      </w:r>
      <w:proofErr w:type="gramEnd"/>
    </w:p>
    <w:p w14:paraId="4D896172" w14:textId="77777777" w:rsidR="00E90642" w:rsidRPr="00BD0002" w:rsidRDefault="00E90642" w:rsidP="004D367D">
      <w:pPr>
        <w:spacing w:after="0"/>
        <w:ind w:firstLine="708"/>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Департамент Геодезия работи в тясно сътрудничество по различни интердисциплинарни проекти с други институти на БАН като: Геологическия институт, Националния институт по метеорология и хидрология, Института по океанология и др. Плодотворно е и сътрудничеството на Департамента с Геодезическия факултет при УАСГ като се изпълняват съвместни научноизследователски задачи.</w:t>
      </w:r>
    </w:p>
    <w:p w14:paraId="2A6C352C"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Институции в България, с които Департамента работи:</w:t>
      </w:r>
    </w:p>
    <w:p w14:paraId="14409BE6"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Агенция по геодезия, картография и кадастър към МРРБ (рамково споразумение);</w:t>
      </w:r>
    </w:p>
    <w:p w14:paraId="0DA981E7"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Военно-географска служба на Българската армия.</w:t>
      </w:r>
    </w:p>
    <w:p w14:paraId="3AE92900"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Учени от Департамент геодезия членуват и са в управителните органи на различни неправителствени организации като СГЗБ, КИГ, КИИП и др.</w:t>
      </w:r>
    </w:p>
    <w:p w14:paraId="1DD6B3AD" w14:textId="77777777" w:rsidR="00E90642" w:rsidRPr="00BD0002" w:rsidRDefault="00E90642" w:rsidP="00E90642">
      <w:pPr>
        <w:spacing w:after="0"/>
        <w:jc w:val="both"/>
        <w:rPr>
          <w:rFonts w:ascii="Times New Roman" w:hAnsi="Times New Roman" w:cs="Times New Roman"/>
          <w:sz w:val="24"/>
          <w:szCs w:val="24"/>
          <w:lang w:val="bg-BG"/>
        </w:rPr>
      </w:pPr>
    </w:p>
    <w:p w14:paraId="50B7C30C" w14:textId="77777777" w:rsidR="00E90642" w:rsidRPr="00BD0002" w:rsidRDefault="00E90642" w:rsidP="00E90642">
      <w:pPr>
        <w:spacing w:after="0"/>
        <w:ind w:firstLine="708"/>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География</w:t>
      </w:r>
      <w:proofErr w:type="gramEnd"/>
    </w:p>
    <w:p w14:paraId="34C27CFA" w14:textId="77777777" w:rsidR="00E90642" w:rsidRDefault="00E90642" w:rsidP="00E90642">
      <w:pPr>
        <w:spacing w:after="0"/>
        <w:ind w:firstLine="708"/>
        <w:jc w:val="both"/>
        <w:rPr>
          <w:rFonts w:ascii="Times New Roman" w:eastAsia="Times New Roman" w:hAnsi="Times New Roman" w:cs="Times New Roman"/>
          <w:sz w:val="24"/>
          <w:szCs w:val="24"/>
          <w:lang w:val="bg-BG"/>
        </w:rPr>
      </w:pPr>
      <w:r w:rsidRPr="00BD0002">
        <w:rPr>
          <w:rFonts w:ascii="Times New Roman" w:hAnsi="Times New Roman" w:cs="Times New Roman"/>
          <w:sz w:val="24"/>
          <w:szCs w:val="24"/>
          <w:lang w:val="bg-BG"/>
        </w:rPr>
        <w:t xml:space="preserve">Взаимодействието с други научни институции, както и с колеги от други структурни звена в института, е осъществявано предимно в рамките на съвместни научно-изследователски </w:t>
      </w:r>
      <w:proofErr w:type="gramStart"/>
      <w:r w:rsidRPr="00BD0002">
        <w:rPr>
          <w:rFonts w:ascii="Times New Roman" w:hAnsi="Times New Roman" w:cs="Times New Roman"/>
          <w:sz w:val="24"/>
          <w:szCs w:val="24"/>
          <w:lang w:val="bg-BG"/>
        </w:rPr>
        <w:t xml:space="preserve">проекти. </w:t>
      </w:r>
      <w:r w:rsidRPr="00BD0002">
        <w:rPr>
          <w:rFonts w:ascii="Times New Roman" w:eastAsia="Times New Roman" w:hAnsi="Times New Roman" w:cs="Times New Roman"/>
          <w:sz w:val="24"/>
          <w:szCs w:val="24"/>
          <w:lang w:val="bg-BG"/>
        </w:rPr>
        <w:t xml:space="preserve"> </w:t>
      </w:r>
      <w:proofErr w:type="gramEnd"/>
    </w:p>
    <w:p w14:paraId="5B2775E6" w14:textId="29812737" w:rsidR="00C571B5" w:rsidRDefault="00C571B5" w:rsidP="00E90642">
      <w:pPr>
        <w:spacing w:after="0"/>
        <w:ind w:firstLine="708"/>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Департамент</w:t>
      </w:r>
      <w:r w:rsidR="00D55975">
        <w:rPr>
          <w:rFonts w:ascii="Times New Roman" w:eastAsia="Times New Roman" w:hAnsi="Times New Roman" w:cs="Times New Roman"/>
          <w:sz w:val="24"/>
          <w:szCs w:val="24"/>
          <w:lang w:val="bg-BG"/>
        </w:rPr>
        <w:t>ът</w:t>
      </w:r>
      <w:r w:rsidRPr="00C571B5">
        <w:rPr>
          <w:rFonts w:ascii="Times New Roman" w:eastAsia="Times New Roman" w:hAnsi="Times New Roman" w:cs="Times New Roman"/>
          <w:sz w:val="24"/>
          <w:szCs w:val="24"/>
          <w:lang w:val="bg-BG"/>
        </w:rPr>
        <w:t xml:space="preserve"> чрез своите членове има дългогодишно сътрудничество с Геолого-географския факултет и Факултета по химия и </w:t>
      </w:r>
      <w:proofErr w:type="gramStart"/>
      <w:r w:rsidRPr="00C571B5">
        <w:rPr>
          <w:rFonts w:ascii="Times New Roman" w:eastAsia="Times New Roman" w:hAnsi="Times New Roman" w:cs="Times New Roman"/>
          <w:sz w:val="24"/>
          <w:szCs w:val="24"/>
          <w:lang w:val="bg-BG"/>
        </w:rPr>
        <w:t>фармация  на</w:t>
      </w:r>
      <w:proofErr w:type="gramEnd"/>
      <w:r w:rsidRPr="00C571B5">
        <w:rPr>
          <w:rFonts w:ascii="Times New Roman" w:eastAsia="Times New Roman" w:hAnsi="Times New Roman" w:cs="Times New Roman"/>
          <w:sz w:val="24"/>
          <w:szCs w:val="24"/>
          <w:lang w:val="bg-BG"/>
        </w:rPr>
        <w:t xml:space="preserve"> СУ “Климент Охридски“, Геологически институт - БАН, Институт по математика и информатика – БАН, Институт по информационни и комуникационни технологии (ИИКТ) – БАН, Институт за космически изследвания и технологии (ИКИТ – БАН),  Химикотехнологичен и металургичен университет (ХТМУ) - София, Институт по почвознание, агротехнологии и защита на растенията "Никола Пушкаров", Университет по архитектура, строителство и геодезия, Природонаучен музей – БАН, Държавния технически университет в Цюрих, Румънската академия на науките, Чешката академия на науките, Словашката академия на науките, Университета Ямагучи – Япония, Správa jeskyní České republiky (SJ ČR), Praha,  Správа chráněné krajinné oblasti (CHKO) Moravský kras, Agentuřа ochrany přírody a krajiny ČR, Oddělení dozimetrie záření, Ústav jaderné fyziky AV ČR, v. v. i., Praha, Oddělení inženýrské geologie, Ústav struktury a mechaniky hornin AV ČR, v. v. i., Praha, Uniwersytet Śląski, Wydział Nauk o Ziemi, Sosnowiec, Polska, Zespół Parków Krajobrazowych Województwa Śląskiego, Będzin, Polska, “Atelier 4” ltd. Architecture, Engineering, Hydrogeology, Geotechnics. Tirana – Albania, Förderverein Deutsches Gipsmuseum und Karstwanderweg </w:t>
      </w:r>
      <w:proofErr w:type="gramStart"/>
      <w:r w:rsidRPr="00C571B5">
        <w:rPr>
          <w:rFonts w:ascii="Times New Roman" w:eastAsia="Times New Roman" w:hAnsi="Times New Roman" w:cs="Times New Roman"/>
          <w:sz w:val="24"/>
          <w:szCs w:val="24"/>
          <w:lang w:val="bg-BG"/>
        </w:rPr>
        <w:t>e.</w:t>
      </w:r>
      <w:proofErr w:type="gramEnd"/>
      <w:r w:rsidRPr="00C571B5">
        <w:rPr>
          <w:rFonts w:ascii="Times New Roman" w:eastAsia="Times New Roman" w:hAnsi="Times New Roman" w:cs="Times New Roman"/>
          <w:sz w:val="24"/>
          <w:szCs w:val="24"/>
          <w:lang w:val="bg-BG"/>
        </w:rPr>
        <w:t>V., Göttingen и др.</w:t>
      </w:r>
    </w:p>
    <w:p w14:paraId="2743AF7A" w14:textId="1D4C938D"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sz w:val="26"/>
          <w:szCs w:val="26"/>
          <w:lang w:val="bg-BG"/>
        </w:rPr>
      </w:pPr>
      <w:bookmarkStart w:id="27" w:name="_Toc30150203"/>
      <w:bookmarkStart w:id="28" w:name="_Toc30166015"/>
      <w:bookmarkStart w:id="29" w:name="_Toc30166054"/>
      <w:bookmarkStart w:id="30" w:name="_Toc61699870"/>
      <w:bookmarkStart w:id="31" w:name="_Toc65675130"/>
      <w:r w:rsidRPr="00BD0002">
        <w:rPr>
          <w:rFonts w:asciiTheme="majorHAnsi" w:eastAsiaTheme="majorEastAsia" w:hAnsiTheme="majorHAnsi" w:cstheme="majorBidi"/>
          <w:b/>
          <w:bCs/>
          <w:sz w:val="26"/>
          <w:szCs w:val="26"/>
          <w:lang w:val="bg-BG"/>
        </w:rPr>
        <w:t>1.5</w:t>
      </w:r>
      <w:r w:rsidRPr="00BD0002">
        <w:rPr>
          <w:rFonts w:asciiTheme="majorHAnsi" w:eastAsiaTheme="majorEastAsia" w:hAnsiTheme="majorHAnsi" w:cstheme="majorBidi"/>
          <w:b/>
          <w:bCs/>
          <w:sz w:val="26"/>
          <w:szCs w:val="26"/>
          <w:lang w:val="bg-BG"/>
        </w:rPr>
        <w:tab/>
        <w:t xml:space="preserve">Общонационални и оперативни дейности, обслужващи </w:t>
      </w:r>
      <w:proofErr w:type="gramStart"/>
      <w:r w:rsidRPr="00BD0002">
        <w:rPr>
          <w:rFonts w:asciiTheme="majorHAnsi" w:eastAsiaTheme="majorEastAsia" w:hAnsiTheme="majorHAnsi" w:cstheme="majorBidi"/>
          <w:b/>
          <w:bCs/>
          <w:sz w:val="26"/>
          <w:szCs w:val="26"/>
          <w:lang w:val="bg-BG"/>
        </w:rPr>
        <w:t>държавата</w:t>
      </w:r>
      <w:bookmarkEnd w:id="27"/>
      <w:bookmarkEnd w:id="28"/>
      <w:bookmarkEnd w:id="29"/>
      <w:bookmarkEnd w:id="30"/>
      <w:bookmarkEnd w:id="31"/>
      <w:r w:rsidRPr="00BD0002">
        <w:rPr>
          <w:rFonts w:asciiTheme="majorHAnsi" w:eastAsiaTheme="majorEastAsia" w:hAnsiTheme="majorHAnsi" w:cstheme="majorBidi"/>
          <w:b/>
          <w:bCs/>
          <w:sz w:val="26"/>
          <w:szCs w:val="26"/>
          <w:lang w:val="bg-BG"/>
        </w:rPr>
        <w:t xml:space="preserve"> </w:t>
      </w:r>
      <w:proofErr w:type="gramEnd"/>
    </w:p>
    <w:p w14:paraId="1ECB1317" w14:textId="77777777" w:rsidR="002226C1" w:rsidRPr="00BD0002" w:rsidRDefault="002226C1" w:rsidP="002226C1">
      <w:pPr>
        <w:keepNext/>
        <w:keepLines/>
        <w:spacing w:before="200" w:after="0"/>
        <w:ind w:left="709" w:hanging="709"/>
        <w:outlineLvl w:val="2"/>
        <w:rPr>
          <w:rFonts w:asciiTheme="majorHAnsi" w:eastAsiaTheme="majorEastAsia" w:hAnsiTheme="majorHAnsi" w:cstheme="majorBidi"/>
          <w:b/>
          <w:bCs/>
          <w:lang w:val="bg-BG"/>
        </w:rPr>
      </w:pPr>
      <w:bookmarkStart w:id="32" w:name="_Toc62657291"/>
      <w:bookmarkStart w:id="33" w:name="_Toc65675131"/>
      <w:r w:rsidRPr="00BD0002">
        <w:rPr>
          <w:rFonts w:asciiTheme="majorHAnsi" w:eastAsiaTheme="majorEastAsia" w:hAnsiTheme="majorHAnsi" w:cstheme="majorBidi"/>
          <w:b/>
          <w:bCs/>
          <w:lang w:val="bg-BG"/>
        </w:rPr>
        <w:t>1.5.1.</w:t>
      </w:r>
      <w:r w:rsidRPr="00BD0002">
        <w:rPr>
          <w:rFonts w:asciiTheme="majorHAnsi" w:eastAsiaTheme="majorEastAsia" w:hAnsiTheme="majorHAnsi" w:cstheme="majorBidi"/>
          <w:b/>
          <w:bCs/>
          <w:lang w:val="bg-BG"/>
        </w:rPr>
        <w:tab/>
        <w:t xml:space="preserve">Практически дейности, свързани с работата на национални, правителствени и държавни институции, индустрията, енергетиката, околната среда, селското стопанство, национални културни институции и </w:t>
      </w:r>
      <w:proofErr w:type="gramStart"/>
      <w:r w:rsidRPr="00BD0002">
        <w:rPr>
          <w:rFonts w:asciiTheme="majorHAnsi" w:eastAsiaTheme="majorEastAsia" w:hAnsiTheme="majorHAnsi" w:cstheme="majorBidi"/>
          <w:b/>
          <w:bCs/>
          <w:lang w:val="bg-BG"/>
        </w:rPr>
        <w:t>др.</w:t>
      </w:r>
      <w:bookmarkEnd w:id="32"/>
      <w:bookmarkEnd w:id="33"/>
      <w:r w:rsidRPr="00BD0002">
        <w:rPr>
          <w:rFonts w:asciiTheme="majorHAnsi" w:eastAsiaTheme="majorEastAsia" w:hAnsiTheme="majorHAnsi" w:cstheme="majorBidi"/>
          <w:b/>
          <w:bCs/>
          <w:lang w:val="bg-BG"/>
        </w:rPr>
        <w:t xml:space="preserve"> </w:t>
      </w:r>
      <w:proofErr w:type="gramEnd"/>
    </w:p>
    <w:p w14:paraId="6FA80CD5"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proofErr w:type="gramStart"/>
      <w:r w:rsidRPr="008D15A2">
        <w:rPr>
          <w:rFonts w:ascii="Times New Roman" w:eastAsia="Times New Roman" w:hAnsi="Times New Roman" w:cs="Times New Roman"/>
          <w:sz w:val="24"/>
          <w:szCs w:val="24"/>
          <w:lang w:val="bg-BG"/>
        </w:rPr>
        <w:t>Националният институт по геофизика, геодезия и география при БАН оперира и поддържа единствени по рода си национални</w:t>
      </w:r>
      <w:proofErr w:type="gramEnd"/>
      <w:r w:rsidRPr="008D15A2">
        <w:rPr>
          <w:rFonts w:ascii="Times New Roman" w:eastAsia="Times New Roman" w:hAnsi="Times New Roman" w:cs="Times New Roman"/>
          <w:sz w:val="24"/>
          <w:szCs w:val="24"/>
          <w:lang w:val="bg-BG"/>
        </w:rPr>
        <w:t xml:space="preserve"> мониторингови мрежи, обсерватории и перманентни станции в страната, а именно:</w:t>
      </w:r>
    </w:p>
    <w:p w14:paraId="1D01300E"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Национална сеизмична мрежа</w:t>
      </w:r>
      <w:r w:rsidRPr="008D15A2">
        <w:rPr>
          <w:rFonts w:ascii="Times New Roman" w:eastAsia="Times New Roman" w:hAnsi="Times New Roman" w:cs="Times New Roman"/>
          <w:color w:val="4472C4" w:themeColor="accent1"/>
          <w:sz w:val="24"/>
          <w:szCs w:val="24"/>
          <w:lang w:val="bg-BG"/>
        </w:rPr>
        <w:t>.</w:t>
      </w:r>
      <w:r w:rsidRPr="008D15A2">
        <w:rPr>
          <w:rFonts w:ascii="Times New Roman" w:eastAsia="Times New Roman" w:hAnsi="Times New Roman" w:cs="Times New Roman"/>
          <w:sz w:val="24"/>
          <w:szCs w:val="24"/>
          <w:lang w:val="bg-BG"/>
        </w:rPr>
        <w:t xml:space="preserve"> Националната Оперативна Телеметрична Система за Сеизмологична Информация (НОТССИ) е проектирана и осъществена през 1980 г. в Геофизичен институт на БАН. През 2005 г. е осъществена цялостна модернизация на Националната Сеизмологична Мрежа (НСМ) и понастоящем оперира на основата на модерна цифрова мрежа от 15 регионални сеизмични </w:t>
      </w:r>
      <w:r>
        <w:rPr>
          <w:rFonts w:ascii="Times New Roman" w:eastAsia="Times New Roman" w:hAnsi="Times New Roman" w:cs="Times New Roman"/>
          <w:sz w:val="24"/>
          <w:szCs w:val="24"/>
          <w:lang w:val="bg-BG"/>
        </w:rPr>
        <w:t>станции и 3 локални мрежи (ЛСМ „Козлодуй“, ЛСМ „Провадия“</w:t>
      </w:r>
      <w:r w:rsidRPr="008D15A2">
        <w:rPr>
          <w:rFonts w:ascii="Times New Roman" w:eastAsia="Times New Roman" w:hAnsi="Times New Roman" w:cs="Times New Roman"/>
          <w:sz w:val="24"/>
          <w:szCs w:val="24"/>
          <w:lang w:val="bg-BG"/>
        </w:rPr>
        <w:t xml:space="preserve"> и ЛСМ „Дунавс</w:t>
      </w:r>
      <w:r>
        <w:rPr>
          <w:rFonts w:ascii="Times New Roman" w:eastAsia="Times New Roman" w:hAnsi="Times New Roman" w:cs="Times New Roman"/>
          <w:sz w:val="24"/>
          <w:szCs w:val="24"/>
          <w:lang w:val="bg-BG"/>
        </w:rPr>
        <w:t>ка Трансгранична Система „DACEA“</w:t>
      </w:r>
      <w:r w:rsidRPr="008D15A2">
        <w:rPr>
          <w:rFonts w:ascii="Times New Roman" w:eastAsia="Times New Roman" w:hAnsi="Times New Roman" w:cs="Times New Roman"/>
          <w:sz w:val="24"/>
          <w:szCs w:val="24"/>
          <w:lang w:val="bg-BG"/>
        </w:rPr>
        <w:t xml:space="preserve">). </w:t>
      </w:r>
    </w:p>
    <w:p w14:paraId="519D597C"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Националната мрежа за силни земни движения</w:t>
      </w:r>
      <w:r w:rsidRPr="008D15A2">
        <w:rPr>
          <w:rFonts w:ascii="Times New Roman" w:eastAsia="Times New Roman" w:hAnsi="Times New Roman" w:cs="Times New Roman"/>
          <w:color w:val="4472C4" w:themeColor="accent1"/>
          <w:sz w:val="24"/>
          <w:szCs w:val="24"/>
          <w:lang w:val="bg-BG"/>
        </w:rPr>
        <w:t>.</w:t>
      </w:r>
      <w:r w:rsidRPr="008D15A2">
        <w:rPr>
          <w:rFonts w:ascii="Times New Roman" w:eastAsia="Times New Roman" w:hAnsi="Times New Roman" w:cs="Times New Roman"/>
          <w:sz w:val="24"/>
          <w:szCs w:val="24"/>
          <w:lang w:val="bg-BG"/>
        </w:rPr>
        <w:t xml:space="preserve"> Състои се от 31 акселерометрични </w:t>
      </w:r>
      <w:proofErr w:type="gramStart"/>
      <w:r w:rsidRPr="008D15A2">
        <w:rPr>
          <w:rFonts w:ascii="Times New Roman" w:eastAsia="Times New Roman" w:hAnsi="Times New Roman" w:cs="Times New Roman"/>
          <w:sz w:val="24"/>
          <w:szCs w:val="24"/>
          <w:lang w:val="bg-BG"/>
        </w:rPr>
        <w:t>станции с перманентна регистрация, разположени в станции</w:t>
      </w:r>
      <w:proofErr w:type="gramEnd"/>
      <w:r w:rsidRPr="008D15A2">
        <w:rPr>
          <w:rFonts w:ascii="Times New Roman" w:eastAsia="Times New Roman" w:hAnsi="Times New Roman" w:cs="Times New Roman"/>
          <w:sz w:val="24"/>
          <w:szCs w:val="24"/>
          <w:lang w:val="bg-BG"/>
        </w:rPr>
        <w:t xml:space="preserve"> от Националната сеизмична мрежа и в строителни конструкции от различен тип. Информацията се събира в Център за обработка и анализ в НИГГГ. Резултатите се използват за оценка на сеизмичния риск на населени места, сгради и съоръжения, инфраструктура и др. </w:t>
      </w:r>
    </w:p>
    <w:p w14:paraId="1C7EC011"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Националната перманентна GPS/GNSS мрежа</w:t>
      </w:r>
      <w:r w:rsidRPr="008D15A2">
        <w:rPr>
          <w:rFonts w:ascii="Times New Roman" w:eastAsia="Times New Roman" w:hAnsi="Times New Roman" w:cs="Times New Roman"/>
          <w:color w:val="4472C4" w:themeColor="accent1"/>
          <w:sz w:val="24"/>
          <w:szCs w:val="24"/>
          <w:lang w:val="bg-BG"/>
        </w:rPr>
        <w:t>.</w:t>
      </w:r>
      <w:r w:rsidRPr="008D15A2">
        <w:rPr>
          <w:rFonts w:ascii="Times New Roman" w:eastAsia="Times New Roman" w:hAnsi="Times New Roman" w:cs="Times New Roman"/>
          <w:sz w:val="24"/>
          <w:szCs w:val="24"/>
          <w:lang w:val="bg-BG"/>
        </w:rPr>
        <w:t xml:space="preserve"> Състои се от 28 перманентни станции. Чрез обработка и анализ на измерванията се осъществява мониторинг на съвременните движения и напрежения на земната кора, геодинамични и сеизмотектонски изследвания и оценка на сеизмичния риск. Данните се използват за контрол и поддържане на Държавната геодезическа GPS мрежа на Република България. НИГГГ е операционен център за анализ на Европейската перманентна GNSS мре</w:t>
      </w:r>
      <w:r>
        <w:rPr>
          <w:rFonts w:ascii="Times New Roman" w:eastAsia="Times New Roman" w:hAnsi="Times New Roman" w:cs="Times New Roman"/>
          <w:sz w:val="24"/>
          <w:szCs w:val="24"/>
          <w:lang w:val="bg-BG"/>
        </w:rPr>
        <w:t>жа в дейността по сгъстяването ѝ</w:t>
      </w:r>
      <w:r w:rsidRPr="008D15A2">
        <w:rPr>
          <w:rFonts w:ascii="Times New Roman" w:eastAsia="Times New Roman" w:hAnsi="Times New Roman" w:cs="Times New Roman"/>
          <w:sz w:val="24"/>
          <w:szCs w:val="24"/>
          <w:lang w:val="bg-BG"/>
        </w:rPr>
        <w:t xml:space="preserve"> (EUREF Permanent Network Densification).</w:t>
      </w:r>
    </w:p>
    <w:p w14:paraId="459B13BB"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Национална мареографна мрежа</w:t>
      </w:r>
      <w:r w:rsidRPr="008D15A2">
        <w:rPr>
          <w:rFonts w:ascii="Times New Roman" w:eastAsia="Times New Roman" w:hAnsi="Times New Roman" w:cs="Times New Roman"/>
          <w:color w:val="4472C4" w:themeColor="accent1"/>
          <w:sz w:val="24"/>
          <w:szCs w:val="24"/>
          <w:lang w:val="bg-BG"/>
        </w:rPr>
        <w:t>.</w:t>
      </w:r>
      <w:r w:rsidRPr="008D15A2">
        <w:rPr>
          <w:rFonts w:ascii="Times New Roman" w:eastAsia="Times New Roman" w:hAnsi="Times New Roman" w:cs="Times New Roman"/>
          <w:sz w:val="24"/>
          <w:szCs w:val="24"/>
          <w:lang w:val="bg-BG"/>
        </w:rPr>
        <w:t xml:space="preserve"> Съвместно с Агенцията по геодезия, картография и кадастър на МРРБ и Института по океанология на БАН, НИГГГ поддържа Национална мрежа от мареографни станции по българското крайбрежие на Черно море – във Варна, Бургас, Иракли и Ахтопол. Мареографните станции осъществяват постоянен мониторинг на нивото на Черно море. Резултатите от обработката и анализа на измерванията са важен фактор за оценка на последиците от глобалното затопляне. На сайта на НИГГГ се публикуват стойностите на нивото на Черно море във Варна и Бургас в реално време. </w:t>
      </w:r>
    </w:p>
    <w:p w14:paraId="6950D8AE"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 xml:space="preserve">Националната мрежа от </w:t>
      </w:r>
      <w:proofErr w:type="gramStart"/>
      <w:r w:rsidRPr="008D15A2">
        <w:rPr>
          <w:rFonts w:ascii="Times New Roman" w:eastAsia="Times New Roman" w:hAnsi="Times New Roman" w:cs="Times New Roman"/>
          <w:b/>
          <w:i/>
          <w:color w:val="4472C4" w:themeColor="accent1"/>
          <w:sz w:val="24"/>
          <w:szCs w:val="24"/>
          <w:lang w:val="bg-BG"/>
        </w:rPr>
        <w:t>станции за наземни измервания на биологично активната слънчева ултравиолетова (УВ) радиация</w:t>
      </w:r>
      <w:r w:rsidRPr="008D15A2">
        <w:rPr>
          <w:rFonts w:ascii="Times New Roman" w:eastAsia="Times New Roman" w:hAnsi="Times New Roman" w:cs="Times New Roman"/>
          <w:sz w:val="24"/>
          <w:szCs w:val="24"/>
          <w:lang w:val="bg-BG"/>
        </w:rPr>
        <w:t xml:space="preserve"> разполага с три постоянни станции</w:t>
      </w:r>
      <w:proofErr w:type="gramEnd"/>
      <w:r w:rsidRPr="008D15A2">
        <w:rPr>
          <w:rFonts w:ascii="Times New Roman" w:eastAsia="Times New Roman" w:hAnsi="Times New Roman" w:cs="Times New Roman"/>
          <w:sz w:val="24"/>
          <w:szCs w:val="24"/>
          <w:lang w:val="bg-BG"/>
        </w:rPr>
        <w:t>, разположени в гр. София, с. Шкорпиловци</w:t>
      </w:r>
      <w:r>
        <w:rPr>
          <w:rFonts w:ascii="Times New Roman" w:eastAsia="Times New Roman" w:hAnsi="Times New Roman" w:cs="Times New Roman"/>
          <w:sz w:val="24"/>
          <w:szCs w:val="24"/>
          <w:lang w:val="bg-BG"/>
        </w:rPr>
        <w:t xml:space="preserve"> и в Геофизичната обсерватория „Витоша“</w:t>
      </w:r>
      <w:r w:rsidRPr="008D15A2">
        <w:rPr>
          <w:rFonts w:ascii="Times New Roman" w:eastAsia="Times New Roman" w:hAnsi="Times New Roman" w:cs="Times New Roman"/>
          <w:sz w:val="24"/>
          <w:szCs w:val="24"/>
          <w:lang w:val="bg-BG"/>
        </w:rPr>
        <w:t>. Ежечасно се обновява информацията за нивото на биологично активната УВ радиация на интернет сайта на НИГГГ и се предоставя 24 часова прогноза. Две преносими станции се използват при кампанийни измервания и за сравнителни измервания.</w:t>
      </w:r>
    </w:p>
    <w:p w14:paraId="5D956CB1"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Системата за прогнозиране нивата на тропосферен озон</w:t>
      </w:r>
      <w:r w:rsidRPr="008D15A2">
        <w:rPr>
          <w:rFonts w:ascii="Times New Roman" w:eastAsia="Times New Roman" w:hAnsi="Times New Roman" w:cs="Times New Roman"/>
          <w:sz w:val="24"/>
          <w:szCs w:val="24"/>
          <w:lang w:val="bg-BG"/>
        </w:rPr>
        <w:t xml:space="preserve"> в атмосферния въздух е напълно автоматична и е базирана на съвременни и световно признати модели. Ползва в пълен обем националната прогноза на времето и прогнозира нивата на приземния озон за 2 денонощия, като изпълнява нормативните и европейско признатите критерии за качество на прогнозата. Обновява се на всеки 12 часа и е общодостъпна на интернет сайта на НИГГГ.</w:t>
      </w:r>
    </w:p>
    <w:p w14:paraId="4877A834"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Палеомагнитната лаборатория</w:t>
      </w:r>
      <w:r w:rsidRPr="008D15A2">
        <w:rPr>
          <w:rFonts w:ascii="Times New Roman" w:eastAsia="Times New Roman" w:hAnsi="Times New Roman" w:cs="Times New Roman"/>
          <w:sz w:val="24"/>
          <w:szCs w:val="24"/>
          <w:lang w:val="bg-BG"/>
        </w:rPr>
        <w:t xml:space="preserve"> е единствената в България. Оборудвана е със съвременна специализирана апаратура за измерване и анализ на магнитните свойства на скали, седименти, почви и археологически останки от печена глина. Създадена е и се актуализира база данни за стойностите на древното магнитно поле на територията на България за последните 8 000 г.</w:t>
      </w:r>
    </w:p>
    <w:p w14:paraId="317CADEE"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Националната магнитна обсерватория</w:t>
      </w:r>
      <w:r w:rsidRPr="008D15A2">
        <w:rPr>
          <w:rFonts w:ascii="Times New Roman" w:eastAsia="Times New Roman" w:hAnsi="Times New Roman" w:cs="Times New Roman"/>
          <w:i/>
          <w:color w:val="4472C4" w:themeColor="accent1"/>
          <w:sz w:val="24"/>
          <w:szCs w:val="24"/>
          <w:lang w:val="bg-BG"/>
        </w:rPr>
        <w:t xml:space="preserve"> </w:t>
      </w:r>
      <w:r w:rsidRPr="008D15A2">
        <w:rPr>
          <w:rFonts w:ascii="Times New Roman" w:eastAsia="Times New Roman" w:hAnsi="Times New Roman" w:cs="Times New Roman"/>
          <w:b/>
          <w:i/>
          <w:color w:val="4472C4" w:themeColor="accent1"/>
          <w:sz w:val="24"/>
          <w:szCs w:val="24"/>
          <w:lang w:val="bg-BG"/>
        </w:rPr>
        <w:t>„Панагюрище“</w:t>
      </w:r>
      <w:r w:rsidRPr="008D15A2">
        <w:rPr>
          <w:rFonts w:ascii="Times New Roman" w:eastAsia="Times New Roman" w:hAnsi="Times New Roman" w:cs="Times New Roman"/>
          <w:sz w:val="24"/>
          <w:szCs w:val="24"/>
          <w:lang w:val="bg-BG"/>
        </w:rPr>
        <w:t xml:space="preserve"> поддържа единственият у нас международен геомагнитен стандарт чрез непрекъснати абсолютни и релативни геомагнитни измервания. Член е на световната мрежа от цифрови геомагнитни обсерватории INTERMAGNET. Геомагнитната служба е определена за национален орган за създаване и поддържане на магнитния модел на България. Получените данни се обработват по приетите стандарти на IAGA и се предоставят в реално време в INTERMAGNET и World Data Center (Единбург, Париж).</w:t>
      </w:r>
    </w:p>
    <w:p w14:paraId="1729518A"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Националната геодезическа обсерватория „Плана“</w:t>
      </w:r>
      <w:r w:rsidRPr="008D15A2">
        <w:rPr>
          <w:rFonts w:ascii="Times New Roman" w:eastAsia="Times New Roman" w:hAnsi="Times New Roman" w:cs="Times New Roman"/>
          <w:sz w:val="24"/>
          <w:szCs w:val="24"/>
          <w:lang w:val="bg-BG"/>
        </w:rPr>
        <w:t xml:space="preserve"> е оборудвана с уникална астрометрична и астрономическа апаратура, GPS/GNSS приемник, сеизмометър и акселерометър, йоносферна и </w:t>
      </w:r>
      <w:proofErr w:type="gramStart"/>
      <w:r w:rsidRPr="008D15A2">
        <w:rPr>
          <w:rFonts w:ascii="Times New Roman" w:eastAsia="Times New Roman" w:hAnsi="Times New Roman" w:cs="Times New Roman"/>
          <w:sz w:val="24"/>
          <w:szCs w:val="24"/>
          <w:lang w:val="bg-BG"/>
        </w:rPr>
        <w:t>автоматична метеорологична станции</w:t>
      </w:r>
      <w:proofErr w:type="gramEnd"/>
      <w:r w:rsidRPr="008D15A2">
        <w:rPr>
          <w:rFonts w:ascii="Times New Roman" w:eastAsia="Times New Roman" w:hAnsi="Times New Roman" w:cs="Times New Roman"/>
          <w:sz w:val="24"/>
          <w:szCs w:val="24"/>
          <w:lang w:val="bg-BG"/>
        </w:rPr>
        <w:t xml:space="preserve">. Извършват се измервания за моноторинг на слънчевата радиация и околната </w:t>
      </w:r>
      <w:proofErr w:type="gramStart"/>
      <w:r w:rsidRPr="008D15A2">
        <w:rPr>
          <w:rFonts w:ascii="Times New Roman" w:eastAsia="Times New Roman" w:hAnsi="Times New Roman" w:cs="Times New Roman"/>
          <w:sz w:val="24"/>
          <w:szCs w:val="24"/>
          <w:lang w:val="bg-BG"/>
        </w:rPr>
        <w:t xml:space="preserve">среда. </w:t>
      </w:r>
      <w:proofErr w:type="gramEnd"/>
    </w:p>
    <w:p w14:paraId="2729D8F3" w14:textId="77777777" w:rsidR="002226C1" w:rsidRPr="008D15A2" w:rsidRDefault="002226C1" w:rsidP="002226C1">
      <w:pPr>
        <w:spacing w:after="0"/>
        <w:ind w:firstLine="720"/>
        <w:jc w:val="both"/>
        <w:rPr>
          <w:rFonts w:ascii="Times New Roman" w:eastAsia="Times New Roman" w:hAnsi="Times New Roman" w:cs="Times New Roman"/>
          <w:sz w:val="24"/>
          <w:szCs w:val="24"/>
          <w:lang w:val="bg-BG"/>
        </w:rPr>
      </w:pPr>
      <w:r w:rsidRPr="008D15A2">
        <w:rPr>
          <w:rFonts w:ascii="Times New Roman" w:eastAsia="Times New Roman" w:hAnsi="Times New Roman" w:cs="Times New Roman"/>
          <w:b/>
          <w:i/>
          <w:color w:val="4472C4" w:themeColor="accent1"/>
          <w:sz w:val="24"/>
          <w:szCs w:val="24"/>
          <w:lang w:val="bg-BG"/>
        </w:rPr>
        <w:t>Прогноза на Химичното Време</w:t>
      </w:r>
      <w:r w:rsidRPr="008D15A2">
        <w:rPr>
          <w:rFonts w:ascii="Times New Roman" w:eastAsia="Times New Roman" w:hAnsi="Times New Roman" w:cs="Times New Roman"/>
          <w:color w:val="4472C4" w:themeColor="accent1"/>
          <w:sz w:val="24"/>
          <w:szCs w:val="24"/>
          <w:lang w:val="bg-BG"/>
        </w:rPr>
        <w:t xml:space="preserve">. </w:t>
      </w:r>
      <w:r w:rsidRPr="008D15A2">
        <w:rPr>
          <w:rFonts w:ascii="Times New Roman" w:eastAsia="Times New Roman" w:hAnsi="Times New Roman" w:cs="Times New Roman"/>
          <w:sz w:val="24"/>
          <w:szCs w:val="24"/>
          <w:lang w:val="bg-BG"/>
        </w:rPr>
        <w:t>Прогнозата е за всеки час за три дни напред, започвайки от 0 ч. всеки ден. Районите на прогнозата са България, Софийска област и град София. Използван е телескопният подход с увеличение на разделителната способност на симулациите – от 9 км (България) до 1 км (София град). Резултатите от работата на системата се публикуват на сайта на НИГГГ.</w:t>
      </w:r>
    </w:p>
    <w:p w14:paraId="0B74B680" w14:textId="4889FA9F" w:rsidR="002226C1" w:rsidRPr="00BD0002" w:rsidRDefault="002226C1" w:rsidP="002226C1">
      <w:pPr>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r>
      <w:r w:rsidR="00906F9A">
        <w:rPr>
          <w:rFonts w:ascii="Times New Roman" w:hAnsi="Times New Roman" w:cs="Times New Roman"/>
          <w:sz w:val="24"/>
          <w:szCs w:val="24"/>
          <w:lang w:val="bg-BG"/>
        </w:rPr>
        <w:t>Обслужване на две</w:t>
      </w:r>
      <w:r w:rsidRPr="00BD0002">
        <w:rPr>
          <w:rFonts w:ascii="Times New Roman" w:hAnsi="Times New Roman" w:cs="Times New Roman"/>
          <w:sz w:val="24"/>
          <w:szCs w:val="24"/>
          <w:lang w:val="bg-BG"/>
        </w:rPr>
        <w:t xml:space="preserve"> системи за прогнози на химическото време и концентрациите на приземния озон в страната. Организираното пускане на системите на всеки 12 часа и захранването им с нови начални и гранични условия осигурява тяхното по адекватно и точно прогнозиране. Социалната полза е насочена към осведомяване на обществото и медиите чрез online публикуване на информация за нивата на приземните </w:t>
      </w:r>
      <w:proofErr w:type="gramStart"/>
      <w:r w:rsidRPr="00BD0002">
        <w:rPr>
          <w:rFonts w:ascii="Times New Roman" w:hAnsi="Times New Roman" w:cs="Times New Roman"/>
          <w:sz w:val="24"/>
          <w:szCs w:val="24"/>
          <w:lang w:val="bg-BG"/>
        </w:rPr>
        <w:t>концентрации на озон, въглероден окис, сер</w:t>
      </w:r>
      <w:r>
        <w:rPr>
          <w:rFonts w:ascii="Times New Roman" w:hAnsi="Times New Roman" w:cs="Times New Roman"/>
          <w:sz w:val="24"/>
          <w:szCs w:val="24"/>
          <w:lang w:val="bg-BG"/>
        </w:rPr>
        <w:t>ен диоксид, азотен диоксид, фин</w:t>
      </w:r>
      <w:r w:rsidRPr="00BD0002">
        <w:rPr>
          <w:rFonts w:ascii="Times New Roman" w:hAnsi="Times New Roman" w:cs="Times New Roman"/>
          <w:sz w:val="24"/>
          <w:szCs w:val="24"/>
          <w:lang w:val="bg-BG"/>
        </w:rPr>
        <w:t>и прахови частици, индекс за качеството на въздуха и осем часовите осреднени концентрации</w:t>
      </w:r>
      <w:proofErr w:type="gramEnd"/>
      <w:r w:rsidRPr="00BD0002">
        <w:rPr>
          <w:rFonts w:ascii="Times New Roman" w:hAnsi="Times New Roman" w:cs="Times New Roman"/>
          <w:sz w:val="24"/>
          <w:szCs w:val="24"/>
          <w:lang w:val="bg-BG"/>
        </w:rPr>
        <w:t xml:space="preserve"> на озона.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744"/>
      </w:tblGrid>
      <w:tr w:rsidR="002226C1" w:rsidRPr="00BD0002" w14:paraId="3FCAD8FB" w14:textId="77777777" w:rsidTr="00654B3F">
        <w:tc>
          <w:tcPr>
            <w:tcW w:w="4832" w:type="dxa"/>
          </w:tcPr>
          <w:p w14:paraId="178A0646" w14:textId="015BE18D" w:rsidR="002226C1" w:rsidRPr="00BD0002" w:rsidRDefault="002226C1" w:rsidP="00CD1455">
            <w:pPr>
              <w:rPr>
                <w:rFonts w:ascii="Times New Roman" w:hAnsi="Times New Roman" w:cs="Times New Roman"/>
                <w:sz w:val="24"/>
                <w:szCs w:val="24"/>
                <w:lang w:val="bg-BG"/>
              </w:rPr>
            </w:pPr>
          </w:p>
        </w:tc>
        <w:tc>
          <w:tcPr>
            <w:tcW w:w="4744" w:type="dxa"/>
          </w:tcPr>
          <w:p w14:paraId="251F60A1" w14:textId="39E6BBD5" w:rsidR="00654B3F" w:rsidRPr="00A73074" w:rsidRDefault="00654B3F" w:rsidP="00654B3F">
            <w:pPr>
              <w:spacing w:after="0"/>
              <w:jc w:val="both"/>
              <w:rPr>
                <w:lang w:val="bg-BG"/>
              </w:rPr>
            </w:pPr>
          </w:p>
        </w:tc>
      </w:tr>
    </w:tbl>
    <w:p w14:paraId="6EFA661D" w14:textId="28D7C8EE" w:rsidR="00654B3F" w:rsidRDefault="00654B3F" w:rsidP="00654B3F">
      <w:pPr>
        <w:spacing w:after="0"/>
        <w:jc w:val="both"/>
        <w:rPr>
          <w:rFonts w:ascii="Times New Roman" w:hAnsi="Times New Roman" w:cs="Times New Roman"/>
          <w:i/>
          <w:lang w:val="bg-BG"/>
        </w:rPr>
      </w:pPr>
      <w:r>
        <w:rPr>
          <w:noProof/>
        </w:rPr>
        <w:drawing>
          <wp:inline distT="0" distB="0" distL="0" distR="0" wp14:anchorId="7944275A" wp14:editId="46A6A02E">
            <wp:extent cx="5943600" cy="35172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17265"/>
                    </a:xfrm>
                    <a:prstGeom prst="rect">
                      <a:avLst/>
                    </a:prstGeom>
                  </pic:spPr>
                </pic:pic>
              </a:graphicData>
            </a:graphic>
          </wp:inline>
        </w:drawing>
      </w:r>
    </w:p>
    <w:p w14:paraId="63F2DC83" w14:textId="77777777" w:rsidR="002226C1" w:rsidRDefault="002226C1" w:rsidP="002226C1">
      <w:pPr>
        <w:spacing w:after="0"/>
        <w:ind w:firstLine="708"/>
        <w:jc w:val="both"/>
        <w:rPr>
          <w:rFonts w:ascii="Times New Roman" w:hAnsi="Times New Roman" w:cs="Times New Roman"/>
          <w:i/>
          <w:lang w:val="bg-BG"/>
        </w:rPr>
      </w:pPr>
      <w:r w:rsidRPr="004D367D">
        <w:rPr>
          <w:rFonts w:ascii="Times New Roman" w:hAnsi="Times New Roman" w:cs="Times New Roman"/>
          <w:i/>
          <w:lang w:val="bg-BG"/>
        </w:rPr>
        <w:t>Фигура 1.5.1.</w:t>
      </w:r>
      <w:r>
        <w:rPr>
          <w:rFonts w:ascii="Times New Roman" w:hAnsi="Times New Roman" w:cs="Times New Roman"/>
          <w:i/>
          <w:lang w:val="bg-BG"/>
        </w:rPr>
        <w:t xml:space="preserve"> Системи за следене в реално време на замърсители в </w:t>
      </w:r>
      <w:proofErr w:type="gramStart"/>
      <w:r>
        <w:rPr>
          <w:rFonts w:ascii="Times New Roman" w:hAnsi="Times New Roman" w:cs="Times New Roman"/>
          <w:i/>
          <w:lang w:val="bg-BG"/>
        </w:rPr>
        <w:t>атмосферата</w:t>
      </w:r>
      <w:proofErr w:type="gramEnd"/>
    </w:p>
    <w:p w14:paraId="77028ACB" w14:textId="77777777" w:rsidR="002226C1" w:rsidRDefault="002226C1" w:rsidP="002226C1">
      <w:pPr>
        <w:spacing w:after="0"/>
        <w:ind w:firstLine="708"/>
        <w:jc w:val="both"/>
        <w:rPr>
          <w:rFonts w:ascii="Times New Roman" w:hAnsi="Times New Roman" w:cs="Times New Roman"/>
          <w:sz w:val="24"/>
          <w:szCs w:val="24"/>
          <w:lang w:val="bg-BG"/>
        </w:rPr>
      </w:pPr>
    </w:p>
    <w:p w14:paraId="1E3FC88F" w14:textId="77777777" w:rsidR="008D15A2" w:rsidRPr="00E738B4" w:rsidRDefault="008D15A2" w:rsidP="008D15A2">
      <w:pPr>
        <w:spacing w:after="0"/>
        <w:ind w:firstLine="720"/>
        <w:jc w:val="both"/>
        <w:rPr>
          <w:rFonts w:ascii="Times New Roman" w:hAnsi="Times New Roman" w:cs="Times New Roman"/>
          <w:b/>
          <w:color w:val="4472C4" w:themeColor="accent1"/>
          <w:sz w:val="24"/>
          <w:szCs w:val="24"/>
          <w:u w:val="single"/>
        </w:rPr>
      </w:pPr>
      <w:r w:rsidRPr="00E738B4">
        <w:rPr>
          <w:rFonts w:ascii="Times New Roman" w:eastAsia="Times New Roman" w:hAnsi="Times New Roman" w:cs="Times New Roman"/>
          <w:sz w:val="24"/>
          <w:szCs w:val="24"/>
        </w:rPr>
        <w:t>Тези дейности са разпределени по департаменти както следва:</w:t>
      </w:r>
    </w:p>
    <w:p w14:paraId="2ED0E0D6" w14:textId="77777777" w:rsidR="00E90642" w:rsidRPr="00BD0002" w:rsidRDefault="00E90642" w:rsidP="00E90642">
      <w:pPr>
        <w:spacing w:after="0"/>
        <w:ind w:firstLine="72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1E4E3B19" w14:textId="7B775488" w:rsidR="00E90642" w:rsidRPr="00BD0002" w:rsidRDefault="00E90642" w:rsidP="00E90642">
      <w:pPr>
        <w:ind w:firstLine="720"/>
        <w:rPr>
          <w:rFonts w:ascii="Times New Roman" w:hAnsi="Times New Roman" w:cs="Times New Roman"/>
          <w:b/>
          <w:sz w:val="24"/>
          <w:szCs w:val="24"/>
          <w:lang w:val="bg-BG"/>
        </w:rPr>
      </w:pPr>
      <w:r w:rsidRPr="00BD0002">
        <w:rPr>
          <w:rFonts w:ascii="Times New Roman" w:hAnsi="Times New Roman" w:cs="Times New Roman"/>
          <w:b/>
          <w:sz w:val="24"/>
          <w:szCs w:val="24"/>
          <w:lang w:val="bg-BG"/>
        </w:rPr>
        <w:t xml:space="preserve">1. Оперативна дейност в Геомагнитна обсерватория Панагюрище през </w:t>
      </w:r>
      <w:r w:rsidR="00341675">
        <w:rPr>
          <w:rFonts w:ascii="Times New Roman" w:hAnsi="Times New Roman" w:cs="Times New Roman"/>
          <w:b/>
          <w:sz w:val="24"/>
          <w:szCs w:val="24"/>
          <w:lang w:val="bg-BG"/>
        </w:rPr>
        <w:t>2021</w:t>
      </w:r>
      <w:r w:rsidRPr="00BD0002">
        <w:rPr>
          <w:rFonts w:ascii="Times New Roman" w:hAnsi="Times New Roman" w:cs="Times New Roman"/>
          <w:b/>
          <w:sz w:val="24"/>
          <w:szCs w:val="24"/>
          <w:lang w:val="bg-BG"/>
        </w:rPr>
        <w:t>г.</w:t>
      </w:r>
    </w:p>
    <w:p w14:paraId="3A3E0141" w14:textId="77777777" w:rsidR="00E90642" w:rsidRPr="00BD0002" w:rsidRDefault="00E90642" w:rsidP="00687583">
      <w:pPr>
        <w:spacing w:after="0"/>
        <w:ind w:firstLine="720"/>
        <w:jc w:val="both"/>
        <w:rPr>
          <w:rFonts w:ascii="Times New Roman" w:hAnsi="Times New Roman" w:cs="Times New Roman"/>
          <w:sz w:val="24"/>
          <w:szCs w:val="24"/>
          <w:lang w:val="bg-BG"/>
        </w:rPr>
      </w:pPr>
      <w:r w:rsidRPr="00BD0002">
        <w:rPr>
          <w:rFonts w:ascii="Times New Roman" w:hAnsi="Times New Roman" w:cs="Times New Roman"/>
          <w:b/>
          <w:sz w:val="24"/>
          <w:szCs w:val="24"/>
          <w:lang w:val="bg-BG"/>
        </w:rPr>
        <w:t>Националната геомагнитна обсерватория „Панагюрище“</w:t>
      </w:r>
      <w:r w:rsidRPr="00BD0002">
        <w:rPr>
          <w:rFonts w:ascii="Times New Roman" w:hAnsi="Times New Roman" w:cs="Times New Roman"/>
          <w:sz w:val="24"/>
          <w:szCs w:val="24"/>
          <w:lang w:val="bg-BG"/>
        </w:rPr>
        <w:t xml:space="preserve"> поддържа единственият у нас международен геомагнитен стандарт чрез непрекъснати абсолютни и релативни</w:t>
      </w:r>
      <w:r w:rsidRPr="00BD0002">
        <w:rPr>
          <w:lang w:val="bg-BG"/>
        </w:rPr>
        <w:t xml:space="preserve"> </w:t>
      </w:r>
      <w:r w:rsidRPr="00BD0002">
        <w:rPr>
          <w:rFonts w:ascii="Times New Roman" w:hAnsi="Times New Roman" w:cs="Times New Roman"/>
          <w:sz w:val="24"/>
          <w:szCs w:val="24"/>
          <w:lang w:val="bg-BG"/>
        </w:rPr>
        <w:t>геомагнитни измервания. Член е на световната мрежа от цифрови геомагнитни обсерватории INTERMAGNET. Геомагнитната служба е определена за национален орган за създаване и поддържане на геомагнитния модел на България. Получените данни се обработват по приетите стандарти на IAGA и се предоставят в реално време в INTERMAGNET и World Data Center (Единбург, Париж). Секундните и минутните данни от обсерваторията се обработват и се изготвя т.нар. геомагнитен бюлетин.</w:t>
      </w:r>
    </w:p>
    <w:p w14:paraId="77C2E5EA" w14:textId="1DC1A17B" w:rsidR="00E90642" w:rsidRPr="00BD0002" w:rsidRDefault="00E90642" w:rsidP="00687583">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 xml:space="preserve">Оперативната дейност в Националната геомагнитна обсерватория „Панагюрище” през </w:t>
      </w:r>
      <w:r w:rsidR="00341675">
        <w:rPr>
          <w:rFonts w:ascii="Times New Roman" w:hAnsi="Times New Roman" w:cs="Times New Roman"/>
          <w:sz w:val="24"/>
          <w:szCs w:val="24"/>
          <w:lang w:val="bg-BG"/>
        </w:rPr>
        <w:t>2021</w:t>
      </w:r>
      <w:r w:rsidRPr="00BD0002">
        <w:rPr>
          <w:rFonts w:ascii="Times New Roman" w:hAnsi="Times New Roman" w:cs="Times New Roman"/>
          <w:sz w:val="24"/>
          <w:szCs w:val="24"/>
          <w:lang w:val="bg-BG"/>
        </w:rPr>
        <w:t xml:space="preserve"> г. е свързана с непрекъсната регистрация</w:t>
      </w:r>
      <w:r w:rsidRPr="00BD0002">
        <w:rPr>
          <w:lang w:val="bg-BG"/>
        </w:rPr>
        <w:t xml:space="preserve"> </w:t>
      </w:r>
      <w:r w:rsidRPr="00BD0002">
        <w:rPr>
          <w:rFonts w:ascii="Times New Roman" w:hAnsi="Times New Roman" w:cs="Times New Roman"/>
          <w:sz w:val="24"/>
          <w:szCs w:val="24"/>
          <w:lang w:val="bg-BG"/>
        </w:rPr>
        <w:t xml:space="preserve">на вариациите на елементите на геомагнитното поле и периодични абсолютни измервания на техните стойности. Вариациите са представени в графичен вид и се публикуват в реално време на интернет страницата на </w:t>
      </w:r>
      <w:r w:rsidR="00AA1A8B">
        <w:rPr>
          <w:rFonts w:ascii="Times New Roman" w:hAnsi="Times New Roman" w:cs="Times New Roman"/>
          <w:sz w:val="24"/>
          <w:szCs w:val="24"/>
          <w:lang w:val="bg-BG"/>
        </w:rPr>
        <w:t>НИГГГ-БАН</w:t>
      </w:r>
      <w:r w:rsidRPr="00BD0002">
        <w:rPr>
          <w:rFonts w:ascii="Times New Roman" w:hAnsi="Times New Roman" w:cs="Times New Roman"/>
          <w:sz w:val="24"/>
          <w:szCs w:val="24"/>
          <w:lang w:val="bg-BG"/>
        </w:rPr>
        <w:t xml:space="preserve"> (</w:t>
      </w:r>
      <w:hyperlink r:id="rId13" w:history="1">
        <w:r w:rsidRPr="00BD0002">
          <w:rPr>
            <w:rStyle w:val="Hyperlink"/>
            <w:rFonts w:ascii="Times New Roman" w:hAnsi="Times New Roman" w:cs="Times New Roman"/>
            <w:sz w:val="24"/>
            <w:szCs w:val="24"/>
            <w:lang w:val="bg-BG"/>
          </w:rPr>
          <w:t>www.geophys.bas.bg</w:t>
        </w:r>
      </w:hyperlink>
      <w:r w:rsidRPr="00BD0002">
        <w:rPr>
          <w:rFonts w:ascii="Times New Roman" w:hAnsi="Times New Roman" w:cs="Times New Roman"/>
          <w:sz w:val="24"/>
          <w:szCs w:val="24"/>
          <w:lang w:val="bg-BG"/>
        </w:rPr>
        <w:t>), заедно с информация и за локалния К - индекс, изчислен по данните, регистрирани в обсерваторията. Получените геомагнитни стойности са обработени съгласно изискванията на международните стандарти на IAGA и са предоставени в реално време в INTERMAGNET и World Data Center (Единбург, Париж).</w:t>
      </w:r>
    </w:p>
    <w:p w14:paraId="0AFB30E8" w14:textId="10B7DE42" w:rsidR="00E90642" w:rsidRDefault="00EA772F" w:rsidP="00687583">
      <w:pPr>
        <w:spacing w:after="0"/>
        <w:ind w:firstLine="720"/>
        <w:jc w:val="both"/>
        <w:rPr>
          <w:rFonts w:ascii="Times New Roman" w:hAnsi="Times New Roman" w:cs="Times New Roman"/>
          <w:sz w:val="24"/>
          <w:szCs w:val="24"/>
          <w:lang w:val="bg-BG"/>
        </w:rPr>
      </w:pPr>
      <w:r w:rsidRPr="00634557">
        <w:rPr>
          <w:rFonts w:ascii="Times New Roman" w:hAnsi="Times New Roman" w:cs="Times New Roman"/>
          <w:sz w:val="24"/>
          <w:szCs w:val="24"/>
          <w:lang w:val="bg-BG"/>
        </w:rPr>
        <w:t xml:space="preserve">През 2021 г. е направено сравнение на записите от три различни типа магнитометри и реална сеизмична станция, инсталирани в ГМО „Панагюрище“, в </w:t>
      </w:r>
      <w:proofErr w:type="gramStart"/>
      <w:r w:rsidRPr="00634557">
        <w:rPr>
          <w:rFonts w:ascii="Times New Roman" w:hAnsi="Times New Roman" w:cs="Times New Roman"/>
          <w:sz w:val="24"/>
          <w:szCs w:val="24"/>
          <w:lang w:val="bg-BG"/>
        </w:rPr>
        <w:t>резултат на което</w:t>
      </w:r>
      <w:proofErr w:type="gramEnd"/>
      <w:r w:rsidRPr="00634557">
        <w:rPr>
          <w:rFonts w:ascii="Times New Roman" w:hAnsi="Times New Roman" w:cs="Times New Roman"/>
          <w:sz w:val="24"/>
          <w:szCs w:val="24"/>
          <w:lang w:val="bg-BG"/>
        </w:rPr>
        <w:t xml:space="preserve"> е доказано, че fluxgate магнитометър с окачена версия на датчика регистрира земетресения, за разлика от другите два типа използвани магнитометри. Това опровергава твърденията, които спекулативно си служат със записи от магнитометри, че силните земетресения генерират електромагнитни вълни.</w:t>
      </w:r>
    </w:p>
    <w:p w14:paraId="24B457C1" w14:textId="77777777" w:rsidR="00EA772F" w:rsidRPr="00BD0002" w:rsidRDefault="00EA772F" w:rsidP="00687583">
      <w:pPr>
        <w:spacing w:after="0"/>
        <w:ind w:firstLine="720"/>
        <w:jc w:val="both"/>
        <w:rPr>
          <w:rFonts w:ascii="Times New Roman" w:hAnsi="Times New Roman"/>
          <w:sz w:val="24"/>
          <w:szCs w:val="24"/>
          <w:lang w:val="bg-BG"/>
        </w:rPr>
      </w:pPr>
    </w:p>
    <w:p w14:paraId="618FE129" w14:textId="13612C1F" w:rsidR="00E90642" w:rsidRDefault="00E90642" w:rsidP="00687583">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 xml:space="preserve">2. </w:t>
      </w:r>
      <w:r w:rsidRPr="00BD0002">
        <w:rPr>
          <w:rFonts w:ascii="Times New Roman" w:hAnsi="Times New Roman" w:cs="Times New Roman"/>
          <w:b/>
          <w:sz w:val="24"/>
          <w:szCs w:val="24"/>
          <w:lang w:val="bg-BG"/>
        </w:rPr>
        <w:t xml:space="preserve">В секция „ Физика на </w:t>
      </w:r>
      <w:proofErr w:type="gramStart"/>
      <w:r w:rsidRPr="00BD0002">
        <w:rPr>
          <w:rFonts w:ascii="Times New Roman" w:hAnsi="Times New Roman" w:cs="Times New Roman"/>
          <w:b/>
          <w:sz w:val="24"/>
          <w:szCs w:val="24"/>
          <w:lang w:val="bg-BG"/>
        </w:rPr>
        <w:t>йоносферата”</w:t>
      </w:r>
      <w:r w:rsidRPr="00BD0002">
        <w:rPr>
          <w:rFonts w:ascii="Times New Roman" w:hAnsi="Times New Roman" w:cs="Times New Roman"/>
          <w:sz w:val="24"/>
          <w:szCs w:val="24"/>
          <w:lang w:val="bg-BG"/>
        </w:rPr>
        <w:t xml:space="preserve">  се</w:t>
      </w:r>
      <w:proofErr w:type="gramEnd"/>
      <w:r w:rsidRPr="00BD0002">
        <w:rPr>
          <w:rFonts w:ascii="Times New Roman" w:hAnsi="Times New Roman" w:cs="Times New Roman"/>
          <w:sz w:val="24"/>
          <w:szCs w:val="24"/>
          <w:lang w:val="bg-BG"/>
        </w:rPr>
        <w:t xml:space="preserve"> изготвя прогноза на критичните честоти на йоносферата на базата на модел, използващ архивни данни за критичните честоти над България и тоталното електронно съдържание. Моделираните и прогнозирани стойности на критичните честоти се публикуват на страницата на института и се предоставят на Министерството на отбраната и други интересуващи се лица и институции.</w:t>
      </w:r>
    </w:p>
    <w:p w14:paraId="63B68007" w14:textId="270F1E9B" w:rsidR="00EA772F" w:rsidRDefault="00EA772F" w:rsidP="00687583">
      <w:pPr>
        <w:spacing w:after="0"/>
        <w:jc w:val="both"/>
        <w:rPr>
          <w:rFonts w:ascii="Times New Roman" w:hAnsi="Times New Roman" w:cs="Times New Roman"/>
          <w:sz w:val="24"/>
          <w:szCs w:val="24"/>
          <w:lang w:val="bg-BG"/>
        </w:rPr>
      </w:pPr>
      <w:r>
        <w:rPr>
          <w:noProof/>
        </w:rPr>
        <w:drawing>
          <wp:inline distT="0" distB="0" distL="0" distR="0" wp14:anchorId="0A15DF8D" wp14:editId="1D708A45">
            <wp:extent cx="5943600" cy="20207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020799"/>
                    </a:xfrm>
                    <a:prstGeom prst="rect">
                      <a:avLst/>
                    </a:prstGeom>
                  </pic:spPr>
                </pic:pic>
              </a:graphicData>
            </a:graphic>
          </wp:inline>
        </w:drawing>
      </w:r>
    </w:p>
    <w:p w14:paraId="5421D42E" w14:textId="77777777" w:rsidR="00EA772F" w:rsidRPr="00E256CA" w:rsidRDefault="00EA772F" w:rsidP="00EA772F">
      <w:pPr>
        <w:rPr>
          <w:rFonts w:ascii="Times New Roman" w:hAnsi="Times New Roman" w:cs="Times New Roman"/>
          <w:sz w:val="24"/>
          <w:szCs w:val="24"/>
          <w:lang w:val="bg-BG"/>
        </w:rPr>
      </w:pPr>
      <w:r w:rsidRPr="00E256CA">
        <w:rPr>
          <w:rFonts w:ascii="Times New Roman" w:hAnsi="Times New Roman" w:cs="Times New Roman"/>
          <w:sz w:val="24"/>
          <w:szCs w:val="24"/>
          <w:lang w:val="bg-BG"/>
        </w:rPr>
        <w:t xml:space="preserve">На горния панел </w:t>
      </w:r>
      <w:r>
        <w:rPr>
          <w:rFonts w:ascii="Times New Roman" w:hAnsi="Times New Roman" w:cs="Times New Roman"/>
          <w:sz w:val="24"/>
          <w:szCs w:val="24"/>
          <w:lang w:val="bg-BG"/>
        </w:rPr>
        <w:t xml:space="preserve">вляво </w:t>
      </w:r>
      <w:r w:rsidRPr="00E256CA">
        <w:rPr>
          <w:rFonts w:ascii="Times New Roman" w:hAnsi="Times New Roman" w:cs="Times New Roman"/>
          <w:sz w:val="24"/>
          <w:szCs w:val="24"/>
          <w:lang w:val="bg-BG"/>
        </w:rPr>
        <w:t xml:space="preserve">са показани часовите стойности на максимално приложимата честота при радиовръзки на разстояние 3000 </w:t>
      </w:r>
      <w:proofErr w:type="gramStart"/>
      <w:r w:rsidRPr="00E256CA">
        <w:rPr>
          <w:rFonts w:ascii="Times New Roman" w:hAnsi="Times New Roman" w:cs="Times New Roman"/>
          <w:sz w:val="24"/>
          <w:szCs w:val="24"/>
          <w:lang w:val="bg-BG"/>
        </w:rPr>
        <w:t>км- MUF</w:t>
      </w:r>
      <w:proofErr w:type="gramEnd"/>
      <w:r w:rsidRPr="00E256CA">
        <w:rPr>
          <w:rFonts w:ascii="Times New Roman" w:hAnsi="Times New Roman" w:cs="Times New Roman"/>
          <w:sz w:val="24"/>
          <w:szCs w:val="24"/>
          <w:lang w:val="bg-BG"/>
        </w:rPr>
        <w:t xml:space="preserve">3000F2, когато средата на радиотрасето съвпада с околностите на град София. На </w:t>
      </w:r>
      <w:r>
        <w:rPr>
          <w:rFonts w:ascii="Times New Roman" w:hAnsi="Times New Roman" w:cs="Times New Roman"/>
          <w:sz w:val="24"/>
          <w:szCs w:val="24"/>
          <w:lang w:val="bg-BG"/>
        </w:rPr>
        <w:t>десния</w:t>
      </w:r>
      <w:r w:rsidRPr="00E256CA">
        <w:rPr>
          <w:rFonts w:ascii="Times New Roman" w:hAnsi="Times New Roman" w:cs="Times New Roman"/>
          <w:sz w:val="24"/>
          <w:szCs w:val="24"/>
          <w:lang w:val="bg-BG"/>
        </w:rPr>
        <w:t xml:space="preserve"> панел са показани часовите стойности на критичната честота на йоносферната област </w:t>
      </w:r>
      <w:proofErr w:type="gramStart"/>
      <w:r w:rsidRPr="00E256CA">
        <w:rPr>
          <w:rFonts w:ascii="Times New Roman" w:hAnsi="Times New Roman" w:cs="Times New Roman"/>
          <w:sz w:val="24"/>
          <w:szCs w:val="24"/>
          <w:lang w:val="bg-BG"/>
        </w:rPr>
        <w:t>F- foF</w:t>
      </w:r>
      <w:proofErr w:type="gramEnd"/>
      <w:r w:rsidRPr="00E256CA">
        <w:rPr>
          <w:rFonts w:ascii="Times New Roman" w:hAnsi="Times New Roman" w:cs="Times New Roman"/>
          <w:sz w:val="24"/>
          <w:szCs w:val="24"/>
          <w:lang w:val="bg-BG"/>
        </w:rPr>
        <w:t xml:space="preserve">2, която съвпада с максимално приложимата честота при радиовръзки на разстояние до 100 км. Показани са и часовите стойности на критичната честота на областта </w:t>
      </w:r>
      <w:proofErr w:type="gramStart"/>
      <w:r w:rsidRPr="00E256CA">
        <w:rPr>
          <w:rFonts w:ascii="Times New Roman" w:hAnsi="Times New Roman" w:cs="Times New Roman"/>
          <w:sz w:val="24"/>
          <w:szCs w:val="24"/>
          <w:lang w:val="bg-BG"/>
        </w:rPr>
        <w:t>E- foE</w:t>
      </w:r>
      <w:proofErr w:type="gramEnd"/>
      <w:r w:rsidRPr="00E256CA">
        <w:rPr>
          <w:rFonts w:ascii="Times New Roman" w:hAnsi="Times New Roman" w:cs="Times New Roman"/>
          <w:sz w:val="24"/>
          <w:szCs w:val="24"/>
          <w:lang w:val="bg-BG"/>
        </w:rPr>
        <w:t>.</w:t>
      </w:r>
    </w:p>
    <w:p w14:paraId="67BDDA87" w14:textId="45BA87EE" w:rsidR="00E90642" w:rsidRDefault="00E90642" w:rsidP="00EA772F">
      <w:pPr>
        <w:ind w:firstLine="706"/>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3. Част от ежедневната дейност в </w:t>
      </w:r>
      <w:r w:rsidRPr="00BD0002">
        <w:rPr>
          <w:rFonts w:ascii="Times New Roman" w:hAnsi="Times New Roman" w:cs="Times New Roman"/>
          <w:b/>
          <w:sz w:val="24"/>
          <w:szCs w:val="24"/>
          <w:lang w:val="bg-BG"/>
        </w:rPr>
        <w:t xml:space="preserve">секция „Физика на </w:t>
      </w:r>
      <w:proofErr w:type="gramStart"/>
      <w:r w:rsidRPr="00BD0002">
        <w:rPr>
          <w:rFonts w:ascii="Times New Roman" w:hAnsi="Times New Roman" w:cs="Times New Roman"/>
          <w:b/>
          <w:sz w:val="24"/>
          <w:szCs w:val="24"/>
          <w:lang w:val="bg-BG"/>
        </w:rPr>
        <w:t xml:space="preserve">атмосферата” </w:t>
      </w:r>
      <w:r w:rsidRPr="00BD0002">
        <w:rPr>
          <w:rFonts w:ascii="Times New Roman" w:hAnsi="Times New Roman" w:cs="Times New Roman"/>
          <w:sz w:val="24"/>
          <w:szCs w:val="24"/>
          <w:lang w:val="bg-BG"/>
        </w:rPr>
        <w:t xml:space="preserve"> е</w:t>
      </w:r>
      <w:proofErr w:type="gramEnd"/>
      <w:r w:rsidRPr="00BD0002">
        <w:rPr>
          <w:rFonts w:ascii="Times New Roman" w:hAnsi="Times New Roman" w:cs="Times New Roman"/>
          <w:sz w:val="24"/>
          <w:szCs w:val="24"/>
          <w:lang w:val="bg-BG"/>
        </w:rPr>
        <w:t xml:space="preserve"> свързана с обслужване на двете системи за прогнози на химическото време и концентрациите на приземния озон в страната. Организираното пускане на системите на всеки 12 часа и захранването им с нови начални и гранични условия осигурява тяхното по адекватно и точно прогнозиране. Социалната полза е насочена към осведомяване на обществото и медиите чрез online публикуване на информация за нивата на приземните концентрации на озон, въглероден окис, серен диоксид, азотен диоксид, финни прахови частици, индекс за качеството на въздуха и осем часовите осреднени концентрации на озона.</w:t>
      </w:r>
    </w:p>
    <w:p w14:paraId="08E7A713" w14:textId="45294383" w:rsidR="00EA772F" w:rsidRDefault="00EA772F" w:rsidP="00EA772F">
      <w:pPr>
        <w:jc w:val="both"/>
        <w:rPr>
          <w:rFonts w:ascii="Times New Roman" w:hAnsi="Times New Roman" w:cs="Times New Roman"/>
          <w:sz w:val="24"/>
          <w:szCs w:val="24"/>
          <w:lang w:val="bg-BG"/>
        </w:rPr>
      </w:pPr>
    </w:p>
    <w:p w14:paraId="68E55CD3" w14:textId="77777777" w:rsidR="00E90642" w:rsidRPr="00BD0002" w:rsidRDefault="00E90642" w:rsidP="00761AC3">
      <w:pPr>
        <w:spacing w:after="0"/>
        <w:ind w:firstLine="708"/>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4. Приложенията на резултатите от </w:t>
      </w:r>
      <w:r w:rsidRPr="00BD0002">
        <w:rPr>
          <w:rFonts w:ascii="Times New Roman" w:hAnsi="Times New Roman" w:cs="Times New Roman"/>
          <w:b/>
          <w:sz w:val="24"/>
          <w:szCs w:val="24"/>
          <w:lang w:val="bg-BG"/>
        </w:rPr>
        <w:t>изследванията в Палеомагнитната лаборатория</w:t>
      </w:r>
      <w:r w:rsidRPr="00BD0002">
        <w:rPr>
          <w:rFonts w:ascii="Times New Roman" w:hAnsi="Times New Roman" w:cs="Times New Roman"/>
          <w:sz w:val="24"/>
          <w:szCs w:val="24"/>
          <w:lang w:val="bg-BG"/>
        </w:rPr>
        <w:t xml:space="preserve"> са свързани с няколко дейности от национално значение: поддържане и разширяване на базата данни от археомагнитни определения на посоката и интензитета на геомагнитното поле в историческото минало, важни за моделирането на геомагнитното поле; приложение на магнитните методи за оценка на екологичното състояние на почви, засегнати от пожари; провеждане на палеоклиматични реконструкции за последните 700 000 год., базирани на магнитните свойства на льосово-почвени седименти; археомагнитно датиране и синхронизиране на археологически </w:t>
      </w:r>
      <w:proofErr w:type="gramStart"/>
      <w:r w:rsidRPr="00BD0002">
        <w:rPr>
          <w:rFonts w:ascii="Times New Roman" w:hAnsi="Times New Roman" w:cs="Times New Roman"/>
          <w:sz w:val="24"/>
          <w:szCs w:val="24"/>
          <w:lang w:val="bg-BG"/>
        </w:rPr>
        <w:t xml:space="preserve">обекти. </w:t>
      </w:r>
      <w:proofErr w:type="gramEnd"/>
    </w:p>
    <w:p w14:paraId="42270B01" w14:textId="0E37A4A5" w:rsidR="00E90642" w:rsidRPr="00BD0002" w:rsidRDefault="00E90642" w:rsidP="00761AC3">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В допълнение на гореизброените дейности, през </w:t>
      </w:r>
      <w:r w:rsidR="00341675">
        <w:rPr>
          <w:rFonts w:ascii="Times New Roman" w:hAnsi="Times New Roman" w:cs="Times New Roman"/>
          <w:sz w:val="24"/>
          <w:szCs w:val="24"/>
          <w:lang w:val="bg-BG"/>
        </w:rPr>
        <w:t>2021</w:t>
      </w:r>
      <w:r w:rsidRPr="00BD0002">
        <w:rPr>
          <w:rFonts w:ascii="Times New Roman" w:hAnsi="Times New Roman" w:cs="Times New Roman"/>
          <w:sz w:val="24"/>
          <w:szCs w:val="24"/>
          <w:lang w:val="bg-BG"/>
        </w:rPr>
        <w:t xml:space="preserve">г. важна част от лабораторната работа беше насочена </w:t>
      </w:r>
      <w:proofErr w:type="gramStart"/>
      <w:r w:rsidRPr="00BD0002">
        <w:rPr>
          <w:rFonts w:ascii="Times New Roman" w:hAnsi="Times New Roman" w:cs="Times New Roman"/>
          <w:sz w:val="24"/>
          <w:szCs w:val="24"/>
          <w:lang w:val="bg-BG"/>
        </w:rPr>
        <w:t xml:space="preserve">към: </w:t>
      </w:r>
      <w:proofErr w:type="gramEnd"/>
    </w:p>
    <w:p w14:paraId="6EDE04F8" w14:textId="77777777" w:rsidR="00E90642" w:rsidRPr="00BD0002" w:rsidRDefault="00E90642" w:rsidP="00761AC3">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Определяне максималните температури на изпичане на различни по произход и възраст археологически останки (фрагменти от керамични съдове, жилищни замазки от опожарени праисторически селища, </w:t>
      </w:r>
      <w:proofErr w:type="gramStart"/>
      <w:r w:rsidRPr="00BD0002">
        <w:rPr>
          <w:rFonts w:ascii="Times New Roman" w:hAnsi="Times New Roman" w:cs="Times New Roman"/>
          <w:sz w:val="24"/>
          <w:szCs w:val="24"/>
          <w:lang w:val="bg-BG"/>
        </w:rPr>
        <w:t xml:space="preserve">пещи); </w:t>
      </w:r>
      <w:proofErr w:type="gramEnd"/>
    </w:p>
    <w:p w14:paraId="5671959A" w14:textId="77777777" w:rsidR="00E90642" w:rsidRPr="00BD0002" w:rsidRDefault="00E90642" w:rsidP="00761AC3">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Изследване влиянието на различни фактори върху формирането и еволюцията на магнитните свойства в различни видове глина посредством полеви и лабораторни експериментални </w:t>
      </w:r>
      <w:proofErr w:type="gramStart"/>
      <w:r w:rsidRPr="00BD0002">
        <w:rPr>
          <w:rFonts w:ascii="Times New Roman" w:hAnsi="Times New Roman" w:cs="Times New Roman"/>
          <w:sz w:val="24"/>
          <w:szCs w:val="24"/>
          <w:lang w:val="bg-BG"/>
        </w:rPr>
        <w:t xml:space="preserve">изпичания; </w:t>
      </w:r>
      <w:proofErr w:type="gramEnd"/>
    </w:p>
    <w:p w14:paraId="5E852A5B" w14:textId="77777777" w:rsidR="00E90642" w:rsidRPr="00BD0002" w:rsidRDefault="00E90642" w:rsidP="00761AC3">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Изследване отпечатъка на условията на околната среда и човешката дейност в миналото в магнитните свойства на археологически останки от горели неолитни жилища;</w:t>
      </w:r>
    </w:p>
    <w:p w14:paraId="35B6D71A" w14:textId="77777777" w:rsidR="00E90642" w:rsidRPr="00BD0002" w:rsidRDefault="00E90642" w:rsidP="00761AC3">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Идентификация и класификация на археологически материали от древна златодобивна дейност през Бронзовата епоха в Ада Тепе чрез използване на магнитно-диагностични изследвания.</w:t>
      </w:r>
    </w:p>
    <w:p w14:paraId="4266C574" w14:textId="77777777" w:rsidR="00E90642" w:rsidRPr="00BD0002" w:rsidRDefault="00E90642" w:rsidP="00761AC3">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Изследване приложимостта на установените подходи, които целят да установят интензивността на палеовалежите в миналото, използвайки стойностите на магнитнитната възприемчивост. Предложен е нов подход, който дава по-добри резултати.</w:t>
      </w:r>
    </w:p>
    <w:p w14:paraId="7BB1D824" w14:textId="77777777" w:rsidR="00E90642" w:rsidRPr="00BD0002" w:rsidRDefault="00E90642" w:rsidP="00E90642">
      <w:pPr>
        <w:spacing w:after="0"/>
        <w:ind w:firstLine="720"/>
        <w:jc w:val="both"/>
        <w:rPr>
          <w:rFonts w:ascii="Times New Roman" w:hAnsi="Times New Roman" w:cs="Times New Roman"/>
          <w:b/>
          <w:color w:val="4472C4" w:themeColor="accent1"/>
          <w:sz w:val="24"/>
          <w:szCs w:val="24"/>
          <w:u w:val="single"/>
          <w:lang w:val="bg-BG"/>
        </w:rPr>
      </w:pPr>
    </w:p>
    <w:p w14:paraId="70BDD795" w14:textId="77777777" w:rsidR="00E90642" w:rsidRPr="00BD0002" w:rsidRDefault="00E90642" w:rsidP="00E90642">
      <w:pPr>
        <w:tabs>
          <w:tab w:val="right" w:pos="9360"/>
        </w:tabs>
        <w:spacing w:after="0"/>
        <w:ind w:firstLine="72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Сеизмология и сеизмично </w:t>
      </w:r>
      <w:proofErr w:type="gramStart"/>
      <w:r w:rsidRPr="00BD0002">
        <w:rPr>
          <w:rFonts w:ascii="Times New Roman" w:hAnsi="Times New Roman" w:cs="Times New Roman"/>
          <w:b/>
          <w:color w:val="4472C4" w:themeColor="accent1"/>
          <w:sz w:val="24"/>
          <w:szCs w:val="24"/>
          <w:u w:val="single"/>
          <w:lang w:val="bg-BG"/>
        </w:rPr>
        <w:t>инженерство</w:t>
      </w:r>
      <w:proofErr w:type="gramEnd"/>
    </w:p>
    <w:p w14:paraId="6E5DEC6E" w14:textId="77777777" w:rsidR="00EA772F" w:rsidRPr="006B2BB8" w:rsidRDefault="00EA772F" w:rsidP="00EA772F">
      <w:pPr>
        <w:spacing w:after="0" w:line="340" w:lineRule="atLeast"/>
        <w:jc w:val="both"/>
        <w:rPr>
          <w:rFonts w:ascii="Times New Roman" w:hAnsi="Times New Roman" w:cs="Times New Roman"/>
          <w:sz w:val="24"/>
          <w:szCs w:val="24"/>
          <w:lang w:val="bg-BG"/>
        </w:rPr>
      </w:pPr>
      <w:r w:rsidRPr="006B2BB8">
        <w:rPr>
          <w:rFonts w:ascii="Times New Roman" w:hAnsi="Times New Roman" w:cs="Times New Roman"/>
          <w:sz w:val="24"/>
          <w:szCs w:val="24"/>
          <w:lang w:val="bg-BG"/>
        </w:rPr>
        <w:t xml:space="preserve">Основната ежедневната дейност в Националната Оперативна Телеметрична Система за Сеизмологична Информация (НОТССИ) към секция Сеизмология е извършване на </w:t>
      </w:r>
      <w:proofErr w:type="gramStart"/>
      <w:r w:rsidRPr="006B2BB8">
        <w:rPr>
          <w:rFonts w:ascii="Times New Roman" w:hAnsi="Times New Roman" w:cs="Times New Roman"/>
          <w:sz w:val="24"/>
          <w:szCs w:val="24"/>
          <w:lang w:val="bg-BG"/>
        </w:rPr>
        <w:t>постоянен мониторинг</w:t>
      </w:r>
      <w:proofErr w:type="gramEnd"/>
      <w:r w:rsidRPr="006B2BB8">
        <w:rPr>
          <w:rFonts w:ascii="Times New Roman" w:hAnsi="Times New Roman" w:cs="Times New Roman"/>
          <w:sz w:val="24"/>
          <w:szCs w:val="24"/>
          <w:lang w:val="bg-BG"/>
        </w:rPr>
        <w:t xml:space="preserve"> върху сеизмоактивните зони на територията на България и близките околности. Организираното 24-часово дежурство осигурява непрекъсната регистрация и анализ на </w:t>
      </w:r>
      <w:proofErr w:type="gramStart"/>
      <w:r w:rsidRPr="006B2BB8">
        <w:rPr>
          <w:rFonts w:ascii="Times New Roman" w:hAnsi="Times New Roman" w:cs="Times New Roman"/>
          <w:sz w:val="24"/>
          <w:szCs w:val="24"/>
          <w:lang w:val="bg-BG"/>
        </w:rPr>
        <w:t>сеизмичните сигнали с цел изпращане на своевременна информация за сеизмичната</w:t>
      </w:r>
      <w:proofErr w:type="gramEnd"/>
      <w:r w:rsidRPr="006B2BB8">
        <w:rPr>
          <w:rFonts w:ascii="Times New Roman" w:hAnsi="Times New Roman" w:cs="Times New Roman"/>
          <w:sz w:val="24"/>
          <w:szCs w:val="24"/>
          <w:lang w:val="bg-BG"/>
        </w:rPr>
        <w:t xml:space="preserve"> обстановка към Министерство на вътрешните работи. В ситуация на усетено земетресение се провежда макросеизмично проучване с цел определяне на интензивностните стойности във въздейст</w:t>
      </w:r>
      <w:r>
        <w:rPr>
          <w:rFonts w:ascii="Times New Roman" w:hAnsi="Times New Roman" w:cs="Times New Roman"/>
          <w:sz w:val="24"/>
          <w:szCs w:val="24"/>
          <w:lang w:val="bg-BG"/>
        </w:rPr>
        <w:t>в</w:t>
      </w:r>
      <w:r w:rsidRPr="006B2BB8">
        <w:rPr>
          <w:rFonts w:ascii="Times New Roman" w:hAnsi="Times New Roman" w:cs="Times New Roman"/>
          <w:sz w:val="24"/>
          <w:szCs w:val="24"/>
          <w:lang w:val="bg-BG"/>
        </w:rPr>
        <w:t>аната територия.</w:t>
      </w:r>
    </w:p>
    <w:p w14:paraId="24442655" w14:textId="77777777" w:rsidR="00EA772F" w:rsidRPr="006B2BB8" w:rsidRDefault="00EA772F" w:rsidP="00EA772F">
      <w:pPr>
        <w:spacing w:after="0" w:line="340" w:lineRule="atLeast"/>
        <w:jc w:val="both"/>
        <w:rPr>
          <w:rFonts w:ascii="Times New Roman" w:hAnsi="Times New Roman" w:cs="Times New Roman"/>
          <w:sz w:val="24"/>
          <w:szCs w:val="24"/>
          <w:lang w:val="bg-BG"/>
        </w:rPr>
      </w:pPr>
      <w:r w:rsidRPr="006B2BB8">
        <w:rPr>
          <w:rFonts w:ascii="Times New Roman" w:hAnsi="Times New Roman" w:cs="Times New Roman"/>
          <w:sz w:val="24"/>
          <w:szCs w:val="24"/>
          <w:lang w:val="bg-BG"/>
        </w:rPr>
        <w:t xml:space="preserve">Социалната полза е насочена към осведомяване на обществото и медиите чрез online публикуване на информация </w:t>
      </w:r>
      <w:proofErr w:type="gramStart"/>
      <w:r w:rsidRPr="006B2BB8">
        <w:rPr>
          <w:rFonts w:ascii="Times New Roman" w:hAnsi="Times New Roman" w:cs="Times New Roman"/>
          <w:sz w:val="24"/>
          <w:szCs w:val="24"/>
          <w:lang w:val="bg-BG"/>
        </w:rPr>
        <w:t xml:space="preserve">за:  </w:t>
      </w:r>
      <w:proofErr w:type="gramEnd"/>
    </w:p>
    <w:p w14:paraId="657F53C8" w14:textId="77777777" w:rsidR="00EA772F" w:rsidRPr="006B2BB8" w:rsidRDefault="00EA772F" w:rsidP="0099273C">
      <w:pPr>
        <w:pStyle w:val="ListParagraph"/>
        <w:numPr>
          <w:ilvl w:val="0"/>
          <w:numId w:val="36"/>
        </w:numPr>
        <w:spacing w:after="0" w:line="340" w:lineRule="atLeast"/>
        <w:jc w:val="both"/>
        <w:rPr>
          <w:rFonts w:ascii="Times New Roman" w:hAnsi="Times New Roman" w:cs="Times New Roman"/>
          <w:sz w:val="24"/>
          <w:szCs w:val="24"/>
          <w:lang w:val="bg-BG"/>
        </w:rPr>
      </w:pPr>
      <w:r w:rsidRPr="006B2BB8">
        <w:rPr>
          <w:rFonts w:ascii="Times New Roman" w:hAnsi="Times New Roman" w:cs="Times New Roman"/>
          <w:sz w:val="24"/>
          <w:szCs w:val="24"/>
          <w:lang w:val="bg-BG"/>
        </w:rPr>
        <w:t>Сеизмични събития на територията на страната и прилежащите земи;</w:t>
      </w:r>
    </w:p>
    <w:p w14:paraId="60BE15BE" w14:textId="77777777" w:rsidR="00EA772F" w:rsidRPr="006B2BB8" w:rsidRDefault="00EA772F" w:rsidP="0099273C">
      <w:pPr>
        <w:pStyle w:val="ListParagraph"/>
        <w:numPr>
          <w:ilvl w:val="0"/>
          <w:numId w:val="36"/>
        </w:numPr>
        <w:spacing w:after="0" w:line="340" w:lineRule="atLeast"/>
        <w:jc w:val="both"/>
        <w:rPr>
          <w:rFonts w:ascii="Times New Roman" w:hAnsi="Times New Roman" w:cs="Times New Roman"/>
          <w:sz w:val="24"/>
          <w:szCs w:val="24"/>
          <w:lang w:val="bg-BG"/>
        </w:rPr>
      </w:pPr>
      <w:r>
        <w:rPr>
          <w:rFonts w:ascii="Times New Roman" w:hAnsi="Times New Roman" w:cs="Times New Roman"/>
          <w:sz w:val="24"/>
          <w:szCs w:val="24"/>
          <w:lang w:val="bg-BG"/>
        </w:rPr>
        <w:t>П</w:t>
      </w:r>
      <w:r w:rsidRPr="006B2BB8">
        <w:rPr>
          <w:rFonts w:ascii="Times New Roman" w:hAnsi="Times New Roman" w:cs="Times New Roman"/>
          <w:sz w:val="24"/>
          <w:szCs w:val="24"/>
          <w:lang w:val="bg-BG"/>
        </w:rPr>
        <w:t>араметри на земетресения с</w:t>
      </w:r>
      <w:r>
        <w:rPr>
          <w:rFonts w:ascii="Times New Roman" w:hAnsi="Times New Roman" w:cs="Times New Roman"/>
          <w:sz w:val="24"/>
          <w:szCs w:val="24"/>
          <w:lang w:val="bg-BG"/>
        </w:rPr>
        <w:t xml:space="preserve"> </w:t>
      </w:r>
      <w:proofErr w:type="gramStart"/>
      <w:r>
        <w:rPr>
          <w:rFonts w:ascii="Times New Roman" w:hAnsi="Times New Roman" w:cs="Times New Roman"/>
          <w:sz w:val="24"/>
          <w:szCs w:val="24"/>
          <w:lang w:val="bg-BG"/>
        </w:rPr>
        <w:t xml:space="preserve">възможност </w:t>
      </w:r>
      <w:r w:rsidRPr="006B2BB8">
        <w:rPr>
          <w:rFonts w:ascii="Times New Roman" w:hAnsi="Times New Roman" w:cs="Times New Roman"/>
          <w:sz w:val="24"/>
          <w:szCs w:val="24"/>
          <w:lang w:val="bg-BG"/>
        </w:rPr>
        <w:t xml:space="preserve"> за</w:t>
      </w:r>
      <w:proofErr w:type="gramEnd"/>
      <w:r w:rsidRPr="006B2BB8">
        <w:rPr>
          <w:rFonts w:ascii="Times New Roman" w:hAnsi="Times New Roman" w:cs="Times New Roman"/>
          <w:sz w:val="24"/>
          <w:szCs w:val="24"/>
          <w:lang w:val="bg-BG"/>
        </w:rPr>
        <w:t xml:space="preserve"> усещане на територията на страната.</w:t>
      </w:r>
    </w:p>
    <w:p w14:paraId="7754FE0D" w14:textId="77777777" w:rsidR="00EA772F" w:rsidRPr="006B2BB8" w:rsidRDefault="00EA772F" w:rsidP="0099273C">
      <w:pPr>
        <w:pStyle w:val="ListParagraph"/>
        <w:numPr>
          <w:ilvl w:val="0"/>
          <w:numId w:val="36"/>
        </w:numPr>
        <w:spacing w:after="0" w:line="340" w:lineRule="atLeast"/>
        <w:jc w:val="both"/>
        <w:rPr>
          <w:rFonts w:ascii="Times New Roman" w:hAnsi="Times New Roman" w:cs="Times New Roman"/>
          <w:sz w:val="24"/>
          <w:szCs w:val="24"/>
          <w:lang w:val="bg-BG"/>
        </w:rPr>
      </w:pPr>
      <w:r w:rsidRPr="006B2BB8">
        <w:rPr>
          <w:rFonts w:ascii="Times New Roman" w:hAnsi="Times New Roman" w:cs="Times New Roman"/>
          <w:sz w:val="24"/>
          <w:szCs w:val="24"/>
          <w:lang w:val="bg-BG"/>
        </w:rPr>
        <w:t>Данни за силни движения.</w:t>
      </w:r>
    </w:p>
    <w:p w14:paraId="3D620E28" w14:textId="77777777" w:rsidR="00EA772F" w:rsidRPr="006B2BB8" w:rsidRDefault="00EA772F" w:rsidP="00EA772F">
      <w:pPr>
        <w:pStyle w:val="Heading3"/>
        <w:spacing w:line="340" w:lineRule="atLeast"/>
        <w:rPr>
          <w:rFonts w:ascii="Times New Roman" w:hAnsi="Times New Roman" w:cs="Times New Roman"/>
          <w:color w:val="auto"/>
          <w:sz w:val="24"/>
          <w:szCs w:val="24"/>
          <w:lang w:val="bg-BG"/>
        </w:rPr>
      </w:pPr>
      <w:r w:rsidRPr="006B2BB8">
        <w:rPr>
          <w:rFonts w:ascii="Times New Roman" w:hAnsi="Times New Roman" w:cs="Times New Roman"/>
          <w:color w:val="auto"/>
          <w:sz w:val="24"/>
          <w:szCs w:val="24"/>
          <w:lang w:val="bg-BG"/>
        </w:rPr>
        <w:t xml:space="preserve">Практически дейности, свързани с работата на национални, правителствени и държавни институции, индустрията, енергетиката, околната среда, селското стопанство, национални културни институции и </w:t>
      </w:r>
      <w:proofErr w:type="gramStart"/>
      <w:r w:rsidRPr="006B2BB8">
        <w:rPr>
          <w:rFonts w:ascii="Times New Roman" w:hAnsi="Times New Roman" w:cs="Times New Roman"/>
          <w:color w:val="auto"/>
          <w:sz w:val="24"/>
          <w:szCs w:val="24"/>
          <w:lang w:val="bg-BG"/>
        </w:rPr>
        <w:t xml:space="preserve">др. </w:t>
      </w:r>
      <w:proofErr w:type="gramEnd"/>
    </w:p>
    <w:p w14:paraId="75C5DCFC" w14:textId="77777777" w:rsidR="00EA772F" w:rsidRPr="006B2BB8" w:rsidRDefault="00EA772F" w:rsidP="0099273C">
      <w:pPr>
        <w:pStyle w:val="ListParagraph"/>
        <w:numPr>
          <w:ilvl w:val="0"/>
          <w:numId w:val="4"/>
        </w:numPr>
        <w:spacing w:line="340" w:lineRule="atLeast"/>
        <w:rPr>
          <w:rFonts w:ascii="Times New Roman" w:hAnsi="Times New Roman" w:cs="Times New Roman"/>
          <w:sz w:val="24"/>
          <w:szCs w:val="24"/>
          <w:lang w:val="bg-BG"/>
        </w:rPr>
      </w:pPr>
      <w:proofErr w:type="gramStart"/>
      <w:r w:rsidRPr="006B2BB8">
        <w:rPr>
          <w:rFonts w:ascii="Times New Roman" w:hAnsi="Times New Roman" w:cs="Times New Roman"/>
          <w:sz w:val="24"/>
          <w:szCs w:val="24"/>
          <w:lang w:val="bg-BG"/>
        </w:rPr>
        <w:t>Сеизмичен мониторинг</w:t>
      </w:r>
      <w:proofErr w:type="gramEnd"/>
      <w:r w:rsidRPr="006B2BB8">
        <w:rPr>
          <w:rFonts w:ascii="Times New Roman" w:hAnsi="Times New Roman" w:cs="Times New Roman"/>
          <w:sz w:val="24"/>
          <w:szCs w:val="24"/>
          <w:lang w:val="bg-BG"/>
        </w:rPr>
        <w:t xml:space="preserve"> около АЕЦ Козлодуй</w:t>
      </w:r>
    </w:p>
    <w:p w14:paraId="42BBA230" w14:textId="77777777" w:rsidR="00EA772F" w:rsidRPr="006B2BB8" w:rsidRDefault="00EA772F" w:rsidP="0099273C">
      <w:pPr>
        <w:pStyle w:val="ListParagraph"/>
        <w:numPr>
          <w:ilvl w:val="0"/>
          <w:numId w:val="4"/>
        </w:numPr>
        <w:spacing w:line="340" w:lineRule="atLeast"/>
        <w:rPr>
          <w:rFonts w:ascii="Times New Roman" w:hAnsi="Times New Roman" w:cs="Times New Roman"/>
          <w:sz w:val="24"/>
          <w:szCs w:val="24"/>
          <w:lang w:val="bg-BG"/>
        </w:rPr>
      </w:pPr>
      <w:proofErr w:type="gramStart"/>
      <w:r w:rsidRPr="006B2BB8">
        <w:rPr>
          <w:rFonts w:ascii="Times New Roman" w:hAnsi="Times New Roman" w:cs="Times New Roman"/>
          <w:sz w:val="24"/>
          <w:szCs w:val="24"/>
          <w:lang w:val="bg-BG"/>
        </w:rPr>
        <w:t>Сеизмичен мониторинг</w:t>
      </w:r>
      <w:proofErr w:type="gramEnd"/>
      <w:r w:rsidRPr="006B2BB8">
        <w:rPr>
          <w:rFonts w:ascii="Times New Roman" w:hAnsi="Times New Roman" w:cs="Times New Roman"/>
          <w:sz w:val="24"/>
          <w:szCs w:val="24"/>
          <w:lang w:val="bg-BG"/>
        </w:rPr>
        <w:t xml:space="preserve"> около солното тяло до Провадия (Провадсол)</w:t>
      </w:r>
    </w:p>
    <w:p w14:paraId="30FCDC71" w14:textId="77777777" w:rsidR="00EA772F" w:rsidRPr="00BD0002" w:rsidRDefault="00EA772F" w:rsidP="00EA772F">
      <w:pPr>
        <w:tabs>
          <w:tab w:val="right" w:pos="9360"/>
        </w:tabs>
        <w:spacing w:after="0"/>
        <w:rPr>
          <w:rFonts w:ascii="Times New Roman" w:hAnsi="Times New Roman" w:cs="Times New Roman"/>
          <w:b/>
          <w:color w:val="4472C4" w:themeColor="accent1"/>
          <w:sz w:val="24"/>
          <w:szCs w:val="24"/>
          <w:u w:val="single"/>
          <w:lang w:val="bg-BG"/>
        </w:rPr>
      </w:pPr>
    </w:p>
    <w:p w14:paraId="6623FB57" w14:textId="77777777" w:rsidR="00E90642" w:rsidRPr="00BD0002" w:rsidRDefault="00E90642" w:rsidP="00E90642">
      <w:pPr>
        <w:spacing w:after="0"/>
        <w:ind w:firstLine="720"/>
        <w:jc w:val="both"/>
        <w:rPr>
          <w:rFonts w:ascii="Times New Roman" w:eastAsiaTheme="majorEastAsia" w:hAnsi="Times New Roman" w:cs="Times New Roman"/>
          <w:b/>
          <w:bCs/>
          <w:color w:val="4472C4" w:themeColor="accent1"/>
          <w:sz w:val="24"/>
          <w:szCs w:val="24"/>
          <w:u w:val="single"/>
          <w:lang w:val="bg-BG"/>
        </w:rPr>
      </w:pPr>
      <w:r w:rsidRPr="00BD0002">
        <w:rPr>
          <w:rFonts w:ascii="Times New Roman" w:eastAsiaTheme="majorEastAsia" w:hAnsi="Times New Roman" w:cs="Times New Roman"/>
          <w:bCs/>
          <w:color w:val="4472C4" w:themeColor="accent1"/>
          <w:sz w:val="24"/>
          <w:szCs w:val="24"/>
          <w:u w:val="single"/>
          <w:lang w:val="bg-BG"/>
        </w:rPr>
        <w:t>Департамент</w:t>
      </w:r>
      <w:r w:rsidRPr="00BD0002">
        <w:rPr>
          <w:rFonts w:ascii="Times New Roman" w:eastAsiaTheme="majorEastAsia" w:hAnsi="Times New Roman" w:cs="Times New Roman"/>
          <w:b/>
          <w:bCs/>
          <w:color w:val="4472C4" w:themeColor="accent1"/>
          <w:sz w:val="24"/>
          <w:szCs w:val="24"/>
          <w:u w:val="single"/>
          <w:lang w:val="bg-BG"/>
        </w:rPr>
        <w:t xml:space="preserve"> </w:t>
      </w:r>
      <w:proofErr w:type="gramStart"/>
      <w:r w:rsidRPr="00BD0002">
        <w:rPr>
          <w:rFonts w:ascii="Times New Roman" w:eastAsiaTheme="majorEastAsia" w:hAnsi="Times New Roman" w:cs="Times New Roman"/>
          <w:b/>
          <w:bCs/>
          <w:color w:val="4472C4" w:themeColor="accent1"/>
          <w:sz w:val="24"/>
          <w:szCs w:val="24"/>
          <w:u w:val="single"/>
          <w:lang w:val="bg-BG"/>
        </w:rPr>
        <w:t>Геодезия</w:t>
      </w:r>
      <w:proofErr w:type="gramEnd"/>
    </w:p>
    <w:p w14:paraId="0D3EEB02" w14:textId="77777777" w:rsidR="008539B6" w:rsidRPr="00C76830" w:rsidRDefault="008539B6" w:rsidP="008539B6">
      <w:pPr>
        <w:jc w:val="both"/>
        <w:rPr>
          <w:rFonts w:ascii="Times New Roman" w:hAnsi="Times New Roman" w:cs="Times New Roman"/>
          <w:sz w:val="24"/>
          <w:szCs w:val="24"/>
          <w:lang w:val="bg-BG"/>
        </w:rPr>
      </w:pPr>
      <w:r w:rsidRPr="00C76830">
        <w:rPr>
          <w:rFonts w:ascii="Times New Roman" w:hAnsi="Times New Roman" w:cs="Times New Roman"/>
          <w:b/>
          <w:bCs/>
          <w:sz w:val="24"/>
          <w:szCs w:val="24"/>
          <w:lang w:val="bg-BG"/>
        </w:rPr>
        <w:t xml:space="preserve">Националната </w:t>
      </w:r>
      <w:proofErr w:type="gramStart"/>
      <w:r w:rsidRPr="00C76830">
        <w:rPr>
          <w:rFonts w:ascii="Times New Roman" w:hAnsi="Times New Roman" w:cs="Times New Roman"/>
          <w:b/>
          <w:bCs/>
          <w:sz w:val="24"/>
          <w:szCs w:val="24"/>
          <w:lang w:val="bg-BG"/>
        </w:rPr>
        <w:t>перманентна GNSS мрежа</w:t>
      </w:r>
      <w:r w:rsidRPr="00C76830">
        <w:rPr>
          <w:rFonts w:ascii="Times New Roman" w:hAnsi="Times New Roman" w:cs="Times New Roman"/>
          <w:sz w:val="24"/>
          <w:szCs w:val="24"/>
          <w:lang w:val="bg-BG"/>
        </w:rPr>
        <w:t xml:space="preserve"> се състои от 26 перманентно</w:t>
      </w:r>
      <w:proofErr w:type="gramEnd"/>
      <w:r w:rsidRPr="00C76830">
        <w:rPr>
          <w:rFonts w:ascii="Times New Roman" w:hAnsi="Times New Roman" w:cs="Times New Roman"/>
          <w:sz w:val="24"/>
          <w:szCs w:val="24"/>
          <w:lang w:val="bg-BG"/>
        </w:rPr>
        <w:t xml:space="preserve"> работещи GNSS станции на територията на страната, чиито данни се архивират, обработват и анализират в Център за обработка и анализ на GNSS измервания. Обработката и анализът на измерванията позволява да се извършва мониторинг на съвременните движения и напрежения на земната кора в България и, съвместно със сеизмичната информация, да се оценява сизмичния риск. Центърът за обработка и анализ на GNSS измервания е създаден през периода 2002 – 2003 година във връзка с ангажиментите на Департамент Геодезия по изграждането и поддържането на новата Държавна GPS мрежа на Република България.</w:t>
      </w:r>
    </w:p>
    <w:p w14:paraId="41CA5251" w14:textId="77777777" w:rsidR="008539B6" w:rsidRPr="00C76830" w:rsidRDefault="008539B6" w:rsidP="008539B6">
      <w:pPr>
        <w:jc w:val="both"/>
        <w:rPr>
          <w:rFonts w:ascii="Times New Roman" w:hAnsi="Times New Roman" w:cs="Times New Roman"/>
          <w:sz w:val="24"/>
          <w:szCs w:val="24"/>
          <w:lang w:val="bg-BG"/>
        </w:rPr>
      </w:pPr>
      <w:r w:rsidRPr="00C76830">
        <w:rPr>
          <w:rFonts w:ascii="Times New Roman" w:hAnsi="Times New Roman" w:cs="Times New Roman"/>
          <w:sz w:val="24"/>
          <w:szCs w:val="24"/>
          <w:lang w:val="bg-BG"/>
        </w:rPr>
        <w:tab/>
      </w:r>
      <w:r w:rsidRPr="00C76830">
        <w:rPr>
          <w:rFonts w:ascii="Times New Roman" w:hAnsi="Times New Roman" w:cs="Times New Roman"/>
          <w:b/>
          <w:bCs/>
          <w:sz w:val="24"/>
          <w:szCs w:val="24"/>
          <w:lang w:val="bg-BG"/>
        </w:rPr>
        <w:t>Националната мареографна мрежа</w:t>
      </w:r>
      <w:r w:rsidRPr="00C76830">
        <w:rPr>
          <w:rFonts w:ascii="Times New Roman" w:hAnsi="Times New Roman" w:cs="Times New Roman"/>
          <w:sz w:val="24"/>
          <w:szCs w:val="24"/>
          <w:lang w:val="bg-BG"/>
        </w:rPr>
        <w:t xml:space="preserve"> се състои от четири мареографни станции за мониторинг на морското ниво - във Варна, Иракли, Бургас и Ахтопол. Предназначението на мареографните станции е да осъществяват непрекъсната регистрация на морското ниво. Станциите във Варна и Бургас функционират от 1928 г., което прави временните редове с регистрации на морското ниво особено ценни в контекста на глобалните климатични промени. Мареографните станции в Иракли и Ахтопол работят от 1970 година. Поддържането и научното обезпечаване на мареографните станции, обработката и анализа на измерванията се осъществява съвместно от Департамент Геодезия и Агенцията по геодезия, картография и кадастър към МРРБ, съгласно Закона за геодезия и картография, и със съдействието на Института по океанология при БАН.</w:t>
      </w:r>
    </w:p>
    <w:p w14:paraId="09C4B5CF" w14:textId="77777777" w:rsidR="008539B6" w:rsidRDefault="008539B6" w:rsidP="008539B6">
      <w:pPr>
        <w:jc w:val="both"/>
        <w:rPr>
          <w:rFonts w:ascii="Times New Roman" w:hAnsi="Times New Roman" w:cs="Times New Roman"/>
          <w:sz w:val="24"/>
          <w:szCs w:val="24"/>
          <w:lang w:val="bg-BG"/>
        </w:rPr>
      </w:pPr>
      <w:r w:rsidRPr="00C76830">
        <w:rPr>
          <w:rFonts w:ascii="Times New Roman" w:hAnsi="Times New Roman" w:cs="Times New Roman"/>
          <w:sz w:val="24"/>
          <w:szCs w:val="24"/>
          <w:lang w:val="bg-BG"/>
        </w:rPr>
        <w:tab/>
      </w:r>
      <w:r w:rsidRPr="00C76830">
        <w:rPr>
          <w:rFonts w:ascii="Times New Roman" w:hAnsi="Times New Roman" w:cs="Times New Roman"/>
          <w:b/>
          <w:bCs/>
          <w:sz w:val="24"/>
          <w:szCs w:val="24"/>
          <w:lang w:val="bg-BG"/>
        </w:rPr>
        <w:t>Поддържане на Държавната GPS мрежа</w:t>
      </w:r>
      <w:r w:rsidRPr="00C76830">
        <w:rPr>
          <w:rFonts w:ascii="Times New Roman" w:hAnsi="Times New Roman" w:cs="Times New Roman"/>
          <w:sz w:val="24"/>
          <w:szCs w:val="24"/>
          <w:lang w:val="bg-BG"/>
        </w:rPr>
        <w:t xml:space="preserve"> на Република България. Измерванията на Държавната GPS мрежа са осъществени през 2004/2005 г. от екипи на Военно-географската служба на Българската армия. Обработката, анализът на измерванията и получаването на окончателните координати на точките от мрежата е извършено в Департамент Геодезия през 2005/2006 г. През 2010 г., с постановление на Министерския съвет на Република България № 153 от 29 юли 2010 г. за въвеждане на „Българска геодезическа система 2005“ (ДВ 61, </w:t>
      </w:r>
      <w:proofErr w:type="gramStart"/>
      <w:r w:rsidRPr="00C76830">
        <w:rPr>
          <w:rFonts w:ascii="Times New Roman" w:hAnsi="Times New Roman" w:cs="Times New Roman"/>
          <w:sz w:val="24"/>
          <w:szCs w:val="24"/>
          <w:lang w:val="bg-BG"/>
        </w:rPr>
        <w:t>06. 06</w:t>
      </w:r>
      <w:proofErr w:type="gramEnd"/>
      <w:r w:rsidRPr="00C76830">
        <w:rPr>
          <w:rFonts w:ascii="Times New Roman" w:hAnsi="Times New Roman" w:cs="Times New Roman"/>
          <w:sz w:val="24"/>
          <w:szCs w:val="24"/>
          <w:lang w:val="bg-BG"/>
        </w:rPr>
        <w:t xml:space="preserve">. 2010 г.) и Наредба № 2 от 30 юли 2010 г. за „Дефиниране, реализация и поддържане на Българската геодезическа система“ (ДВ 62, 10. 08. 2010 г.) координатите са официално приети за всички приложения в страната. Държавната GPS </w:t>
      </w:r>
      <w:proofErr w:type="gramStart"/>
      <w:r w:rsidRPr="00C76830">
        <w:rPr>
          <w:rFonts w:ascii="Times New Roman" w:hAnsi="Times New Roman" w:cs="Times New Roman"/>
          <w:sz w:val="24"/>
          <w:szCs w:val="24"/>
          <w:lang w:val="bg-BG"/>
        </w:rPr>
        <w:t>мрежа на България е подмножество на Европейската референтна геодезическа мрежа</w:t>
      </w:r>
      <w:proofErr w:type="gramEnd"/>
      <w:r w:rsidRPr="00C76830">
        <w:rPr>
          <w:rFonts w:ascii="Times New Roman" w:hAnsi="Times New Roman" w:cs="Times New Roman"/>
          <w:sz w:val="24"/>
          <w:szCs w:val="24"/>
          <w:lang w:val="bg-BG"/>
        </w:rPr>
        <w:t xml:space="preserve"> и осигурява хомогенност на геопространството на страната с европейското. Департамент Геодезия на НИГГГ е ангажиран перманентно с поддържането на Държавната GPS мрежа на Република България, съвместно с Военно-географската служба на Българската армия.</w:t>
      </w:r>
    </w:p>
    <w:p w14:paraId="49DBA820" w14:textId="77777777" w:rsidR="00E90642" w:rsidRPr="00BD0002" w:rsidRDefault="00E90642" w:rsidP="00E90642">
      <w:pPr>
        <w:spacing w:after="0"/>
        <w:ind w:firstLine="720"/>
        <w:jc w:val="both"/>
        <w:rPr>
          <w:rFonts w:ascii="Times New Roman" w:eastAsiaTheme="majorEastAsia" w:hAnsi="Times New Roman" w:cs="Times New Roman"/>
          <w:b/>
          <w:bCs/>
          <w:color w:val="4472C4" w:themeColor="accent1"/>
          <w:sz w:val="24"/>
          <w:szCs w:val="24"/>
          <w:u w:val="single"/>
          <w:lang w:val="bg-BG"/>
        </w:rPr>
      </w:pPr>
    </w:p>
    <w:p w14:paraId="0ACDB81B" w14:textId="71FD404E" w:rsidR="00E90642" w:rsidRPr="00BD0002" w:rsidRDefault="00E90642" w:rsidP="00E90642">
      <w:pPr>
        <w:keepNext/>
        <w:keepLines/>
        <w:spacing w:before="200" w:after="240"/>
        <w:ind w:left="706" w:hanging="706"/>
        <w:outlineLvl w:val="2"/>
        <w:rPr>
          <w:rFonts w:asciiTheme="majorHAnsi" w:eastAsiaTheme="majorEastAsia" w:hAnsiTheme="majorHAnsi" w:cstheme="majorBidi"/>
          <w:b/>
          <w:bCs/>
          <w:lang w:val="bg-BG"/>
        </w:rPr>
      </w:pPr>
      <w:bookmarkStart w:id="34" w:name="_Toc30150205"/>
      <w:bookmarkStart w:id="35" w:name="_Toc30166017"/>
      <w:bookmarkStart w:id="36" w:name="_Toc30166056"/>
      <w:bookmarkStart w:id="37" w:name="_Toc61699872"/>
      <w:bookmarkStart w:id="38" w:name="_Toc65675132"/>
      <w:r w:rsidRPr="00BD0002">
        <w:rPr>
          <w:rFonts w:asciiTheme="majorHAnsi" w:eastAsiaTheme="majorEastAsia" w:hAnsiTheme="majorHAnsi" w:cstheme="majorBidi"/>
          <w:b/>
          <w:bCs/>
          <w:lang w:val="bg-BG"/>
        </w:rPr>
        <w:t>1.5.2.</w:t>
      </w:r>
      <w:r w:rsidRPr="00BD0002">
        <w:rPr>
          <w:rFonts w:asciiTheme="majorHAnsi" w:eastAsiaTheme="majorEastAsia" w:hAnsiTheme="majorHAnsi" w:cstheme="majorBidi"/>
          <w:b/>
          <w:bCs/>
          <w:lang w:val="bg-BG"/>
        </w:rPr>
        <w:tab/>
        <w:t xml:space="preserve">Проекти, свързани с общонационални и оперативни дейности, обслужващи държавата и обществото, финансирани от национални институции (без Фонд „Научни изследвания“), програми, националната индустрия и </w:t>
      </w:r>
      <w:proofErr w:type="gramStart"/>
      <w:r w:rsidRPr="00BD0002">
        <w:rPr>
          <w:rFonts w:asciiTheme="majorHAnsi" w:eastAsiaTheme="majorEastAsia" w:hAnsiTheme="majorHAnsi" w:cstheme="majorBidi"/>
          <w:b/>
          <w:bCs/>
          <w:lang w:val="bg-BG"/>
        </w:rPr>
        <w:t>пр.</w:t>
      </w:r>
      <w:bookmarkEnd w:id="34"/>
      <w:bookmarkEnd w:id="35"/>
      <w:bookmarkEnd w:id="36"/>
      <w:bookmarkEnd w:id="37"/>
      <w:bookmarkEnd w:id="38"/>
      <w:r w:rsidRPr="00BD0002">
        <w:rPr>
          <w:rFonts w:asciiTheme="majorHAnsi" w:eastAsiaTheme="majorEastAsia" w:hAnsiTheme="majorHAnsi" w:cstheme="majorBidi"/>
          <w:b/>
          <w:bCs/>
          <w:lang w:val="bg-BG"/>
        </w:rPr>
        <w:t xml:space="preserve"> </w:t>
      </w:r>
      <w:proofErr w:type="gramEnd"/>
    </w:p>
    <w:p w14:paraId="111CAD8B" w14:textId="77777777" w:rsidR="00E90642" w:rsidRPr="00BD0002" w:rsidRDefault="00E90642" w:rsidP="00E90642">
      <w:pPr>
        <w:spacing w:after="0"/>
        <w:ind w:firstLine="706"/>
        <w:jc w:val="both"/>
        <w:rPr>
          <w:rFonts w:ascii="Times New Roman" w:eastAsia="Times New Roman" w:hAnsi="Times New Roman" w:cs="Times New Roman"/>
          <w:b/>
          <w:sz w:val="24"/>
          <w:szCs w:val="24"/>
          <w:lang w:val="bg-BG"/>
        </w:rPr>
      </w:pPr>
      <w:r w:rsidRPr="00BD0002">
        <w:rPr>
          <w:rFonts w:ascii="Times New Roman" w:eastAsia="Times New Roman" w:hAnsi="Times New Roman" w:cs="Times New Roman"/>
          <w:b/>
          <w:sz w:val="24"/>
          <w:szCs w:val="24"/>
          <w:lang w:val="bg-BG"/>
        </w:rPr>
        <w:t>1. Национален геоинформационен център (НГИЦ)</w:t>
      </w:r>
    </w:p>
    <w:p w14:paraId="143A56C9" w14:textId="77777777" w:rsidR="00E90642" w:rsidRPr="00BD0002" w:rsidRDefault="00E90642" w:rsidP="00E90642">
      <w:pPr>
        <w:spacing w:after="0"/>
        <w:ind w:firstLine="706"/>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Ръководител: чл.-кор. проф. Николай Милошев</w:t>
      </w:r>
    </w:p>
    <w:p w14:paraId="1D2013B8" w14:textId="1B305273" w:rsidR="00E90642" w:rsidRPr="00BD0002" w:rsidRDefault="00E90642" w:rsidP="00E90642">
      <w:pPr>
        <w:ind w:firstLine="720"/>
        <w:jc w:val="both"/>
        <w:rPr>
          <w:rFonts w:ascii="Times New Roman" w:hAnsi="Times New Roman" w:cs="Times New Roman"/>
          <w:bCs/>
          <w:iCs/>
          <w:sz w:val="24"/>
          <w:szCs w:val="24"/>
          <w:lang w:val="bg-BG"/>
        </w:rPr>
      </w:pPr>
      <w:r w:rsidRPr="00BD0002">
        <w:rPr>
          <w:rFonts w:ascii="Times New Roman" w:hAnsi="Times New Roman" w:cs="Times New Roman"/>
          <w:bCs/>
          <w:iCs/>
          <w:sz w:val="24"/>
          <w:szCs w:val="24"/>
          <w:lang w:val="bg-BG"/>
        </w:rPr>
        <w:t xml:space="preserve">Стратегическата цел на проекта е подобряване на координацията и интегриране </w:t>
      </w:r>
      <w:proofErr w:type="gramStart"/>
      <w:r w:rsidRPr="00BD0002">
        <w:rPr>
          <w:rFonts w:ascii="Times New Roman" w:hAnsi="Times New Roman" w:cs="Times New Roman"/>
          <w:bCs/>
          <w:iCs/>
          <w:sz w:val="24"/>
          <w:szCs w:val="24"/>
          <w:lang w:val="bg-BG"/>
        </w:rPr>
        <w:t>на  усилията</w:t>
      </w:r>
      <w:proofErr w:type="gramEnd"/>
      <w:r w:rsidRPr="00BD0002">
        <w:rPr>
          <w:rFonts w:ascii="Times New Roman" w:hAnsi="Times New Roman" w:cs="Times New Roman"/>
          <w:bCs/>
          <w:iCs/>
          <w:sz w:val="24"/>
          <w:szCs w:val="24"/>
          <w:lang w:val="bg-BG"/>
        </w:rPr>
        <w:t xml:space="preserve"> на съществуващите научни инфра</w:t>
      </w:r>
      <w:r w:rsidRPr="00BD0002">
        <w:rPr>
          <w:rFonts w:ascii="Times New Roman" w:hAnsi="Times New Roman" w:cs="Times New Roman"/>
          <w:bCs/>
          <w:iCs/>
          <w:sz w:val="24"/>
          <w:szCs w:val="24"/>
          <w:lang w:val="bg-BG"/>
        </w:rPr>
        <w:softHyphen/>
        <w:t xml:space="preserve">структурни мрежи в Р. България за обединяване на първичните резултати в единен комплексен геоинформационен център, техният съвместен анализ за оценка, прогнозиране и превенция на природни и антропогенни рискове и бедствия, и включване в европейските мрежи и проекти за развитието на науките за Земята. </w:t>
      </w:r>
      <w:proofErr w:type="gramStart"/>
      <w:r w:rsidRPr="00BD0002">
        <w:rPr>
          <w:rFonts w:ascii="Times New Roman" w:hAnsi="Times New Roman" w:cs="Times New Roman"/>
          <w:bCs/>
          <w:iCs/>
          <w:sz w:val="24"/>
          <w:szCs w:val="24"/>
          <w:lang w:val="bg-BG"/>
        </w:rPr>
        <w:t>На този етап на изпълнение на проекта са постигнат</w:t>
      </w:r>
      <w:r w:rsidR="00D55975">
        <w:rPr>
          <w:rFonts w:ascii="Times New Roman" w:hAnsi="Times New Roman" w:cs="Times New Roman"/>
          <w:bCs/>
          <w:iCs/>
          <w:sz w:val="24"/>
          <w:szCs w:val="24"/>
          <w:lang w:val="bg-BG"/>
        </w:rPr>
        <w:t>и</w:t>
      </w:r>
      <w:r w:rsidRPr="00BD0002">
        <w:rPr>
          <w:rFonts w:ascii="Times New Roman" w:hAnsi="Times New Roman" w:cs="Times New Roman"/>
          <w:bCs/>
          <w:iCs/>
          <w:sz w:val="24"/>
          <w:szCs w:val="24"/>
          <w:lang w:val="bg-BG"/>
        </w:rPr>
        <w:t xml:space="preserve"> следните по</w:t>
      </w:r>
      <w:r w:rsidR="00D55975">
        <w:rPr>
          <w:rFonts w:ascii="Times New Roman" w:hAnsi="Times New Roman" w:cs="Times New Roman"/>
          <w:bCs/>
          <w:iCs/>
          <w:sz w:val="24"/>
          <w:szCs w:val="24"/>
          <w:lang w:val="bg-BG"/>
        </w:rPr>
        <w:t>-</w:t>
      </w:r>
      <w:r w:rsidRPr="00BD0002">
        <w:rPr>
          <w:rFonts w:ascii="Times New Roman" w:hAnsi="Times New Roman" w:cs="Times New Roman"/>
          <w:bCs/>
          <w:iCs/>
          <w:sz w:val="24"/>
          <w:szCs w:val="24"/>
          <w:lang w:val="bg-BG"/>
        </w:rPr>
        <w:t xml:space="preserve">важни резултати: поставени са основите на нова научна инфраструктура с голям капацитет в областта на Науките за земята; идентифицирани и описани са източниците на данни, изработена е концепция за тяхното архивиране и обработване; изградена е концепция за функционирането на НГИЦ чрез разработването на Портфолио и Каталог на услугите; създадена е визуална идентичност на НГИЦ с цел изграждане на разпознаваем субект. </w:t>
      </w:r>
      <w:proofErr w:type="gramEnd"/>
      <w:r w:rsidRPr="00BD0002">
        <w:rPr>
          <w:rFonts w:ascii="Times New Roman" w:hAnsi="Times New Roman" w:cs="Times New Roman"/>
          <w:bCs/>
          <w:iCs/>
          <w:sz w:val="24"/>
          <w:szCs w:val="24"/>
          <w:lang w:val="bg-BG"/>
        </w:rPr>
        <w:t xml:space="preserve">Резултатите от проекта са представени на 26 международни мероприятия и са публикувани 18 статии в научни списания и сборници от </w:t>
      </w:r>
      <w:proofErr w:type="gramStart"/>
      <w:r w:rsidRPr="00BD0002">
        <w:rPr>
          <w:rFonts w:ascii="Times New Roman" w:hAnsi="Times New Roman" w:cs="Times New Roman"/>
          <w:bCs/>
          <w:iCs/>
          <w:sz w:val="24"/>
          <w:szCs w:val="24"/>
          <w:lang w:val="bg-BG"/>
        </w:rPr>
        <w:t xml:space="preserve">конференции. </w:t>
      </w:r>
      <w:proofErr w:type="gramEnd"/>
    </w:p>
    <w:p w14:paraId="72A1443F" w14:textId="77777777" w:rsidR="00E90642" w:rsidRPr="00BD0002" w:rsidRDefault="00E90642" w:rsidP="00E90642">
      <w:pPr>
        <w:spacing w:after="0"/>
        <w:ind w:firstLine="706"/>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b/>
          <w:sz w:val="24"/>
          <w:szCs w:val="24"/>
          <w:lang w:val="bg-BG"/>
        </w:rPr>
        <w:t>2</w:t>
      </w:r>
      <w:r w:rsidRPr="00BD0002">
        <w:rPr>
          <w:rFonts w:ascii="Times New Roman" w:eastAsia="Times New Roman" w:hAnsi="Times New Roman" w:cs="Times New Roman"/>
          <w:sz w:val="24"/>
          <w:szCs w:val="24"/>
          <w:lang w:val="bg-BG"/>
        </w:rPr>
        <w:t xml:space="preserve">. </w:t>
      </w:r>
      <w:r w:rsidRPr="00BD0002">
        <w:rPr>
          <w:rFonts w:ascii="Times New Roman" w:eastAsia="Times New Roman" w:hAnsi="Times New Roman" w:cs="Times New Roman"/>
          <w:b/>
          <w:sz w:val="24"/>
          <w:szCs w:val="24"/>
          <w:lang w:val="bg-BG"/>
        </w:rPr>
        <w:t xml:space="preserve">Национална Научна програма „Околна </w:t>
      </w:r>
      <w:proofErr w:type="gramStart"/>
      <w:r w:rsidRPr="00BD0002">
        <w:rPr>
          <w:rFonts w:ascii="Times New Roman" w:eastAsia="Times New Roman" w:hAnsi="Times New Roman" w:cs="Times New Roman"/>
          <w:b/>
          <w:sz w:val="24"/>
          <w:szCs w:val="24"/>
          <w:lang w:val="bg-BG"/>
        </w:rPr>
        <w:t>среда“</w:t>
      </w:r>
      <w:r w:rsidRPr="00BD0002">
        <w:rPr>
          <w:rFonts w:ascii="Times New Roman" w:eastAsia="Times New Roman" w:hAnsi="Times New Roman" w:cs="Times New Roman"/>
          <w:sz w:val="24"/>
          <w:szCs w:val="24"/>
          <w:lang w:val="bg-BG"/>
        </w:rPr>
        <w:t xml:space="preserve"> </w:t>
      </w:r>
      <w:proofErr w:type="gramEnd"/>
    </w:p>
    <w:p w14:paraId="2FC40CE3" w14:textId="77777777" w:rsidR="00E90642" w:rsidRPr="00BD0002" w:rsidRDefault="00E90642" w:rsidP="00E90642">
      <w:pPr>
        <w:spacing w:after="0"/>
        <w:ind w:firstLine="706"/>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Ръководител: </w:t>
      </w:r>
      <w:proofErr w:type="gramStart"/>
      <w:r w:rsidRPr="00BD0002">
        <w:rPr>
          <w:rFonts w:ascii="Times New Roman" w:eastAsia="Times New Roman" w:hAnsi="Times New Roman" w:cs="Times New Roman"/>
          <w:sz w:val="24"/>
          <w:szCs w:val="24"/>
          <w:lang w:val="bg-BG"/>
        </w:rPr>
        <w:t>чл. -кор</w:t>
      </w:r>
      <w:proofErr w:type="gramEnd"/>
      <w:r w:rsidRPr="00BD0002">
        <w:rPr>
          <w:rFonts w:ascii="Times New Roman" w:eastAsia="Times New Roman" w:hAnsi="Times New Roman" w:cs="Times New Roman"/>
          <w:sz w:val="24"/>
          <w:szCs w:val="24"/>
          <w:lang w:val="bg-BG"/>
        </w:rPr>
        <w:t xml:space="preserve">. проф. Костадин </w:t>
      </w:r>
      <w:proofErr w:type="gramStart"/>
      <w:r w:rsidRPr="00BD0002">
        <w:rPr>
          <w:rFonts w:ascii="Times New Roman" w:eastAsia="Times New Roman" w:hAnsi="Times New Roman" w:cs="Times New Roman"/>
          <w:sz w:val="24"/>
          <w:szCs w:val="24"/>
          <w:lang w:val="bg-BG"/>
        </w:rPr>
        <w:t>Ганев</w:t>
      </w:r>
      <w:proofErr w:type="gramEnd"/>
    </w:p>
    <w:p w14:paraId="0F2F3ECE" w14:textId="77777777" w:rsidR="00E90642" w:rsidRPr="00BD0002" w:rsidRDefault="00E90642" w:rsidP="00E90642">
      <w:pPr>
        <w:spacing w:after="0"/>
        <w:ind w:firstLine="708"/>
        <w:jc w:val="both"/>
        <w:rPr>
          <w:rFonts w:ascii="Times New Roman" w:eastAsia="Times New Roman" w:hAnsi="Times New Roman" w:cs="Times New Roman"/>
          <w:color w:val="000000"/>
          <w:sz w:val="24"/>
          <w:szCs w:val="24"/>
          <w:lang w:val="bg-BG"/>
        </w:rPr>
      </w:pPr>
      <w:r w:rsidRPr="00BD0002">
        <w:rPr>
          <w:rFonts w:ascii="Times New Roman" w:eastAsia="Times New Roman" w:hAnsi="Times New Roman" w:cs="Times New Roman"/>
          <w:color w:val="000000"/>
          <w:sz w:val="24"/>
          <w:szCs w:val="24"/>
          <w:lang w:val="bg-BG"/>
        </w:rPr>
        <w:t xml:space="preserve">Целта на ННП „Опазване на околната </w:t>
      </w:r>
      <w:proofErr w:type="gramStart"/>
      <w:r w:rsidRPr="00BD0002">
        <w:rPr>
          <w:rFonts w:ascii="Times New Roman" w:eastAsia="Times New Roman" w:hAnsi="Times New Roman" w:cs="Times New Roman"/>
          <w:color w:val="000000"/>
          <w:sz w:val="24"/>
          <w:szCs w:val="24"/>
          <w:lang w:val="bg-BG"/>
        </w:rPr>
        <w:t>среда и намаляване на риска от неблагоприятни явления и природни бедствия“ е провеждане на фундаментални и приложни научни изследвания, насочени към осигуряване на устойчива, благоприятна и по-безопасна среда</w:t>
      </w:r>
      <w:proofErr w:type="gramEnd"/>
      <w:r w:rsidRPr="00BD0002">
        <w:rPr>
          <w:rFonts w:ascii="Times New Roman" w:eastAsia="Times New Roman" w:hAnsi="Times New Roman" w:cs="Times New Roman"/>
          <w:color w:val="000000"/>
          <w:sz w:val="24"/>
          <w:szCs w:val="24"/>
          <w:lang w:val="bg-BG"/>
        </w:rPr>
        <w:t xml:space="preserve"> на живот за населението на Република България. Очакват се следните резултати: генериране на нови знания за процесите и взаимодействията в атмосферата, хидросферата, литосферата и биосферата от локален до национален мащаб, на тяхното влияние върху качеството на живот, здравния риск и състоянието на екосистемите; изясняване на взаимодействията му явленията и процесите с различни мащаби; изследване на основните механизми и пътища за формиране на характеристиките на атмосферата, хидросферата и литосферата, съответно на тяхното отражение върху различните природни бедствия, изграждане на системи за прогнозиране на неблагоприятни и катастрофални явления и </w:t>
      </w:r>
      <w:proofErr w:type="gramStart"/>
      <w:r w:rsidRPr="00BD0002">
        <w:rPr>
          <w:rFonts w:ascii="Times New Roman" w:eastAsia="Times New Roman" w:hAnsi="Times New Roman" w:cs="Times New Roman"/>
          <w:color w:val="000000"/>
          <w:sz w:val="24"/>
          <w:szCs w:val="24"/>
          <w:lang w:val="bg-BG"/>
        </w:rPr>
        <w:t xml:space="preserve">др. </w:t>
      </w:r>
      <w:proofErr w:type="gramEnd"/>
    </w:p>
    <w:p w14:paraId="22890C40" w14:textId="77777777" w:rsidR="00E90642" w:rsidRPr="00BD0002" w:rsidRDefault="00E90642" w:rsidP="00E90642">
      <w:pPr>
        <w:spacing w:after="0"/>
        <w:ind w:firstLine="706"/>
        <w:jc w:val="both"/>
        <w:rPr>
          <w:rFonts w:ascii="Times New Roman" w:hAnsi="Times New Roman" w:cs="Times New Roman"/>
          <w:sz w:val="24"/>
          <w:szCs w:val="24"/>
          <w:lang w:val="bg-BG"/>
        </w:rPr>
      </w:pPr>
      <w:r w:rsidRPr="00BD0002">
        <w:rPr>
          <w:rFonts w:ascii="Times New Roman" w:eastAsia="Times New Roman" w:hAnsi="Times New Roman" w:cs="Times New Roman"/>
          <w:b/>
          <w:sz w:val="24"/>
          <w:szCs w:val="24"/>
          <w:lang w:val="bg-BG"/>
        </w:rPr>
        <w:t xml:space="preserve">3. </w:t>
      </w:r>
      <w:r w:rsidRPr="00BD0002">
        <w:rPr>
          <w:rFonts w:ascii="Times New Roman" w:hAnsi="Times New Roman" w:cs="Times New Roman"/>
          <w:b/>
          <w:sz w:val="24"/>
          <w:szCs w:val="24"/>
          <w:lang w:val="bg-BG"/>
        </w:rPr>
        <w:t>Регистрация, анализ, обработка и интерпретация на данните от ЛСМ около АЕЦ “Козлодуй”</w:t>
      </w:r>
    </w:p>
    <w:p w14:paraId="7EA7BB8D" w14:textId="77777777" w:rsidR="00E90642" w:rsidRPr="00BD0002" w:rsidRDefault="00E90642" w:rsidP="007608E6">
      <w:pPr>
        <w:spacing w:after="0"/>
        <w:ind w:firstLine="706"/>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Ръководител: </w:t>
      </w:r>
      <w:proofErr w:type="gramStart"/>
      <w:r w:rsidRPr="00BD0002">
        <w:rPr>
          <w:rFonts w:ascii="Times New Roman" w:eastAsia="Times New Roman" w:hAnsi="Times New Roman" w:cs="Times New Roman"/>
          <w:sz w:val="24"/>
          <w:szCs w:val="24"/>
          <w:lang w:val="bg-BG"/>
        </w:rPr>
        <w:t>чл. -кор</w:t>
      </w:r>
      <w:proofErr w:type="gramEnd"/>
      <w:r w:rsidRPr="00BD0002">
        <w:rPr>
          <w:rFonts w:ascii="Times New Roman" w:eastAsia="Times New Roman" w:hAnsi="Times New Roman" w:cs="Times New Roman"/>
          <w:sz w:val="24"/>
          <w:szCs w:val="24"/>
          <w:lang w:val="bg-BG"/>
        </w:rPr>
        <w:t xml:space="preserve">. Димчо </w:t>
      </w:r>
      <w:proofErr w:type="gramStart"/>
      <w:r w:rsidRPr="00BD0002">
        <w:rPr>
          <w:rFonts w:ascii="Times New Roman" w:eastAsia="Times New Roman" w:hAnsi="Times New Roman" w:cs="Times New Roman"/>
          <w:sz w:val="24"/>
          <w:szCs w:val="24"/>
          <w:lang w:val="bg-BG"/>
        </w:rPr>
        <w:t xml:space="preserve">Солаков </w:t>
      </w:r>
      <w:proofErr w:type="gramEnd"/>
    </w:p>
    <w:p w14:paraId="03D31B4B" w14:textId="77777777" w:rsidR="00E90642" w:rsidRPr="00BD0002" w:rsidRDefault="00E90642" w:rsidP="007608E6">
      <w:pPr>
        <w:ind w:firstLine="708"/>
        <w:jc w:val="both"/>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Извършва се </w:t>
      </w:r>
      <w:proofErr w:type="gramStart"/>
      <w:r w:rsidRPr="00BD0002">
        <w:rPr>
          <w:rFonts w:ascii="Times New Roman" w:eastAsia="Times New Roman" w:hAnsi="Times New Roman" w:cs="Times New Roman"/>
          <w:sz w:val="24"/>
          <w:szCs w:val="24"/>
          <w:lang w:val="bg-BG"/>
        </w:rPr>
        <w:t>постоянен мониторинг</w:t>
      </w:r>
      <w:proofErr w:type="gramEnd"/>
      <w:r w:rsidRPr="00BD0002">
        <w:rPr>
          <w:rFonts w:ascii="Times New Roman" w:eastAsia="Times New Roman" w:hAnsi="Times New Roman" w:cs="Times New Roman"/>
          <w:sz w:val="24"/>
          <w:szCs w:val="24"/>
          <w:lang w:val="bg-BG"/>
        </w:rPr>
        <w:t xml:space="preserve"> на сеизмичността около АЕЦ “Козлодуй”. Изследва се сеизмичният режим в регионите (с радиус 150 km и 300 km) и субрегиона (област с радиус 30 km) около площадката на. Анализира се пространствено-енергетичното разпределение на регистрираната сеизмичност за трите зони. Анализира се и сеизмичността, генерирана в огнище Вранча, Румъния (междиннофокусни земетресения с фокална дълбочина от 60 до 200 km). Тази зона е разположена в маргиналната част на 300 km регион около централата, но поради характера и дълбочината на земетресенията, генерирани в нея, тя е с най-силно наблюдавано сеизмично въздействие върху областта, в която е разположена площадката на АЕЦ “Козлодуй”.</w:t>
      </w:r>
    </w:p>
    <w:p w14:paraId="279C8196" w14:textId="05DA9EB6" w:rsidR="00E90642" w:rsidRPr="00BD0002" w:rsidRDefault="00E90642" w:rsidP="00E90642">
      <w:pPr>
        <w:pStyle w:val="Heading1"/>
        <w:rPr>
          <w:color w:val="auto"/>
          <w:lang w:val="bg-BG"/>
        </w:rPr>
      </w:pPr>
      <w:bookmarkStart w:id="39" w:name="_Toc30150206"/>
      <w:bookmarkStart w:id="40" w:name="_Toc30166018"/>
      <w:bookmarkStart w:id="41" w:name="_Toc30166057"/>
      <w:bookmarkStart w:id="42" w:name="_Toc61699873"/>
      <w:bookmarkStart w:id="43" w:name="_Toc65675133"/>
      <w:r w:rsidRPr="00BD0002">
        <w:rPr>
          <w:color w:val="auto"/>
          <w:lang w:val="bg-BG"/>
        </w:rPr>
        <w:t>2.</w:t>
      </w:r>
      <w:r w:rsidRPr="00BD0002">
        <w:rPr>
          <w:color w:val="auto"/>
          <w:lang w:val="bg-BG"/>
        </w:rPr>
        <w:tab/>
        <w:t>РЕЗУЛТАТИ ОТ НАУЧНОИЗС</w:t>
      </w:r>
      <w:r w:rsidR="00554DB0">
        <w:rPr>
          <w:color w:val="auto"/>
          <w:lang w:val="bg-BG"/>
        </w:rPr>
        <w:t xml:space="preserve">ЛЕДОВАТЕЛСКАТА ДЕЙНОСТ ПРЕЗ </w:t>
      </w:r>
      <w:r w:rsidR="00341675">
        <w:rPr>
          <w:color w:val="auto"/>
          <w:lang w:val="bg-BG"/>
        </w:rPr>
        <w:t>2021</w:t>
      </w:r>
      <w:r w:rsidRPr="00BD0002">
        <w:rPr>
          <w:color w:val="auto"/>
          <w:lang w:val="bg-BG"/>
        </w:rPr>
        <w:t xml:space="preserve"> г.</w:t>
      </w:r>
      <w:bookmarkEnd w:id="39"/>
      <w:bookmarkEnd w:id="40"/>
      <w:bookmarkEnd w:id="41"/>
      <w:bookmarkEnd w:id="42"/>
      <w:bookmarkEnd w:id="43"/>
    </w:p>
    <w:p w14:paraId="3A2417A2" w14:textId="77777777" w:rsidR="00E90642" w:rsidRDefault="00E90642" w:rsidP="00BE7A07">
      <w:pPr>
        <w:pStyle w:val="Heading2"/>
        <w:rPr>
          <w:color w:val="auto"/>
          <w:lang w:val="bg-BG"/>
        </w:rPr>
      </w:pPr>
      <w:bookmarkStart w:id="44" w:name="_Toc29895027"/>
      <w:bookmarkStart w:id="45" w:name="_Toc61699874"/>
      <w:bookmarkStart w:id="46" w:name="_Toc65675134"/>
      <w:bookmarkStart w:id="47" w:name="_Toc30150209"/>
      <w:bookmarkStart w:id="48" w:name="_Toc30166021"/>
      <w:bookmarkStart w:id="49" w:name="_Toc30166060"/>
      <w:r w:rsidRPr="00BE7A07">
        <w:rPr>
          <w:color w:val="auto"/>
          <w:lang w:val="bg-BG"/>
        </w:rPr>
        <w:t>2.1</w:t>
      </w:r>
      <w:r w:rsidRPr="00BE7A07">
        <w:rPr>
          <w:color w:val="auto"/>
          <w:lang w:val="bg-BG"/>
        </w:rPr>
        <w:tab/>
        <w:t xml:space="preserve">Научни </w:t>
      </w:r>
      <w:proofErr w:type="gramStart"/>
      <w:r w:rsidRPr="00BE7A07">
        <w:rPr>
          <w:color w:val="auto"/>
          <w:lang w:val="bg-BG"/>
        </w:rPr>
        <w:t>публикации</w:t>
      </w:r>
      <w:bookmarkEnd w:id="44"/>
      <w:bookmarkEnd w:id="45"/>
      <w:bookmarkEnd w:id="46"/>
      <w:r w:rsidRPr="00BE7A07">
        <w:rPr>
          <w:color w:val="auto"/>
          <w:lang w:val="bg-BG"/>
        </w:rPr>
        <w:t xml:space="preserve"> </w:t>
      </w:r>
      <w:proofErr w:type="gramEnd"/>
    </w:p>
    <w:p w14:paraId="15AB67EA" w14:textId="77777777" w:rsidR="00E90642" w:rsidRPr="00BD0002" w:rsidRDefault="00E90642" w:rsidP="00E90642">
      <w:pPr>
        <w:spacing w:after="0"/>
        <w:jc w:val="both"/>
        <w:rPr>
          <w:rFonts w:ascii="Times New Roman" w:hAnsi="Times New Roman" w:cs="Times New Roman"/>
          <w:b/>
          <w:sz w:val="24"/>
          <w:szCs w:val="24"/>
          <w:lang w:val="bg-BG"/>
        </w:rPr>
      </w:pPr>
      <w:r w:rsidRPr="00BD0002">
        <w:rPr>
          <w:rFonts w:ascii="Times New Roman" w:hAnsi="Times New Roman" w:cs="Times New Roman"/>
          <w:b/>
          <w:sz w:val="24"/>
          <w:szCs w:val="24"/>
          <w:lang w:val="bg-BG"/>
        </w:rPr>
        <w:t xml:space="preserve">Обобщение на ниво </w:t>
      </w:r>
      <w:proofErr w:type="gramStart"/>
      <w:r w:rsidRPr="00BD0002">
        <w:rPr>
          <w:rFonts w:ascii="Times New Roman" w:hAnsi="Times New Roman" w:cs="Times New Roman"/>
          <w:b/>
          <w:sz w:val="24"/>
          <w:szCs w:val="24"/>
          <w:lang w:val="bg-BG"/>
        </w:rPr>
        <w:t>институт</w:t>
      </w:r>
      <w:proofErr w:type="gramEnd"/>
    </w:p>
    <w:p w14:paraId="139D29C9" w14:textId="3F7CD6D6" w:rsidR="008D7142" w:rsidRPr="00BD0002" w:rsidRDefault="008D7142" w:rsidP="008D7142">
      <w:pPr>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През </w:t>
      </w:r>
      <w:r w:rsidR="00341675">
        <w:rPr>
          <w:rFonts w:ascii="Times New Roman" w:hAnsi="Times New Roman" w:cs="Times New Roman"/>
          <w:sz w:val="24"/>
          <w:szCs w:val="24"/>
          <w:lang w:val="bg-BG"/>
        </w:rPr>
        <w:t>2021</w:t>
      </w:r>
      <w:r w:rsidRPr="00BD0002">
        <w:rPr>
          <w:rFonts w:ascii="Times New Roman" w:hAnsi="Times New Roman" w:cs="Times New Roman"/>
          <w:sz w:val="24"/>
          <w:szCs w:val="24"/>
          <w:lang w:val="bg-BG"/>
        </w:rPr>
        <w:t xml:space="preserve"> </w:t>
      </w:r>
      <w:r w:rsidRPr="00554DB0">
        <w:rPr>
          <w:rFonts w:ascii="Times New Roman" w:hAnsi="Times New Roman" w:cs="Times New Roman"/>
          <w:sz w:val="24"/>
          <w:szCs w:val="24"/>
          <w:lang w:val="bg-BG"/>
        </w:rPr>
        <w:t xml:space="preserve">г. публикационната дейност </w:t>
      </w:r>
      <w:r w:rsidR="00906F9A">
        <w:rPr>
          <w:rFonts w:ascii="Times New Roman" w:hAnsi="Times New Roman" w:cs="Times New Roman"/>
          <w:sz w:val="24"/>
          <w:szCs w:val="24"/>
          <w:lang w:val="bg-BG"/>
        </w:rPr>
        <w:t>на учените от института включва</w:t>
      </w:r>
      <w:r w:rsidR="00B261AA">
        <w:rPr>
          <w:rFonts w:ascii="Times New Roman" w:hAnsi="Times New Roman" w:cs="Times New Roman"/>
          <w:sz w:val="24"/>
          <w:szCs w:val="24"/>
          <w:lang w:val="bg-BG"/>
        </w:rPr>
        <w:t xml:space="preserve"> 153</w:t>
      </w:r>
      <w:r w:rsidRPr="00554DB0">
        <w:rPr>
          <w:rFonts w:ascii="Times New Roman" w:hAnsi="Times New Roman" w:cs="Times New Roman"/>
          <w:sz w:val="24"/>
          <w:szCs w:val="24"/>
          <w:lang w:val="bg-BG"/>
        </w:rPr>
        <w:t xml:space="preserve"> излезл</w:t>
      </w:r>
      <w:r w:rsidR="00906F9A">
        <w:rPr>
          <w:rFonts w:ascii="Times New Roman" w:hAnsi="Times New Roman" w:cs="Times New Roman"/>
          <w:sz w:val="24"/>
          <w:szCs w:val="24"/>
          <w:lang w:val="bg-BG"/>
        </w:rPr>
        <w:t>и от печат публикации. От тях</w:t>
      </w:r>
      <w:r w:rsidRPr="00554DB0">
        <w:rPr>
          <w:rFonts w:ascii="Times New Roman" w:hAnsi="Times New Roman" w:cs="Times New Roman"/>
          <w:sz w:val="24"/>
          <w:szCs w:val="24"/>
          <w:lang w:val="bg-BG"/>
        </w:rPr>
        <w:t xml:space="preserve"> </w:t>
      </w:r>
      <w:r w:rsidR="00B261AA">
        <w:rPr>
          <w:rFonts w:ascii="Times New Roman" w:hAnsi="Times New Roman" w:cs="Times New Roman"/>
          <w:sz w:val="24"/>
          <w:szCs w:val="24"/>
          <w:lang w:val="bg-BG"/>
        </w:rPr>
        <w:t xml:space="preserve">67 </w:t>
      </w:r>
      <w:r w:rsidRPr="00554DB0">
        <w:rPr>
          <w:rFonts w:ascii="Times New Roman" w:hAnsi="Times New Roman" w:cs="Times New Roman"/>
          <w:sz w:val="24"/>
          <w:szCs w:val="24"/>
          <w:lang w:val="bg-BG"/>
        </w:rPr>
        <w:t>са публикувани в издания индекс</w:t>
      </w:r>
      <w:r w:rsidR="00906F9A">
        <w:rPr>
          <w:rFonts w:ascii="Times New Roman" w:hAnsi="Times New Roman" w:cs="Times New Roman"/>
          <w:sz w:val="24"/>
          <w:szCs w:val="24"/>
          <w:lang w:val="bg-BG"/>
        </w:rPr>
        <w:t>ирани в WoS, Scopus или ERIH+ и</w:t>
      </w:r>
      <w:r w:rsidRPr="00554DB0">
        <w:rPr>
          <w:rFonts w:ascii="Times New Roman" w:hAnsi="Times New Roman" w:cs="Times New Roman"/>
          <w:sz w:val="24"/>
          <w:szCs w:val="24"/>
          <w:lang w:val="bg-BG"/>
        </w:rPr>
        <w:t xml:space="preserve"> </w:t>
      </w:r>
      <w:r w:rsidR="00B261AA">
        <w:rPr>
          <w:rFonts w:ascii="Times New Roman" w:hAnsi="Times New Roman" w:cs="Times New Roman"/>
          <w:sz w:val="24"/>
          <w:szCs w:val="24"/>
          <w:lang w:val="bg-BG"/>
        </w:rPr>
        <w:t xml:space="preserve">45 </w:t>
      </w:r>
      <w:r w:rsidRPr="00554DB0">
        <w:rPr>
          <w:rFonts w:ascii="Times New Roman" w:hAnsi="Times New Roman" w:cs="Times New Roman"/>
          <w:sz w:val="24"/>
          <w:szCs w:val="24"/>
          <w:lang w:val="bg-BG"/>
        </w:rPr>
        <w:t>в списания</w:t>
      </w:r>
      <w:r>
        <w:rPr>
          <w:rFonts w:ascii="Times New Roman" w:hAnsi="Times New Roman" w:cs="Times New Roman"/>
          <w:sz w:val="24"/>
          <w:szCs w:val="24"/>
          <w:lang w:val="bg-BG"/>
        </w:rPr>
        <w:t>,</w:t>
      </w:r>
      <w:r w:rsidRPr="00554DB0">
        <w:rPr>
          <w:rFonts w:ascii="Times New Roman" w:hAnsi="Times New Roman" w:cs="Times New Roman"/>
          <w:sz w:val="24"/>
          <w:szCs w:val="24"/>
          <w:lang w:val="bg-BG"/>
        </w:rPr>
        <w:t xml:space="preserve"> попадащи в квартили с IF или SJR (Табл. 2.1.1.). Приетите за публикуване публикации са</w:t>
      </w:r>
      <w:r w:rsidRPr="00BD0002">
        <w:rPr>
          <w:rFonts w:ascii="Times New Roman" w:hAnsi="Times New Roman" w:cs="Times New Roman"/>
          <w:sz w:val="24"/>
          <w:szCs w:val="24"/>
          <w:lang w:val="bg-BG"/>
        </w:rPr>
        <w:t xml:space="preserve"> </w:t>
      </w:r>
      <w:r w:rsidR="00B261AA">
        <w:rPr>
          <w:rFonts w:ascii="Times New Roman" w:hAnsi="Times New Roman" w:cs="Times New Roman"/>
          <w:sz w:val="24"/>
          <w:szCs w:val="24"/>
          <w:lang w:val="bg-BG"/>
        </w:rPr>
        <w:t>39</w:t>
      </w:r>
      <w:r w:rsidRPr="00BD0002">
        <w:rPr>
          <w:rFonts w:ascii="Times New Roman" w:hAnsi="Times New Roman" w:cs="Times New Roman"/>
          <w:sz w:val="24"/>
          <w:szCs w:val="24"/>
          <w:lang w:val="bg-BG"/>
        </w:rPr>
        <w:t>.</w:t>
      </w:r>
    </w:p>
    <w:p w14:paraId="0F58B972" w14:textId="6A3118CB" w:rsidR="008D7142" w:rsidRDefault="008D7142" w:rsidP="008D7142">
      <w:pPr>
        <w:spacing w:before="120" w:after="0"/>
        <w:jc w:val="center"/>
        <w:rPr>
          <w:rFonts w:ascii="Times New Roman" w:hAnsi="Times New Roman" w:cs="Times New Roman"/>
          <w:i/>
          <w:lang w:val="bg-BG"/>
        </w:rPr>
      </w:pPr>
      <w:r>
        <w:rPr>
          <w:rFonts w:ascii="Times New Roman" w:hAnsi="Times New Roman" w:cs="Times New Roman"/>
          <w:i/>
          <w:lang w:val="bg-BG"/>
        </w:rPr>
        <w:t>Таблица 2.</w:t>
      </w:r>
      <w:r>
        <w:rPr>
          <w:rFonts w:ascii="Times New Roman" w:hAnsi="Times New Roman" w:cs="Times New Roman"/>
          <w:i/>
        </w:rPr>
        <w:t>1</w:t>
      </w:r>
      <w:r w:rsidRPr="00BD0002">
        <w:rPr>
          <w:rFonts w:ascii="Times New Roman" w:hAnsi="Times New Roman" w:cs="Times New Roman"/>
          <w:i/>
          <w:lang w:val="bg-BG"/>
        </w:rPr>
        <w:t>.</w:t>
      </w:r>
      <w:r>
        <w:rPr>
          <w:rFonts w:ascii="Times New Roman" w:hAnsi="Times New Roman" w:cs="Times New Roman"/>
          <w:i/>
          <w:lang w:val="bg-BG"/>
        </w:rPr>
        <w:t>1.</w:t>
      </w:r>
      <w:r w:rsidRPr="00BD0002">
        <w:rPr>
          <w:rFonts w:ascii="Times New Roman" w:hAnsi="Times New Roman" w:cs="Times New Roman"/>
          <w:i/>
          <w:lang w:val="bg-BG"/>
        </w:rPr>
        <w:t xml:space="preserve"> Разпределение н</w:t>
      </w:r>
      <w:r>
        <w:rPr>
          <w:rFonts w:ascii="Times New Roman" w:hAnsi="Times New Roman" w:cs="Times New Roman"/>
          <w:i/>
          <w:lang w:val="bg-BG"/>
        </w:rPr>
        <w:t xml:space="preserve">а публикации в НИГГГ за </w:t>
      </w:r>
      <w:r w:rsidR="00341675">
        <w:rPr>
          <w:rFonts w:ascii="Times New Roman" w:hAnsi="Times New Roman" w:cs="Times New Roman"/>
          <w:i/>
          <w:lang w:val="bg-BG"/>
        </w:rPr>
        <w:t>2021</w:t>
      </w:r>
      <w:r>
        <w:rPr>
          <w:rFonts w:ascii="Times New Roman" w:hAnsi="Times New Roman" w:cs="Times New Roman"/>
          <w:i/>
          <w:lang w:val="bg-BG"/>
        </w:rPr>
        <w:t xml:space="preserve"> г. според база данни в SONIX</w:t>
      </w:r>
    </w:p>
    <w:p w14:paraId="59CF1172" w14:textId="77777777" w:rsidR="008D7142" w:rsidRPr="00BD0002" w:rsidRDefault="008D7142" w:rsidP="008D7142">
      <w:pPr>
        <w:spacing w:after="0"/>
        <w:jc w:val="center"/>
        <w:rPr>
          <w:rFonts w:ascii="Times New Roman" w:hAnsi="Times New Roman" w:cs="Times New Roman"/>
          <w:i/>
          <w:lang w:val="bg-BG"/>
        </w:rPr>
      </w:pPr>
      <w:r w:rsidRPr="00BD0002">
        <w:rPr>
          <w:rFonts w:ascii="Times New Roman" w:hAnsi="Times New Roman" w:cs="Times New Roman"/>
          <w:i/>
          <w:lang w:val="bg-BG"/>
        </w:rPr>
        <w:t>(</w:t>
      </w:r>
      <w:proofErr w:type="gramStart"/>
      <w:r w:rsidRPr="00BD0002">
        <w:rPr>
          <w:rFonts w:ascii="Times New Roman" w:hAnsi="Times New Roman" w:cs="Times New Roman"/>
          <w:i/>
          <w:lang w:val="bg-BG"/>
        </w:rPr>
        <w:t>в</w:t>
      </w:r>
      <w:proofErr w:type="gramEnd"/>
      <w:r w:rsidRPr="00BD0002">
        <w:rPr>
          <w:rFonts w:ascii="Times New Roman" w:hAnsi="Times New Roman" w:cs="Times New Roman"/>
          <w:i/>
          <w:lang w:val="bg-BG"/>
        </w:rPr>
        <w:t xml:space="preserve"> колоната приети за печат 10 глави от монографии са отчетени и в раздела </w:t>
      </w:r>
      <w:r w:rsidRPr="00BD0002">
        <w:rPr>
          <w:rFonts w:ascii="Times New Roman" w:eastAsia="Times New Roman" w:hAnsi="Times New Roman" w:cs="Times New Roman"/>
          <w:color w:val="000000"/>
          <w:lang w:val="bg-BG"/>
        </w:rPr>
        <w:t>в „WoS или Scopus без IFI и SJR“</w:t>
      </w:r>
      <w:r w:rsidRPr="00155254">
        <w:rPr>
          <w:rFonts w:ascii="Times New Roman" w:eastAsia="Times New Roman" w:hAnsi="Times New Roman" w:cs="Times New Roman"/>
          <w:i/>
          <w:color w:val="000000"/>
          <w:lang w:val="bg-BG"/>
        </w:rPr>
        <w:t>).</w:t>
      </w:r>
    </w:p>
    <w:tbl>
      <w:tblPr>
        <w:tblW w:w="783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5"/>
        <w:gridCol w:w="1574"/>
        <w:gridCol w:w="1759"/>
      </w:tblGrid>
      <w:tr w:rsidR="008D7142" w:rsidRPr="00BD0002" w14:paraId="0AF3E53A" w14:textId="77777777" w:rsidTr="00CD1455">
        <w:trPr>
          <w:trHeight w:val="288"/>
          <w:jc w:val="center"/>
        </w:trPr>
        <w:tc>
          <w:tcPr>
            <w:tcW w:w="4505" w:type="dxa"/>
            <w:tcBorders>
              <w:bottom w:val="single" w:sz="12" w:space="0" w:color="auto"/>
            </w:tcBorders>
            <w:shd w:val="clear" w:color="auto" w:fill="auto"/>
            <w:noWrap/>
            <w:vAlign w:val="bottom"/>
            <w:hideMark/>
          </w:tcPr>
          <w:p w14:paraId="77DD23BE" w14:textId="77777777" w:rsidR="008D7142" w:rsidRPr="00BD0002" w:rsidRDefault="008D7142" w:rsidP="00CD145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Тип публикации</w:t>
            </w:r>
          </w:p>
        </w:tc>
        <w:tc>
          <w:tcPr>
            <w:tcW w:w="1574" w:type="dxa"/>
            <w:tcBorders>
              <w:bottom w:val="single" w:sz="12" w:space="0" w:color="auto"/>
            </w:tcBorders>
            <w:shd w:val="clear" w:color="auto" w:fill="auto"/>
            <w:noWrap/>
            <w:vAlign w:val="bottom"/>
            <w:hideMark/>
          </w:tcPr>
          <w:p w14:paraId="79B12E59" w14:textId="77777777" w:rsidR="008D7142" w:rsidRPr="00BD0002" w:rsidRDefault="008D7142" w:rsidP="00CD1455">
            <w:pPr>
              <w:spacing w:after="0" w:line="240" w:lineRule="auto"/>
              <w:jc w:val="center"/>
              <w:rPr>
                <w:rFonts w:ascii="Calibri" w:eastAsia="Times New Roman" w:hAnsi="Calibri" w:cs="Calibri"/>
                <w:b/>
                <w:color w:val="000000"/>
                <w:lang w:val="bg-BG"/>
              </w:rPr>
            </w:pPr>
            <w:proofErr w:type="gramStart"/>
            <w:r w:rsidRPr="00BD0002">
              <w:rPr>
                <w:rFonts w:ascii="Calibri" w:eastAsia="Times New Roman" w:hAnsi="Calibri" w:cs="Calibri"/>
                <w:b/>
                <w:color w:val="000000"/>
                <w:lang w:val="bg-BG"/>
              </w:rPr>
              <w:t>публикувани</w:t>
            </w:r>
            <w:proofErr w:type="gramEnd"/>
          </w:p>
        </w:tc>
        <w:tc>
          <w:tcPr>
            <w:tcW w:w="1759" w:type="dxa"/>
            <w:tcBorders>
              <w:bottom w:val="single" w:sz="12" w:space="0" w:color="auto"/>
            </w:tcBorders>
            <w:shd w:val="clear" w:color="auto" w:fill="auto"/>
            <w:noWrap/>
            <w:vAlign w:val="bottom"/>
            <w:hideMark/>
          </w:tcPr>
          <w:p w14:paraId="1D4C15FA" w14:textId="77777777" w:rsidR="008D7142" w:rsidRPr="00BD0002" w:rsidRDefault="008D7142" w:rsidP="00CD1455">
            <w:pPr>
              <w:spacing w:after="0" w:line="240" w:lineRule="auto"/>
              <w:jc w:val="center"/>
              <w:rPr>
                <w:rFonts w:ascii="Calibri" w:eastAsia="Times New Roman" w:hAnsi="Calibri" w:cs="Calibri"/>
                <w:b/>
                <w:color w:val="000000"/>
                <w:lang w:val="bg-BG"/>
              </w:rPr>
            </w:pPr>
            <w:proofErr w:type="gramStart"/>
            <w:r w:rsidRPr="00BD0002">
              <w:rPr>
                <w:rFonts w:ascii="Calibri" w:eastAsia="Times New Roman" w:hAnsi="Calibri" w:cs="Calibri"/>
                <w:b/>
                <w:color w:val="000000"/>
                <w:lang w:val="bg-BG"/>
              </w:rPr>
              <w:t>приети</w:t>
            </w:r>
            <w:proofErr w:type="gramEnd"/>
            <w:r w:rsidRPr="00BD0002">
              <w:rPr>
                <w:rFonts w:ascii="Calibri" w:eastAsia="Times New Roman" w:hAnsi="Calibri" w:cs="Calibri"/>
                <w:b/>
                <w:color w:val="000000"/>
                <w:lang w:val="bg-BG"/>
              </w:rPr>
              <w:t xml:space="preserve"> за печат</w:t>
            </w:r>
          </w:p>
        </w:tc>
      </w:tr>
      <w:tr w:rsidR="008D7142" w:rsidRPr="00BD0002" w14:paraId="4D0BF16B" w14:textId="77777777" w:rsidTr="00CD1455">
        <w:trPr>
          <w:trHeight w:val="288"/>
          <w:jc w:val="center"/>
        </w:trPr>
        <w:tc>
          <w:tcPr>
            <w:tcW w:w="4505" w:type="dxa"/>
            <w:tcBorders>
              <w:top w:val="single" w:sz="12" w:space="0" w:color="auto"/>
              <w:bottom w:val="single" w:sz="2" w:space="0" w:color="auto"/>
            </w:tcBorders>
            <w:shd w:val="clear" w:color="auto" w:fill="auto"/>
            <w:noWrap/>
            <w:vAlign w:val="bottom"/>
            <w:hideMark/>
          </w:tcPr>
          <w:p w14:paraId="49AD8789" w14:textId="77777777" w:rsidR="008D7142" w:rsidRPr="00BD0002" w:rsidRDefault="008D7142" w:rsidP="00CD145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Научни статии в WoS Scopus ERIH+</w:t>
            </w:r>
          </w:p>
        </w:tc>
        <w:tc>
          <w:tcPr>
            <w:tcW w:w="1574" w:type="dxa"/>
            <w:tcBorders>
              <w:top w:val="single" w:sz="12" w:space="0" w:color="auto"/>
              <w:bottom w:val="single" w:sz="2" w:space="0" w:color="auto"/>
            </w:tcBorders>
            <w:shd w:val="clear" w:color="auto" w:fill="auto"/>
            <w:noWrap/>
            <w:vAlign w:val="bottom"/>
          </w:tcPr>
          <w:p w14:paraId="213565B8" w14:textId="128E11B4" w:rsidR="008D7142" w:rsidRPr="004205CE" w:rsidRDefault="00654B3F" w:rsidP="00CD145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67</w:t>
            </w:r>
          </w:p>
        </w:tc>
        <w:tc>
          <w:tcPr>
            <w:tcW w:w="1759" w:type="dxa"/>
            <w:tcBorders>
              <w:top w:val="single" w:sz="12" w:space="0" w:color="auto"/>
              <w:bottom w:val="single" w:sz="2" w:space="0" w:color="auto"/>
            </w:tcBorders>
            <w:shd w:val="clear" w:color="auto" w:fill="auto"/>
            <w:noWrap/>
            <w:vAlign w:val="bottom"/>
          </w:tcPr>
          <w:p w14:paraId="188BFA3F" w14:textId="1E40B659" w:rsidR="008D7142" w:rsidRPr="00233604" w:rsidRDefault="00233604" w:rsidP="00CD1455">
            <w:pPr>
              <w:spacing w:after="0" w:line="240" w:lineRule="auto"/>
              <w:jc w:val="center"/>
              <w:rPr>
                <w:rFonts w:ascii="Calibri" w:eastAsia="Times New Roman" w:hAnsi="Calibri" w:cs="Calibri"/>
                <w:b/>
                <w:color w:val="000000"/>
              </w:rPr>
            </w:pPr>
            <w:r>
              <w:rPr>
                <w:rFonts w:ascii="Calibri" w:eastAsia="Times New Roman" w:hAnsi="Calibri" w:cs="Calibri"/>
                <w:b/>
                <w:color w:val="000000"/>
              </w:rPr>
              <w:t>27</w:t>
            </w:r>
          </w:p>
        </w:tc>
      </w:tr>
      <w:tr w:rsidR="008D7142" w:rsidRPr="00BD0002" w14:paraId="53E05545"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hideMark/>
          </w:tcPr>
          <w:p w14:paraId="5E3967FE"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WoS оглавява ранклиста</w:t>
            </w:r>
          </w:p>
        </w:tc>
        <w:tc>
          <w:tcPr>
            <w:tcW w:w="1574" w:type="dxa"/>
            <w:tcBorders>
              <w:top w:val="single" w:sz="2" w:space="0" w:color="auto"/>
              <w:bottom w:val="single" w:sz="2" w:space="0" w:color="auto"/>
            </w:tcBorders>
            <w:shd w:val="clear" w:color="auto" w:fill="auto"/>
            <w:noWrap/>
            <w:vAlign w:val="bottom"/>
          </w:tcPr>
          <w:p w14:paraId="5B57581C" w14:textId="4E6BC74E" w:rsidR="008D7142" w:rsidRPr="00BD0002" w:rsidRDefault="008D7142" w:rsidP="00CD1455">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40DC0609" w14:textId="77777777" w:rsidR="008D7142" w:rsidRPr="00BD0002" w:rsidRDefault="008D7142" w:rsidP="00CD1455">
            <w:pPr>
              <w:spacing w:after="0" w:line="240" w:lineRule="auto"/>
              <w:jc w:val="center"/>
              <w:rPr>
                <w:rFonts w:ascii="Calibri" w:eastAsia="Times New Roman" w:hAnsi="Calibri" w:cs="Calibri"/>
                <w:color w:val="000000"/>
                <w:lang w:val="bg-BG"/>
              </w:rPr>
            </w:pPr>
          </w:p>
        </w:tc>
      </w:tr>
      <w:tr w:rsidR="008D7142" w:rsidRPr="00BD0002" w14:paraId="1BD0EE42"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hideMark/>
          </w:tcPr>
          <w:p w14:paraId="60341547"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WoS Q1 не оглавява ранклиста</w:t>
            </w:r>
          </w:p>
        </w:tc>
        <w:tc>
          <w:tcPr>
            <w:tcW w:w="1574" w:type="dxa"/>
            <w:tcBorders>
              <w:top w:val="single" w:sz="2" w:space="0" w:color="auto"/>
              <w:bottom w:val="single" w:sz="2" w:space="0" w:color="auto"/>
            </w:tcBorders>
            <w:shd w:val="clear" w:color="auto" w:fill="auto"/>
            <w:noWrap/>
            <w:vAlign w:val="bottom"/>
          </w:tcPr>
          <w:p w14:paraId="49211D22" w14:textId="6F49DA03" w:rsidR="008D7142" w:rsidRPr="00BD0002"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13</w:t>
            </w:r>
          </w:p>
        </w:tc>
        <w:tc>
          <w:tcPr>
            <w:tcW w:w="1759" w:type="dxa"/>
            <w:tcBorders>
              <w:top w:val="single" w:sz="2" w:space="0" w:color="auto"/>
              <w:bottom w:val="single" w:sz="2" w:space="0" w:color="auto"/>
            </w:tcBorders>
            <w:shd w:val="clear" w:color="auto" w:fill="auto"/>
            <w:noWrap/>
            <w:vAlign w:val="bottom"/>
          </w:tcPr>
          <w:p w14:paraId="1667811D" w14:textId="2877E8A4" w:rsidR="008D7142" w:rsidRPr="00C20C40" w:rsidRDefault="008D7142" w:rsidP="00CD1455">
            <w:pPr>
              <w:spacing w:after="0" w:line="240" w:lineRule="auto"/>
              <w:jc w:val="center"/>
              <w:rPr>
                <w:rFonts w:ascii="Calibri" w:eastAsia="Times New Roman" w:hAnsi="Calibri" w:cs="Calibri"/>
                <w:color w:val="000000"/>
              </w:rPr>
            </w:pPr>
          </w:p>
        </w:tc>
      </w:tr>
      <w:tr w:rsidR="008D7142" w:rsidRPr="00BD0002" w14:paraId="1D7DA2FB"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hideMark/>
          </w:tcPr>
          <w:p w14:paraId="395120B6"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WoS Q2</w:t>
            </w:r>
          </w:p>
        </w:tc>
        <w:tc>
          <w:tcPr>
            <w:tcW w:w="1574" w:type="dxa"/>
            <w:tcBorders>
              <w:top w:val="single" w:sz="2" w:space="0" w:color="auto"/>
              <w:bottom w:val="single" w:sz="2" w:space="0" w:color="auto"/>
            </w:tcBorders>
            <w:shd w:val="clear" w:color="auto" w:fill="auto"/>
            <w:noWrap/>
            <w:vAlign w:val="bottom"/>
          </w:tcPr>
          <w:p w14:paraId="7860AB93" w14:textId="7F3DAB0F" w:rsidR="008D7142" w:rsidRPr="00BD0002"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16</w:t>
            </w:r>
          </w:p>
        </w:tc>
        <w:tc>
          <w:tcPr>
            <w:tcW w:w="1759" w:type="dxa"/>
            <w:tcBorders>
              <w:top w:val="single" w:sz="2" w:space="0" w:color="auto"/>
              <w:bottom w:val="single" w:sz="2" w:space="0" w:color="auto"/>
            </w:tcBorders>
            <w:shd w:val="clear" w:color="auto" w:fill="auto"/>
            <w:noWrap/>
            <w:vAlign w:val="bottom"/>
          </w:tcPr>
          <w:p w14:paraId="2FA30EDB" w14:textId="1B24A130" w:rsidR="008D7142" w:rsidRPr="00C20C40" w:rsidRDefault="008D7142" w:rsidP="00CD1455">
            <w:pPr>
              <w:spacing w:after="0" w:line="240" w:lineRule="auto"/>
              <w:jc w:val="center"/>
              <w:rPr>
                <w:rFonts w:ascii="Calibri" w:eastAsia="Times New Roman" w:hAnsi="Calibri" w:cs="Calibri"/>
                <w:color w:val="000000"/>
              </w:rPr>
            </w:pPr>
          </w:p>
        </w:tc>
      </w:tr>
      <w:tr w:rsidR="008D7142" w:rsidRPr="00BD0002" w14:paraId="397C8D08"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hideMark/>
          </w:tcPr>
          <w:p w14:paraId="77E22C3B"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WoS Q3</w:t>
            </w:r>
          </w:p>
        </w:tc>
        <w:tc>
          <w:tcPr>
            <w:tcW w:w="1574" w:type="dxa"/>
            <w:tcBorders>
              <w:top w:val="single" w:sz="2" w:space="0" w:color="auto"/>
              <w:bottom w:val="single" w:sz="2" w:space="0" w:color="auto"/>
            </w:tcBorders>
            <w:shd w:val="clear" w:color="auto" w:fill="auto"/>
            <w:noWrap/>
            <w:vAlign w:val="bottom"/>
          </w:tcPr>
          <w:p w14:paraId="3AC7C45A" w14:textId="7BD855F5" w:rsidR="008D7142" w:rsidRPr="00BD0002"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1759" w:type="dxa"/>
            <w:tcBorders>
              <w:top w:val="single" w:sz="2" w:space="0" w:color="auto"/>
              <w:bottom w:val="single" w:sz="2" w:space="0" w:color="auto"/>
            </w:tcBorders>
            <w:shd w:val="clear" w:color="auto" w:fill="auto"/>
            <w:noWrap/>
            <w:vAlign w:val="bottom"/>
          </w:tcPr>
          <w:p w14:paraId="1CC48059" w14:textId="67487E75" w:rsidR="008D7142" w:rsidRPr="00C20C40" w:rsidRDefault="008D7142" w:rsidP="00CD1455">
            <w:pPr>
              <w:spacing w:after="0" w:line="240" w:lineRule="auto"/>
              <w:jc w:val="center"/>
              <w:rPr>
                <w:rFonts w:ascii="Calibri" w:eastAsia="Times New Roman" w:hAnsi="Calibri" w:cs="Calibri"/>
                <w:color w:val="000000"/>
              </w:rPr>
            </w:pPr>
          </w:p>
        </w:tc>
      </w:tr>
      <w:tr w:rsidR="008D7142" w:rsidRPr="00BD0002" w14:paraId="50D7468F"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hideMark/>
          </w:tcPr>
          <w:p w14:paraId="7A3B364F"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WoS Q4</w:t>
            </w:r>
          </w:p>
        </w:tc>
        <w:tc>
          <w:tcPr>
            <w:tcW w:w="1574" w:type="dxa"/>
            <w:tcBorders>
              <w:top w:val="single" w:sz="2" w:space="0" w:color="auto"/>
              <w:bottom w:val="single" w:sz="2" w:space="0" w:color="auto"/>
            </w:tcBorders>
            <w:shd w:val="clear" w:color="auto" w:fill="auto"/>
            <w:noWrap/>
            <w:vAlign w:val="bottom"/>
          </w:tcPr>
          <w:p w14:paraId="4C9F5CB3" w14:textId="35668D6B" w:rsidR="008D7142" w:rsidRPr="00BD0002"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12</w:t>
            </w:r>
          </w:p>
        </w:tc>
        <w:tc>
          <w:tcPr>
            <w:tcW w:w="1759" w:type="dxa"/>
            <w:tcBorders>
              <w:top w:val="single" w:sz="2" w:space="0" w:color="auto"/>
              <w:bottom w:val="single" w:sz="2" w:space="0" w:color="auto"/>
            </w:tcBorders>
            <w:shd w:val="clear" w:color="auto" w:fill="auto"/>
            <w:noWrap/>
            <w:vAlign w:val="bottom"/>
          </w:tcPr>
          <w:p w14:paraId="18B41D5D" w14:textId="1AC62217" w:rsidR="008D7142" w:rsidRPr="00654B3F"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23</w:t>
            </w:r>
          </w:p>
        </w:tc>
      </w:tr>
      <w:tr w:rsidR="008D7142" w:rsidRPr="00BD0002" w14:paraId="3B35B0EA"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hideMark/>
          </w:tcPr>
          <w:p w14:paraId="6DBACA9E"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с</w:t>
            </w:r>
            <w:proofErr w:type="gramEnd"/>
            <w:r w:rsidRPr="00BD0002">
              <w:rPr>
                <w:rFonts w:ascii="Calibri" w:eastAsia="Times New Roman" w:hAnsi="Calibri" w:cs="Calibri"/>
                <w:color w:val="000000"/>
                <w:lang w:val="bg-BG"/>
              </w:rPr>
              <w:t xml:space="preserve"> SJR в Scopus</w:t>
            </w:r>
          </w:p>
        </w:tc>
        <w:tc>
          <w:tcPr>
            <w:tcW w:w="1574" w:type="dxa"/>
            <w:tcBorders>
              <w:top w:val="single" w:sz="2" w:space="0" w:color="auto"/>
              <w:bottom w:val="single" w:sz="2" w:space="0" w:color="auto"/>
            </w:tcBorders>
            <w:shd w:val="clear" w:color="auto" w:fill="auto"/>
            <w:noWrap/>
            <w:vAlign w:val="bottom"/>
          </w:tcPr>
          <w:p w14:paraId="31FBF41A" w14:textId="62471008" w:rsidR="008D7142" w:rsidRPr="00BD0002"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8</w:t>
            </w:r>
          </w:p>
        </w:tc>
        <w:tc>
          <w:tcPr>
            <w:tcW w:w="1759" w:type="dxa"/>
            <w:tcBorders>
              <w:top w:val="single" w:sz="2" w:space="0" w:color="auto"/>
              <w:bottom w:val="single" w:sz="2" w:space="0" w:color="auto"/>
            </w:tcBorders>
            <w:shd w:val="clear" w:color="auto" w:fill="auto"/>
            <w:noWrap/>
            <w:vAlign w:val="bottom"/>
          </w:tcPr>
          <w:p w14:paraId="29D06815" w14:textId="54A98E3E" w:rsidR="008D7142" w:rsidRPr="00DF5418" w:rsidRDefault="00DF5418"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8D7142" w:rsidRPr="00BD0002" w14:paraId="3A603599"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tcPr>
          <w:p w14:paraId="15D0DF32"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в</w:t>
            </w:r>
            <w:proofErr w:type="gramEnd"/>
            <w:r w:rsidRPr="00BD0002">
              <w:rPr>
                <w:rFonts w:ascii="Calibri" w:eastAsia="Times New Roman" w:hAnsi="Calibri" w:cs="Calibri"/>
                <w:color w:val="000000"/>
                <w:lang w:val="bg-BG"/>
              </w:rPr>
              <w:t xml:space="preserve"> WoS или Scopus без IFI и SJR</w:t>
            </w:r>
          </w:p>
        </w:tc>
        <w:tc>
          <w:tcPr>
            <w:tcW w:w="1574" w:type="dxa"/>
            <w:tcBorders>
              <w:top w:val="single" w:sz="2" w:space="0" w:color="auto"/>
              <w:bottom w:val="single" w:sz="2" w:space="0" w:color="auto"/>
            </w:tcBorders>
            <w:shd w:val="clear" w:color="auto" w:fill="auto"/>
            <w:noWrap/>
            <w:vAlign w:val="bottom"/>
          </w:tcPr>
          <w:p w14:paraId="090F4102" w14:textId="5B3EFEE9" w:rsidR="008D7142" w:rsidRPr="00BD0002"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11</w:t>
            </w:r>
          </w:p>
        </w:tc>
        <w:tc>
          <w:tcPr>
            <w:tcW w:w="1759" w:type="dxa"/>
            <w:tcBorders>
              <w:top w:val="single" w:sz="2" w:space="0" w:color="auto"/>
              <w:bottom w:val="single" w:sz="2" w:space="0" w:color="auto"/>
            </w:tcBorders>
            <w:shd w:val="clear" w:color="auto" w:fill="auto"/>
            <w:noWrap/>
            <w:vAlign w:val="bottom"/>
          </w:tcPr>
          <w:p w14:paraId="293D93EA" w14:textId="3E167FFB" w:rsidR="008D7142" w:rsidRPr="00654B3F"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8D7142" w:rsidRPr="00BD0002" w14:paraId="46A845BF" w14:textId="77777777" w:rsidTr="00CD1455">
        <w:trPr>
          <w:trHeight w:val="288"/>
          <w:jc w:val="center"/>
        </w:trPr>
        <w:tc>
          <w:tcPr>
            <w:tcW w:w="4505" w:type="dxa"/>
            <w:tcBorders>
              <w:top w:val="single" w:sz="2" w:space="0" w:color="auto"/>
              <w:bottom w:val="single" w:sz="12" w:space="0" w:color="auto"/>
            </w:tcBorders>
            <w:shd w:val="clear" w:color="auto" w:fill="auto"/>
            <w:noWrap/>
            <w:vAlign w:val="bottom"/>
            <w:hideMark/>
          </w:tcPr>
          <w:p w14:paraId="17F51443"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в</w:t>
            </w:r>
            <w:proofErr w:type="gramEnd"/>
            <w:r w:rsidRPr="00BD0002">
              <w:rPr>
                <w:rFonts w:ascii="Calibri" w:eastAsia="Times New Roman" w:hAnsi="Calibri" w:cs="Calibri"/>
                <w:color w:val="000000"/>
                <w:lang w:val="bg-BG"/>
              </w:rPr>
              <w:t xml:space="preserve"> ERIH+</w:t>
            </w:r>
          </w:p>
        </w:tc>
        <w:tc>
          <w:tcPr>
            <w:tcW w:w="1574" w:type="dxa"/>
            <w:tcBorders>
              <w:top w:val="single" w:sz="2" w:space="0" w:color="auto"/>
              <w:bottom w:val="single" w:sz="12" w:space="0" w:color="auto"/>
            </w:tcBorders>
            <w:shd w:val="clear" w:color="auto" w:fill="auto"/>
            <w:noWrap/>
            <w:vAlign w:val="bottom"/>
          </w:tcPr>
          <w:p w14:paraId="30171479" w14:textId="12B37F1B" w:rsidR="008D7142" w:rsidRPr="00BD0002" w:rsidRDefault="00654B3F"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759" w:type="dxa"/>
            <w:tcBorders>
              <w:top w:val="single" w:sz="2" w:space="0" w:color="auto"/>
              <w:bottom w:val="single" w:sz="12" w:space="0" w:color="auto"/>
            </w:tcBorders>
            <w:shd w:val="clear" w:color="auto" w:fill="auto"/>
            <w:noWrap/>
            <w:vAlign w:val="bottom"/>
          </w:tcPr>
          <w:p w14:paraId="00794066" w14:textId="77777777" w:rsidR="008D7142" w:rsidRPr="00BD0002" w:rsidRDefault="008D7142" w:rsidP="00CD1455">
            <w:pPr>
              <w:spacing w:after="0" w:line="240" w:lineRule="auto"/>
              <w:jc w:val="center"/>
              <w:rPr>
                <w:rFonts w:ascii="Calibri" w:eastAsia="Times New Roman" w:hAnsi="Calibri" w:cs="Calibri"/>
                <w:color w:val="000000"/>
                <w:lang w:val="bg-BG"/>
              </w:rPr>
            </w:pPr>
          </w:p>
        </w:tc>
      </w:tr>
      <w:tr w:rsidR="008D7142" w:rsidRPr="00BD0002" w14:paraId="2C653563" w14:textId="77777777" w:rsidTr="00CD1455">
        <w:trPr>
          <w:trHeight w:val="288"/>
          <w:jc w:val="center"/>
        </w:trPr>
        <w:tc>
          <w:tcPr>
            <w:tcW w:w="4505" w:type="dxa"/>
            <w:tcBorders>
              <w:top w:val="single" w:sz="12" w:space="0" w:color="auto"/>
            </w:tcBorders>
            <w:shd w:val="clear" w:color="auto" w:fill="auto"/>
            <w:noWrap/>
            <w:vAlign w:val="bottom"/>
            <w:hideMark/>
          </w:tcPr>
          <w:p w14:paraId="40888F2C"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Научни статии неиндексирани </w:t>
            </w:r>
            <w:r w:rsidRPr="00BD0002">
              <w:rPr>
                <w:rFonts w:ascii="Calibri" w:eastAsia="Times New Roman" w:hAnsi="Calibri" w:cs="Calibri"/>
                <w:color w:val="000000"/>
                <w:sz w:val="16"/>
                <w:szCs w:val="16"/>
                <w:lang w:val="bg-BG"/>
              </w:rPr>
              <w:t>WoS, Scopus, ERIH+</w:t>
            </w:r>
          </w:p>
        </w:tc>
        <w:tc>
          <w:tcPr>
            <w:tcW w:w="1574" w:type="dxa"/>
            <w:tcBorders>
              <w:top w:val="single" w:sz="12" w:space="0" w:color="auto"/>
            </w:tcBorders>
            <w:shd w:val="clear" w:color="auto" w:fill="auto"/>
            <w:noWrap/>
            <w:vAlign w:val="bottom"/>
          </w:tcPr>
          <w:p w14:paraId="51E967AB" w14:textId="5EBD3F68" w:rsidR="008D7142" w:rsidRPr="00DF5418" w:rsidRDefault="00DF5418"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c>
          <w:tcPr>
            <w:tcW w:w="1759" w:type="dxa"/>
            <w:tcBorders>
              <w:top w:val="single" w:sz="12" w:space="0" w:color="auto"/>
            </w:tcBorders>
            <w:shd w:val="clear" w:color="auto" w:fill="auto"/>
            <w:noWrap/>
            <w:vAlign w:val="bottom"/>
          </w:tcPr>
          <w:p w14:paraId="023AFF6A" w14:textId="434C0972" w:rsidR="008D7142" w:rsidRPr="00C20C40" w:rsidRDefault="00DF5418"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8D7142" w:rsidRPr="00BD0002" w14:paraId="56ADD327" w14:textId="77777777" w:rsidTr="00CD1455">
        <w:trPr>
          <w:trHeight w:val="288"/>
          <w:jc w:val="center"/>
        </w:trPr>
        <w:tc>
          <w:tcPr>
            <w:tcW w:w="4505" w:type="dxa"/>
            <w:shd w:val="clear" w:color="auto" w:fill="auto"/>
            <w:noWrap/>
            <w:vAlign w:val="bottom"/>
            <w:hideMark/>
          </w:tcPr>
          <w:p w14:paraId="41BDF36E"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Доклади в темат. сборници межд.  </w:t>
            </w:r>
            <w:proofErr w:type="gramStart"/>
            <w:r w:rsidRPr="00BD0002">
              <w:rPr>
                <w:rFonts w:ascii="Calibri" w:eastAsia="Times New Roman" w:hAnsi="Calibri" w:cs="Calibri"/>
                <w:color w:val="000000"/>
                <w:lang w:val="bg-BG"/>
              </w:rPr>
              <w:t>изд</w:t>
            </w:r>
            <w:proofErr w:type="gramEnd"/>
            <w:r w:rsidRPr="00BD0002">
              <w:rPr>
                <w:rFonts w:ascii="Calibri" w:eastAsia="Times New Roman" w:hAnsi="Calibri" w:cs="Calibri"/>
                <w:color w:val="000000"/>
                <w:lang w:val="bg-BG"/>
              </w:rPr>
              <w:t>.</w:t>
            </w:r>
          </w:p>
        </w:tc>
        <w:tc>
          <w:tcPr>
            <w:tcW w:w="1574" w:type="dxa"/>
            <w:shd w:val="clear" w:color="auto" w:fill="auto"/>
            <w:noWrap/>
            <w:vAlign w:val="bottom"/>
          </w:tcPr>
          <w:p w14:paraId="2F3092FC" w14:textId="1D366129" w:rsidR="008D7142" w:rsidRPr="00DF5418" w:rsidRDefault="00DF5418"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1759" w:type="dxa"/>
            <w:shd w:val="clear" w:color="auto" w:fill="auto"/>
            <w:noWrap/>
            <w:vAlign w:val="bottom"/>
          </w:tcPr>
          <w:p w14:paraId="7583A715" w14:textId="531D1879" w:rsidR="008D7142" w:rsidRPr="00DF5418" w:rsidRDefault="00233604"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8D7142" w:rsidRPr="00BD0002" w14:paraId="1DDB9409" w14:textId="77777777" w:rsidTr="00CD1455">
        <w:trPr>
          <w:trHeight w:val="288"/>
          <w:jc w:val="center"/>
        </w:trPr>
        <w:tc>
          <w:tcPr>
            <w:tcW w:w="4505" w:type="dxa"/>
            <w:tcBorders>
              <w:bottom w:val="single" w:sz="12" w:space="0" w:color="auto"/>
            </w:tcBorders>
            <w:shd w:val="clear" w:color="auto" w:fill="auto"/>
            <w:noWrap/>
            <w:vAlign w:val="bottom"/>
            <w:hideMark/>
          </w:tcPr>
          <w:p w14:paraId="658A690A"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Доклади в темат. сборници нац.  изд.</w:t>
            </w:r>
          </w:p>
        </w:tc>
        <w:tc>
          <w:tcPr>
            <w:tcW w:w="1574" w:type="dxa"/>
            <w:tcBorders>
              <w:bottom w:val="single" w:sz="12" w:space="0" w:color="auto"/>
            </w:tcBorders>
            <w:shd w:val="clear" w:color="auto" w:fill="auto"/>
            <w:noWrap/>
            <w:vAlign w:val="bottom"/>
          </w:tcPr>
          <w:p w14:paraId="09EC97BA" w14:textId="4A3A1658" w:rsidR="008D7142" w:rsidRPr="00DF5418" w:rsidRDefault="00DF5418"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1759" w:type="dxa"/>
            <w:tcBorders>
              <w:bottom w:val="single" w:sz="12" w:space="0" w:color="auto"/>
            </w:tcBorders>
            <w:shd w:val="clear" w:color="auto" w:fill="auto"/>
            <w:noWrap/>
            <w:vAlign w:val="bottom"/>
          </w:tcPr>
          <w:p w14:paraId="54856E0C" w14:textId="2A3FEE59" w:rsidR="008D7142" w:rsidRPr="00C20C40" w:rsidRDefault="00DF5418"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8D7142" w:rsidRPr="00BD0002" w14:paraId="71DBA630" w14:textId="77777777" w:rsidTr="00CD1455">
        <w:trPr>
          <w:trHeight w:val="288"/>
          <w:jc w:val="center"/>
        </w:trPr>
        <w:tc>
          <w:tcPr>
            <w:tcW w:w="4505" w:type="dxa"/>
            <w:tcBorders>
              <w:top w:val="single" w:sz="12" w:space="0" w:color="auto"/>
              <w:bottom w:val="single" w:sz="2" w:space="0" w:color="auto"/>
            </w:tcBorders>
            <w:shd w:val="clear" w:color="auto" w:fill="auto"/>
            <w:noWrap/>
            <w:vAlign w:val="bottom"/>
            <w:hideMark/>
          </w:tcPr>
          <w:p w14:paraId="0BCAD04D" w14:textId="77777777" w:rsidR="008D7142" w:rsidRPr="00BD0002" w:rsidRDefault="008D7142" w:rsidP="00CD145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Научни монографии</w:t>
            </w:r>
          </w:p>
        </w:tc>
        <w:tc>
          <w:tcPr>
            <w:tcW w:w="1574" w:type="dxa"/>
            <w:tcBorders>
              <w:top w:val="single" w:sz="12" w:space="0" w:color="auto"/>
              <w:bottom w:val="single" w:sz="2" w:space="0" w:color="auto"/>
            </w:tcBorders>
            <w:shd w:val="clear" w:color="auto" w:fill="auto"/>
            <w:noWrap/>
            <w:vAlign w:val="bottom"/>
          </w:tcPr>
          <w:p w14:paraId="7EA5C1D5" w14:textId="77777777" w:rsidR="008D7142" w:rsidRPr="00BD0002" w:rsidRDefault="008D7142" w:rsidP="00CD1455">
            <w:pPr>
              <w:spacing w:after="0" w:line="240" w:lineRule="auto"/>
              <w:jc w:val="center"/>
              <w:rPr>
                <w:rFonts w:ascii="Calibri" w:eastAsia="Times New Roman" w:hAnsi="Calibri" w:cs="Calibri"/>
                <w:color w:val="000000"/>
                <w:lang w:val="bg-BG"/>
              </w:rPr>
            </w:pPr>
          </w:p>
        </w:tc>
        <w:tc>
          <w:tcPr>
            <w:tcW w:w="1759" w:type="dxa"/>
            <w:tcBorders>
              <w:top w:val="single" w:sz="12" w:space="0" w:color="auto"/>
              <w:bottom w:val="single" w:sz="2" w:space="0" w:color="auto"/>
            </w:tcBorders>
            <w:shd w:val="clear" w:color="auto" w:fill="auto"/>
            <w:noWrap/>
            <w:vAlign w:val="bottom"/>
          </w:tcPr>
          <w:p w14:paraId="3809FA7F" w14:textId="77777777" w:rsidR="008D7142" w:rsidRPr="00BD0002" w:rsidRDefault="008D7142" w:rsidP="00CD1455">
            <w:pPr>
              <w:spacing w:after="0" w:line="240" w:lineRule="auto"/>
              <w:jc w:val="center"/>
              <w:rPr>
                <w:rFonts w:ascii="Calibri" w:eastAsia="Times New Roman" w:hAnsi="Calibri" w:cs="Calibri"/>
                <w:color w:val="000000"/>
                <w:lang w:val="bg-BG"/>
              </w:rPr>
            </w:pPr>
          </w:p>
        </w:tc>
      </w:tr>
      <w:tr w:rsidR="008D7142" w:rsidRPr="00BD0002" w14:paraId="22C107E8"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hideMark/>
          </w:tcPr>
          <w:p w14:paraId="1283674B"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в</w:t>
            </w:r>
            <w:proofErr w:type="gramEnd"/>
            <w:r w:rsidRPr="00BD0002">
              <w:rPr>
                <w:rFonts w:ascii="Calibri" w:eastAsia="Times New Roman" w:hAnsi="Calibri" w:cs="Calibri"/>
                <w:color w:val="000000"/>
                <w:lang w:val="bg-BG"/>
              </w:rPr>
              <w:t xml:space="preserve"> реномирани межд. </w:t>
            </w:r>
            <w:proofErr w:type="gramStart"/>
            <w:r w:rsidRPr="00BD0002">
              <w:rPr>
                <w:rFonts w:ascii="Calibri" w:eastAsia="Times New Roman" w:hAnsi="Calibri" w:cs="Calibri"/>
                <w:color w:val="000000"/>
                <w:lang w:val="bg-BG"/>
              </w:rPr>
              <w:t>издателства</w:t>
            </w:r>
            <w:proofErr w:type="gramEnd"/>
          </w:p>
        </w:tc>
        <w:tc>
          <w:tcPr>
            <w:tcW w:w="1574" w:type="dxa"/>
            <w:tcBorders>
              <w:top w:val="single" w:sz="2" w:space="0" w:color="auto"/>
              <w:bottom w:val="single" w:sz="2" w:space="0" w:color="auto"/>
            </w:tcBorders>
            <w:shd w:val="clear" w:color="auto" w:fill="auto"/>
            <w:noWrap/>
            <w:vAlign w:val="bottom"/>
          </w:tcPr>
          <w:p w14:paraId="561E5248" w14:textId="21B94938" w:rsidR="008D7142" w:rsidRPr="00BD0002" w:rsidRDefault="008D7142" w:rsidP="00CD1455">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64476A2C" w14:textId="5A8405FD" w:rsidR="008D7142" w:rsidRPr="00C20C40" w:rsidRDefault="008D7142" w:rsidP="00CD1455">
            <w:pPr>
              <w:spacing w:after="0" w:line="240" w:lineRule="auto"/>
              <w:jc w:val="center"/>
              <w:rPr>
                <w:rFonts w:ascii="Calibri" w:eastAsia="Times New Roman" w:hAnsi="Calibri" w:cs="Calibri"/>
                <w:color w:val="000000"/>
              </w:rPr>
            </w:pPr>
          </w:p>
        </w:tc>
      </w:tr>
      <w:tr w:rsidR="008D7142" w:rsidRPr="00BD0002" w14:paraId="3E36B9DA"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hideMark/>
          </w:tcPr>
          <w:p w14:paraId="625914AA"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с</w:t>
            </w:r>
            <w:proofErr w:type="gramEnd"/>
            <w:r w:rsidRPr="00BD0002">
              <w:rPr>
                <w:rFonts w:ascii="Calibri" w:eastAsia="Times New Roman" w:hAnsi="Calibri" w:cs="Calibri"/>
                <w:color w:val="000000"/>
                <w:lang w:val="bg-BG"/>
              </w:rPr>
              <w:t xml:space="preserve"> национално значение</w:t>
            </w:r>
          </w:p>
        </w:tc>
        <w:tc>
          <w:tcPr>
            <w:tcW w:w="1574" w:type="dxa"/>
            <w:tcBorders>
              <w:top w:val="single" w:sz="2" w:space="0" w:color="auto"/>
              <w:bottom w:val="single" w:sz="2" w:space="0" w:color="auto"/>
            </w:tcBorders>
            <w:shd w:val="clear" w:color="auto" w:fill="auto"/>
            <w:noWrap/>
            <w:vAlign w:val="bottom"/>
          </w:tcPr>
          <w:p w14:paraId="0E7A9F3E" w14:textId="6F093760" w:rsidR="008D7142" w:rsidRPr="00BD0002" w:rsidRDefault="009F70B3"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759" w:type="dxa"/>
            <w:tcBorders>
              <w:top w:val="single" w:sz="2" w:space="0" w:color="auto"/>
              <w:bottom w:val="single" w:sz="2" w:space="0" w:color="auto"/>
            </w:tcBorders>
            <w:shd w:val="clear" w:color="auto" w:fill="auto"/>
            <w:noWrap/>
            <w:vAlign w:val="bottom"/>
          </w:tcPr>
          <w:p w14:paraId="113BCD11" w14:textId="77777777" w:rsidR="008D7142" w:rsidRPr="00BD0002" w:rsidRDefault="008D7142" w:rsidP="00CD1455">
            <w:pPr>
              <w:spacing w:after="0" w:line="240" w:lineRule="auto"/>
              <w:jc w:val="center"/>
              <w:rPr>
                <w:rFonts w:ascii="Calibri" w:eastAsia="Times New Roman" w:hAnsi="Calibri" w:cs="Calibri"/>
                <w:color w:val="000000"/>
                <w:lang w:val="bg-BG"/>
              </w:rPr>
            </w:pPr>
          </w:p>
        </w:tc>
      </w:tr>
      <w:tr w:rsidR="008D7142" w:rsidRPr="00BD0002" w14:paraId="69B9B5F1" w14:textId="77777777" w:rsidTr="00CD1455">
        <w:trPr>
          <w:trHeight w:val="288"/>
          <w:jc w:val="center"/>
        </w:trPr>
        <w:tc>
          <w:tcPr>
            <w:tcW w:w="4505" w:type="dxa"/>
            <w:tcBorders>
              <w:top w:val="single" w:sz="2" w:space="0" w:color="auto"/>
              <w:bottom w:val="single" w:sz="12" w:space="0" w:color="auto"/>
            </w:tcBorders>
            <w:shd w:val="clear" w:color="auto" w:fill="auto"/>
            <w:noWrap/>
            <w:vAlign w:val="bottom"/>
            <w:hideMark/>
          </w:tcPr>
          <w:p w14:paraId="5484AE45"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други</w:t>
            </w:r>
            <w:proofErr w:type="gramEnd"/>
          </w:p>
        </w:tc>
        <w:tc>
          <w:tcPr>
            <w:tcW w:w="1574" w:type="dxa"/>
            <w:tcBorders>
              <w:top w:val="single" w:sz="2" w:space="0" w:color="auto"/>
              <w:bottom w:val="single" w:sz="12" w:space="0" w:color="auto"/>
            </w:tcBorders>
            <w:shd w:val="clear" w:color="auto" w:fill="auto"/>
            <w:noWrap/>
            <w:vAlign w:val="bottom"/>
          </w:tcPr>
          <w:p w14:paraId="011E7140" w14:textId="4F9E4C3E" w:rsidR="008D7142" w:rsidRPr="00BD0002" w:rsidRDefault="009F70B3"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759" w:type="dxa"/>
            <w:tcBorders>
              <w:top w:val="single" w:sz="2" w:space="0" w:color="auto"/>
              <w:bottom w:val="single" w:sz="12" w:space="0" w:color="auto"/>
            </w:tcBorders>
            <w:shd w:val="clear" w:color="auto" w:fill="auto"/>
            <w:noWrap/>
            <w:vAlign w:val="bottom"/>
          </w:tcPr>
          <w:p w14:paraId="07EB521C" w14:textId="707585F6" w:rsidR="008D7142" w:rsidRPr="00DF5418" w:rsidRDefault="00DF5418"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8D7142" w:rsidRPr="00BD0002" w14:paraId="1C84764A" w14:textId="77777777" w:rsidTr="00CD1455">
        <w:trPr>
          <w:trHeight w:val="288"/>
          <w:jc w:val="center"/>
        </w:trPr>
        <w:tc>
          <w:tcPr>
            <w:tcW w:w="4505" w:type="dxa"/>
            <w:tcBorders>
              <w:top w:val="single" w:sz="12" w:space="0" w:color="auto"/>
              <w:bottom w:val="single" w:sz="2" w:space="0" w:color="auto"/>
            </w:tcBorders>
            <w:shd w:val="clear" w:color="auto" w:fill="auto"/>
            <w:noWrap/>
            <w:vAlign w:val="bottom"/>
          </w:tcPr>
          <w:p w14:paraId="1485C59E" w14:textId="77777777" w:rsidR="008D7142" w:rsidRPr="00BD0002" w:rsidRDefault="008D7142" w:rsidP="00CD145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Глави от научни монографии</w:t>
            </w:r>
          </w:p>
        </w:tc>
        <w:tc>
          <w:tcPr>
            <w:tcW w:w="1574" w:type="dxa"/>
            <w:tcBorders>
              <w:top w:val="single" w:sz="12" w:space="0" w:color="auto"/>
              <w:bottom w:val="single" w:sz="2" w:space="0" w:color="auto"/>
            </w:tcBorders>
            <w:shd w:val="clear" w:color="auto" w:fill="auto"/>
            <w:noWrap/>
            <w:vAlign w:val="bottom"/>
          </w:tcPr>
          <w:p w14:paraId="6AFAFF36" w14:textId="77777777" w:rsidR="008D7142" w:rsidRPr="00DF5418" w:rsidRDefault="008D7142" w:rsidP="00CD1455">
            <w:pPr>
              <w:spacing w:after="0" w:line="240" w:lineRule="auto"/>
              <w:jc w:val="center"/>
              <w:rPr>
                <w:rFonts w:ascii="Calibri" w:eastAsia="Times New Roman" w:hAnsi="Calibri" w:cs="Calibri"/>
                <w:color w:val="000000"/>
              </w:rPr>
            </w:pPr>
          </w:p>
        </w:tc>
        <w:tc>
          <w:tcPr>
            <w:tcW w:w="1759" w:type="dxa"/>
            <w:tcBorders>
              <w:top w:val="single" w:sz="12" w:space="0" w:color="auto"/>
              <w:bottom w:val="single" w:sz="2" w:space="0" w:color="auto"/>
            </w:tcBorders>
            <w:shd w:val="clear" w:color="auto" w:fill="auto"/>
            <w:noWrap/>
            <w:vAlign w:val="bottom"/>
          </w:tcPr>
          <w:p w14:paraId="3A1D9907" w14:textId="77777777" w:rsidR="008D7142" w:rsidRPr="00BD0002" w:rsidRDefault="008D7142" w:rsidP="00CD1455">
            <w:pPr>
              <w:spacing w:after="0" w:line="240" w:lineRule="auto"/>
              <w:jc w:val="center"/>
              <w:rPr>
                <w:rFonts w:ascii="Calibri" w:eastAsia="Times New Roman" w:hAnsi="Calibri" w:cs="Calibri"/>
                <w:color w:val="000000"/>
                <w:lang w:val="bg-BG"/>
              </w:rPr>
            </w:pPr>
          </w:p>
        </w:tc>
      </w:tr>
      <w:tr w:rsidR="008D7142" w:rsidRPr="00BD0002" w14:paraId="40A8429D"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tcPr>
          <w:p w14:paraId="20BAB912"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в</w:t>
            </w:r>
            <w:proofErr w:type="gramEnd"/>
            <w:r w:rsidRPr="00BD0002">
              <w:rPr>
                <w:rFonts w:ascii="Calibri" w:eastAsia="Times New Roman" w:hAnsi="Calibri" w:cs="Calibri"/>
                <w:color w:val="000000"/>
                <w:lang w:val="bg-BG"/>
              </w:rPr>
              <w:t xml:space="preserve"> реномирани межд. </w:t>
            </w:r>
            <w:proofErr w:type="gramStart"/>
            <w:r w:rsidRPr="00BD0002">
              <w:rPr>
                <w:rFonts w:ascii="Calibri" w:eastAsia="Times New Roman" w:hAnsi="Calibri" w:cs="Calibri"/>
                <w:color w:val="000000"/>
                <w:lang w:val="bg-BG"/>
              </w:rPr>
              <w:t>издателства</w:t>
            </w:r>
            <w:proofErr w:type="gramEnd"/>
          </w:p>
        </w:tc>
        <w:tc>
          <w:tcPr>
            <w:tcW w:w="1574" w:type="dxa"/>
            <w:tcBorders>
              <w:top w:val="single" w:sz="2" w:space="0" w:color="auto"/>
              <w:bottom w:val="single" w:sz="2" w:space="0" w:color="auto"/>
            </w:tcBorders>
            <w:shd w:val="clear" w:color="auto" w:fill="auto"/>
            <w:noWrap/>
            <w:vAlign w:val="bottom"/>
          </w:tcPr>
          <w:p w14:paraId="365AA641" w14:textId="75948B9F" w:rsidR="008D7142" w:rsidRPr="00DF5418" w:rsidRDefault="00DF5418" w:rsidP="00CD1455">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59" w:type="dxa"/>
            <w:tcBorders>
              <w:top w:val="single" w:sz="2" w:space="0" w:color="auto"/>
              <w:bottom w:val="single" w:sz="2" w:space="0" w:color="auto"/>
            </w:tcBorders>
            <w:shd w:val="clear" w:color="auto" w:fill="auto"/>
            <w:noWrap/>
            <w:vAlign w:val="bottom"/>
          </w:tcPr>
          <w:p w14:paraId="4EA8E6BA" w14:textId="77777777" w:rsidR="008D7142" w:rsidRPr="00BD0002" w:rsidRDefault="008D7142" w:rsidP="00CD1455">
            <w:pPr>
              <w:spacing w:after="0" w:line="240" w:lineRule="auto"/>
              <w:jc w:val="center"/>
              <w:rPr>
                <w:rFonts w:ascii="Calibri" w:eastAsia="Times New Roman" w:hAnsi="Calibri" w:cs="Calibri"/>
                <w:color w:val="000000"/>
                <w:lang w:val="bg-BG"/>
              </w:rPr>
            </w:pPr>
          </w:p>
        </w:tc>
      </w:tr>
      <w:tr w:rsidR="008D7142" w:rsidRPr="00BD0002" w14:paraId="6FDC02CD" w14:textId="77777777" w:rsidTr="00CD1455">
        <w:trPr>
          <w:trHeight w:val="288"/>
          <w:jc w:val="center"/>
        </w:trPr>
        <w:tc>
          <w:tcPr>
            <w:tcW w:w="4505" w:type="dxa"/>
            <w:tcBorders>
              <w:top w:val="single" w:sz="2" w:space="0" w:color="auto"/>
              <w:bottom w:val="single" w:sz="2" w:space="0" w:color="auto"/>
            </w:tcBorders>
            <w:shd w:val="clear" w:color="auto" w:fill="auto"/>
            <w:noWrap/>
            <w:vAlign w:val="bottom"/>
          </w:tcPr>
          <w:p w14:paraId="12106119"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с</w:t>
            </w:r>
            <w:proofErr w:type="gramEnd"/>
            <w:r w:rsidRPr="00BD0002">
              <w:rPr>
                <w:rFonts w:ascii="Calibri" w:eastAsia="Times New Roman" w:hAnsi="Calibri" w:cs="Calibri"/>
                <w:color w:val="000000"/>
                <w:lang w:val="bg-BG"/>
              </w:rPr>
              <w:t xml:space="preserve"> национално значение</w:t>
            </w:r>
          </w:p>
        </w:tc>
        <w:tc>
          <w:tcPr>
            <w:tcW w:w="1574" w:type="dxa"/>
            <w:tcBorders>
              <w:top w:val="single" w:sz="2" w:space="0" w:color="auto"/>
              <w:bottom w:val="single" w:sz="2" w:space="0" w:color="auto"/>
            </w:tcBorders>
            <w:shd w:val="clear" w:color="auto" w:fill="auto"/>
            <w:noWrap/>
            <w:vAlign w:val="bottom"/>
          </w:tcPr>
          <w:p w14:paraId="1969AA51" w14:textId="77777777" w:rsidR="008D7142" w:rsidRPr="00BD0002" w:rsidRDefault="008D7142" w:rsidP="00CD1455">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05B79BAE" w14:textId="77777777" w:rsidR="008D7142" w:rsidRPr="00BD0002" w:rsidRDefault="008D7142" w:rsidP="00CD1455">
            <w:pPr>
              <w:spacing w:after="0" w:line="240" w:lineRule="auto"/>
              <w:jc w:val="center"/>
              <w:rPr>
                <w:rFonts w:ascii="Calibri" w:eastAsia="Times New Roman" w:hAnsi="Calibri" w:cs="Calibri"/>
                <w:color w:val="000000"/>
                <w:lang w:val="bg-BG"/>
              </w:rPr>
            </w:pPr>
          </w:p>
        </w:tc>
      </w:tr>
      <w:tr w:rsidR="008D7142" w:rsidRPr="00BD0002" w14:paraId="0767D267" w14:textId="77777777" w:rsidTr="00CD1455">
        <w:trPr>
          <w:trHeight w:val="288"/>
          <w:jc w:val="center"/>
        </w:trPr>
        <w:tc>
          <w:tcPr>
            <w:tcW w:w="4505" w:type="dxa"/>
            <w:tcBorders>
              <w:top w:val="single" w:sz="2" w:space="0" w:color="auto"/>
              <w:bottom w:val="single" w:sz="12" w:space="0" w:color="auto"/>
            </w:tcBorders>
            <w:shd w:val="clear" w:color="auto" w:fill="auto"/>
            <w:noWrap/>
            <w:vAlign w:val="bottom"/>
          </w:tcPr>
          <w:p w14:paraId="66647333" w14:textId="77777777" w:rsidR="008D7142" w:rsidRPr="00BD0002" w:rsidRDefault="008D7142"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    </w:t>
            </w:r>
            <w:proofErr w:type="gramStart"/>
            <w:r w:rsidRPr="00BD0002">
              <w:rPr>
                <w:rFonts w:ascii="Calibri" w:eastAsia="Times New Roman" w:hAnsi="Calibri" w:cs="Calibri"/>
                <w:color w:val="000000"/>
                <w:lang w:val="bg-BG"/>
              </w:rPr>
              <w:t>други</w:t>
            </w:r>
            <w:proofErr w:type="gramEnd"/>
          </w:p>
        </w:tc>
        <w:tc>
          <w:tcPr>
            <w:tcW w:w="1574" w:type="dxa"/>
            <w:tcBorders>
              <w:top w:val="single" w:sz="2" w:space="0" w:color="auto"/>
              <w:bottom w:val="single" w:sz="12" w:space="0" w:color="auto"/>
            </w:tcBorders>
            <w:shd w:val="clear" w:color="auto" w:fill="auto"/>
            <w:noWrap/>
            <w:vAlign w:val="bottom"/>
          </w:tcPr>
          <w:p w14:paraId="36A4479D" w14:textId="0AADAB27" w:rsidR="008D7142" w:rsidRPr="00BD0002" w:rsidRDefault="008D7142" w:rsidP="00CD1455">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12" w:space="0" w:color="auto"/>
            </w:tcBorders>
            <w:shd w:val="clear" w:color="auto" w:fill="auto"/>
            <w:noWrap/>
            <w:vAlign w:val="bottom"/>
          </w:tcPr>
          <w:p w14:paraId="575C34F0" w14:textId="77777777" w:rsidR="008D7142" w:rsidRPr="004205CE" w:rsidRDefault="008D7142" w:rsidP="00CD1455">
            <w:pPr>
              <w:spacing w:after="0" w:line="240" w:lineRule="auto"/>
              <w:jc w:val="center"/>
              <w:rPr>
                <w:rFonts w:ascii="Calibri" w:eastAsia="Times New Roman" w:hAnsi="Calibri" w:cs="Calibri"/>
                <w:color w:val="000000"/>
                <w:lang w:val="bg-BG"/>
              </w:rPr>
            </w:pPr>
          </w:p>
        </w:tc>
      </w:tr>
      <w:tr w:rsidR="008D7142" w:rsidRPr="00BD0002" w14:paraId="587EB30F" w14:textId="77777777" w:rsidTr="00CD1455">
        <w:trPr>
          <w:trHeight w:val="288"/>
          <w:jc w:val="center"/>
        </w:trPr>
        <w:tc>
          <w:tcPr>
            <w:tcW w:w="4505" w:type="dxa"/>
            <w:tcBorders>
              <w:top w:val="single" w:sz="12" w:space="0" w:color="auto"/>
              <w:bottom w:val="single" w:sz="12" w:space="0" w:color="auto"/>
            </w:tcBorders>
            <w:shd w:val="clear" w:color="auto" w:fill="D9D9D9" w:themeFill="background1" w:themeFillShade="D9"/>
            <w:noWrap/>
            <w:vAlign w:val="bottom"/>
            <w:hideMark/>
          </w:tcPr>
          <w:p w14:paraId="34FF6C85" w14:textId="77777777" w:rsidR="008D7142" w:rsidRPr="00BD0002" w:rsidRDefault="008D7142" w:rsidP="00CD145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Общо публикации</w:t>
            </w:r>
          </w:p>
        </w:tc>
        <w:tc>
          <w:tcPr>
            <w:tcW w:w="1574" w:type="dxa"/>
            <w:tcBorders>
              <w:top w:val="single" w:sz="12" w:space="0" w:color="auto"/>
              <w:bottom w:val="single" w:sz="12" w:space="0" w:color="auto"/>
            </w:tcBorders>
            <w:shd w:val="clear" w:color="auto" w:fill="D9D9D9" w:themeFill="background1" w:themeFillShade="D9"/>
            <w:noWrap/>
            <w:vAlign w:val="bottom"/>
          </w:tcPr>
          <w:p w14:paraId="45F2FF83" w14:textId="1756FFE5" w:rsidR="008D7142" w:rsidRPr="00BD0002" w:rsidRDefault="00654B3F" w:rsidP="00CD145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153</w:t>
            </w:r>
          </w:p>
        </w:tc>
        <w:tc>
          <w:tcPr>
            <w:tcW w:w="1759" w:type="dxa"/>
            <w:tcBorders>
              <w:top w:val="single" w:sz="12" w:space="0" w:color="auto"/>
              <w:bottom w:val="single" w:sz="12" w:space="0" w:color="auto"/>
            </w:tcBorders>
            <w:shd w:val="clear" w:color="auto" w:fill="D9D9D9" w:themeFill="background1" w:themeFillShade="D9"/>
            <w:noWrap/>
            <w:vAlign w:val="bottom"/>
          </w:tcPr>
          <w:p w14:paraId="16410C39" w14:textId="65AAD80A" w:rsidR="008D7142" w:rsidRPr="00DF5418" w:rsidRDefault="00DF5418" w:rsidP="00CD1455">
            <w:pPr>
              <w:spacing w:after="0" w:line="240" w:lineRule="auto"/>
              <w:jc w:val="center"/>
              <w:rPr>
                <w:rFonts w:ascii="Calibri" w:eastAsia="Times New Roman" w:hAnsi="Calibri" w:cs="Calibri"/>
                <w:b/>
                <w:color w:val="000000"/>
              </w:rPr>
            </w:pPr>
            <w:r>
              <w:rPr>
                <w:rFonts w:ascii="Calibri" w:eastAsia="Times New Roman" w:hAnsi="Calibri" w:cs="Calibri"/>
                <w:b/>
                <w:color w:val="000000"/>
              </w:rPr>
              <w:t>39</w:t>
            </w:r>
          </w:p>
        </w:tc>
      </w:tr>
    </w:tbl>
    <w:p w14:paraId="0FA823D0" w14:textId="77777777" w:rsidR="008D7142" w:rsidRPr="00BD0002" w:rsidRDefault="008D7142" w:rsidP="008D7142">
      <w:pPr>
        <w:jc w:val="both"/>
        <w:rPr>
          <w:rFonts w:ascii="Times New Roman" w:hAnsi="Times New Roman" w:cs="Times New Roman"/>
          <w:sz w:val="24"/>
          <w:szCs w:val="24"/>
          <w:highlight w:val="yellow"/>
          <w:lang w:val="bg-BG"/>
        </w:rPr>
      </w:pPr>
    </w:p>
    <w:p w14:paraId="4072A27A" w14:textId="1A0782FF" w:rsidR="008D7142" w:rsidRDefault="00B261AA" w:rsidP="008D7142">
      <w:pPr>
        <w:ind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При общия брой на публикациите се наблюдава спад в сравнение с предходната година, но цялостната динамика по този показател </w:t>
      </w:r>
      <w:r w:rsidR="00C30B91">
        <w:rPr>
          <w:rFonts w:ascii="Times New Roman" w:hAnsi="Times New Roman" w:cs="Times New Roman"/>
          <w:sz w:val="24"/>
          <w:szCs w:val="24"/>
          <w:lang w:val="bg-BG"/>
        </w:rPr>
        <w:t xml:space="preserve">2021 </w:t>
      </w:r>
      <w:r>
        <w:rPr>
          <w:rFonts w:ascii="Times New Roman" w:hAnsi="Times New Roman" w:cs="Times New Roman"/>
          <w:sz w:val="24"/>
          <w:szCs w:val="24"/>
          <w:lang w:val="bg-BG"/>
        </w:rPr>
        <w:t xml:space="preserve">е сред годините с висок </w:t>
      </w:r>
      <w:proofErr w:type="gramStart"/>
      <w:r>
        <w:rPr>
          <w:rFonts w:ascii="Times New Roman" w:hAnsi="Times New Roman" w:cs="Times New Roman"/>
          <w:sz w:val="24"/>
          <w:szCs w:val="24"/>
          <w:lang w:val="bg-BG"/>
        </w:rPr>
        <w:t xml:space="preserve">брой  </w:t>
      </w:r>
      <w:r w:rsidR="008D7142">
        <w:rPr>
          <w:rFonts w:ascii="Times New Roman" w:hAnsi="Times New Roman" w:cs="Times New Roman"/>
          <w:sz w:val="24"/>
          <w:szCs w:val="24"/>
          <w:lang w:val="bg-BG"/>
        </w:rPr>
        <w:t>(Ф</w:t>
      </w:r>
      <w:r w:rsidR="008D7142" w:rsidRPr="00BD0002">
        <w:rPr>
          <w:rFonts w:ascii="Times New Roman" w:hAnsi="Times New Roman" w:cs="Times New Roman"/>
          <w:sz w:val="24"/>
          <w:szCs w:val="24"/>
          <w:lang w:val="bg-BG"/>
        </w:rPr>
        <w:t>иг</w:t>
      </w:r>
      <w:proofErr w:type="gramEnd"/>
      <w:r w:rsidR="008D7142" w:rsidRPr="00BD0002">
        <w:rPr>
          <w:rFonts w:ascii="Times New Roman" w:hAnsi="Times New Roman" w:cs="Times New Roman"/>
          <w:sz w:val="24"/>
          <w:szCs w:val="24"/>
          <w:lang w:val="bg-BG"/>
        </w:rPr>
        <w:t>.</w:t>
      </w:r>
      <w:r w:rsidR="008D7142">
        <w:rPr>
          <w:rFonts w:ascii="Times New Roman" w:hAnsi="Times New Roman" w:cs="Times New Roman"/>
          <w:sz w:val="24"/>
          <w:szCs w:val="24"/>
          <w:lang w:val="bg-BG"/>
        </w:rPr>
        <w:t>2.1.</w:t>
      </w:r>
      <w:r w:rsidR="008D7142" w:rsidRPr="00BD0002">
        <w:rPr>
          <w:rFonts w:ascii="Times New Roman" w:hAnsi="Times New Roman" w:cs="Times New Roman"/>
          <w:sz w:val="24"/>
          <w:szCs w:val="24"/>
          <w:lang w:val="bg-BG"/>
        </w:rPr>
        <w:t>1</w:t>
      </w:r>
      <w:r w:rsidR="008D7142">
        <w:rPr>
          <w:rFonts w:ascii="Times New Roman" w:hAnsi="Times New Roman" w:cs="Times New Roman"/>
          <w:sz w:val="24"/>
          <w:szCs w:val="24"/>
          <w:lang w:val="bg-BG"/>
        </w:rPr>
        <w:t>.</w:t>
      </w:r>
      <w:r w:rsidR="008D7142" w:rsidRPr="00BD0002">
        <w:rPr>
          <w:rFonts w:ascii="Times New Roman" w:hAnsi="Times New Roman" w:cs="Times New Roman"/>
          <w:sz w:val="24"/>
          <w:szCs w:val="24"/>
          <w:lang w:val="bg-BG"/>
        </w:rPr>
        <w:t xml:space="preserve">). При публикациите, индексирани и реферирани в световно значимите бази данни (Web of Science и/или </w:t>
      </w:r>
      <w:proofErr w:type="gramStart"/>
      <w:r w:rsidR="008D7142" w:rsidRPr="00BD0002">
        <w:rPr>
          <w:rFonts w:ascii="Times New Roman" w:hAnsi="Times New Roman" w:cs="Times New Roman"/>
          <w:sz w:val="24"/>
          <w:szCs w:val="24"/>
          <w:lang w:val="bg-BG"/>
        </w:rPr>
        <w:t xml:space="preserve">SCOPUS)  </w:t>
      </w:r>
      <w:r>
        <w:rPr>
          <w:rFonts w:ascii="Times New Roman" w:hAnsi="Times New Roman" w:cs="Times New Roman"/>
          <w:sz w:val="24"/>
          <w:szCs w:val="24"/>
          <w:lang w:val="bg-BG"/>
        </w:rPr>
        <w:t>резултатът</w:t>
      </w:r>
      <w:proofErr w:type="gramEnd"/>
      <w:r>
        <w:rPr>
          <w:rFonts w:ascii="Times New Roman" w:hAnsi="Times New Roman" w:cs="Times New Roman"/>
          <w:sz w:val="24"/>
          <w:szCs w:val="24"/>
          <w:lang w:val="bg-BG"/>
        </w:rPr>
        <w:t xml:space="preserve"> е почти същият като през предходната година и вече се установява тенденция за стабилизиране в диапазона 62-67 броя</w:t>
      </w:r>
      <w:r w:rsidR="008D7142" w:rsidRPr="00BD0002">
        <w:rPr>
          <w:rFonts w:ascii="Times New Roman" w:hAnsi="Times New Roman" w:cs="Times New Roman"/>
          <w:sz w:val="24"/>
          <w:szCs w:val="24"/>
          <w:lang w:val="bg-BG"/>
        </w:rPr>
        <w:t>.</w:t>
      </w:r>
      <w:r w:rsidR="008D7142">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Намалява обаче броят на публикациите в списания </w:t>
      </w:r>
      <w:r w:rsidRPr="00554DB0">
        <w:rPr>
          <w:rFonts w:ascii="Times New Roman" w:hAnsi="Times New Roman" w:cs="Times New Roman"/>
          <w:sz w:val="24"/>
          <w:szCs w:val="24"/>
          <w:lang w:val="bg-BG"/>
        </w:rPr>
        <w:t>попадащи в квартили с IF или SJR</w:t>
      </w:r>
      <w:r>
        <w:rPr>
          <w:rFonts w:ascii="Times New Roman" w:hAnsi="Times New Roman" w:cs="Times New Roman"/>
          <w:sz w:val="24"/>
          <w:szCs w:val="24"/>
          <w:lang w:val="bg-BG"/>
        </w:rPr>
        <w:t xml:space="preserve"> (от 59 през 2020 на 45 през </w:t>
      </w:r>
      <w:proofErr w:type="gramStart"/>
      <w:r>
        <w:rPr>
          <w:rFonts w:ascii="Times New Roman" w:hAnsi="Times New Roman" w:cs="Times New Roman"/>
          <w:sz w:val="24"/>
          <w:szCs w:val="24"/>
          <w:lang w:val="bg-BG"/>
        </w:rPr>
        <w:t xml:space="preserve">2021). </w:t>
      </w:r>
      <w:proofErr w:type="gramEnd"/>
    </w:p>
    <w:p w14:paraId="08CFF9D7" w14:textId="78AF3007" w:rsidR="008D7142" w:rsidRPr="00155254" w:rsidRDefault="008D7142" w:rsidP="008D7142">
      <w:pPr>
        <w:spacing w:after="0"/>
        <w:jc w:val="center"/>
        <w:rPr>
          <w:rFonts w:ascii="Times New Roman" w:hAnsi="Times New Roman" w:cs="Times New Roman"/>
          <w:sz w:val="24"/>
          <w:szCs w:val="24"/>
          <w:lang w:val="bg-BG"/>
        </w:rPr>
      </w:pPr>
    </w:p>
    <w:p w14:paraId="5C369E5B" w14:textId="7E11524A" w:rsidR="00C84BEC" w:rsidRDefault="00C84BEC" w:rsidP="008D7142">
      <w:pPr>
        <w:jc w:val="center"/>
        <w:rPr>
          <w:rFonts w:ascii="Times New Roman" w:eastAsia="Times New Roman" w:hAnsi="Times New Roman" w:cs="Times New Roman"/>
          <w:i/>
          <w:lang w:val="bg-BG"/>
        </w:rPr>
      </w:pPr>
      <w:r>
        <w:rPr>
          <w:noProof/>
        </w:rPr>
        <w:drawing>
          <wp:inline distT="0" distB="0" distL="0" distR="0" wp14:anchorId="798EE8BA" wp14:editId="7A830D8B">
            <wp:extent cx="5362575" cy="3373755"/>
            <wp:effectExtent l="0" t="0" r="9525" b="17145"/>
            <wp:docPr id="7196" name="Chart 7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B06694" w14:textId="70375450" w:rsidR="008D7142" w:rsidRPr="00BD0002" w:rsidRDefault="008D7142" w:rsidP="008D7142">
      <w:pPr>
        <w:jc w:val="center"/>
        <w:rPr>
          <w:rFonts w:ascii="Times New Roman" w:eastAsia="Times New Roman" w:hAnsi="Times New Roman" w:cs="Times New Roman"/>
          <w:i/>
          <w:lang w:val="bg-BG"/>
        </w:rPr>
      </w:pPr>
      <w:r>
        <w:rPr>
          <w:rFonts w:ascii="Times New Roman" w:eastAsia="Times New Roman" w:hAnsi="Times New Roman" w:cs="Times New Roman"/>
          <w:i/>
          <w:lang w:val="bg-BG"/>
        </w:rPr>
        <w:t>Фигура 2.1.1</w:t>
      </w:r>
      <w:r>
        <w:rPr>
          <w:rFonts w:ascii="Times New Roman" w:eastAsia="Times New Roman" w:hAnsi="Times New Roman" w:cs="Times New Roman"/>
          <w:i/>
        </w:rPr>
        <w:t>.</w:t>
      </w:r>
      <w:r w:rsidRPr="00BD0002">
        <w:rPr>
          <w:rFonts w:ascii="Times New Roman" w:eastAsia="Times New Roman" w:hAnsi="Times New Roman" w:cs="Times New Roman"/>
          <w:i/>
          <w:lang w:val="bg-BG"/>
        </w:rPr>
        <w:t xml:space="preserve"> Публикационна активност на учените в НИГГГ за периода 2013-</w:t>
      </w:r>
      <w:r w:rsidR="00341675">
        <w:rPr>
          <w:rFonts w:ascii="Times New Roman" w:eastAsia="Times New Roman" w:hAnsi="Times New Roman" w:cs="Times New Roman"/>
          <w:i/>
          <w:lang w:val="bg-BG"/>
        </w:rPr>
        <w:t>2021</w:t>
      </w:r>
      <w:r w:rsidRPr="00BD0002">
        <w:rPr>
          <w:rFonts w:ascii="Times New Roman" w:eastAsia="Times New Roman" w:hAnsi="Times New Roman" w:cs="Times New Roman"/>
          <w:i/>
          <w:lang w:val="bg-BG"/>
        </w:rPr>
        <w:t xml:space="preserve"> г.</w:t>
      </w:r>
    </w:p>
    <w:p w14:paraId="17ED45FB" w14:textId="77777777" w:rsidR="00E90642" w:rsidRPr="00BD0002" w:rsidRDefault="00E90642" w:rsidP="00E90642">
      <w:pPr>
        <w:rPr>
          <w:rFonts w:ascii="Times New Roman" w:eastAsia="Times New Roman" w:hAnsi="Times New Roman" w:cs="Times New Roman"/>
          <w:b/>
          <w:sz w:val="24"/>
          <w:szCs w:val="24"/>
          <w:lang w:val="bg-BG"/>
        </w:rPr>
      </w:pPr>
      <w:r w:rsidRPr="00BD0002">
        <w:rPr>
          <w:rFonts w:ascii="Times New Roman" w:eastAsia="Times New Roman" w:hAnsi="Times New Roman" w:cs="Times New Roman"/>
          <w:b/>
          <w:sz w:val="24"/>
          <w:szCs w:val="24"/>
          <w:lang w:val="bg-BG"/>
        </w:rPr>
        <w:t>Разпределение на публикациите по департаменти и секции:</w:t>
      </w:r>
    </w:p>
    <w:p w14:paraId="04A275F8"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67945F04" w14:textId="77777777" w:rsidR="00E90642" w:rsidRPr="00BD0002" w:rsidRDefault="00E90642" w:rsidP="00E90642">
      <w:pPr>
        <w:spacing w:after="0"/>
        <w:rPr>
          <w:rFonts w:ascii="Times New Roman" w:hAnsi="Times New Roman" w:cs="Times New Roman"/>
          <w:b/>
          <w:i/>
          <w:sz w:val="24"/>
          <w:szCs w:val="24"/>
          <w:lang w:val="bg-BG"/>
        </w:rPr>
      </w:pPr>
      <w:r w:rsidRPr="00BD0002">
        <w:rPr>
          <w:rFonts w:ascii="Times New Roman" w:hAnsi="Times New Roman" w:cs="Times New Roman"/>
          <w:b/>
          <w:i/>
          <w:sz w:val="24"/>
          <w:szCs w:val="24"/>
          <w:lang w:val="bg-BG"/>
        </w:rPr>
        <w:t xml:space="preserve">1) Количество на научните </w:t>
      </w:r>
      <w:proofErr w:type="gramStart"/>
      <w:r w:rsidRPr="00BD0002">
        <w:rPr>
          <w:rFonts w:ascii="Times New Roman" w:hAnsi="Times New Roman" w:cs="Times New Roman"/>
          <w:b/>
          <w:i/>
          <w:sz w:val="24"/>
          <w:szCs w:val="24"/>
          <w:lang w:val="bg-BG"/>
        </w:rPr>
        <w:t>публикации</w:t>
      </w:r>
      <w:proofErr w:type="gramEnd"/>
    </w:p>
    <w:p w14:paraId="08336A1B" w14:textId="1B616AE3" w:rsidR="001B4043" w:rsidRDefault="001B4043" w:rsidP="006D6528">
      <w:pPr>
        <w:ind w:firstLine="708"/>
        <w:jc w:val="both"/>
        <w:rPr>
          <w:rFonts w:ascii="Times New Roman" w:hAnsi="Times New Roman" w:cs="Times New Roman"/>
          <w:sz w:val="24"/>
          <w:szCs w:val="24"/>
          <w:lang w:val="bg-BG"/>
        </w:rPr>
      </w:pPr>
      <w:r>
        <w:rPr>
          <w:rFonts w:ascii="Times New Roman" w:hAnsi="Times New Roman" w:cs="Times New Roman"/>
          <w:sz w:val="24"/>
          <w:szCs w:val="24"/>
          <w:lang w:val="bg-BG"/>
        </w:rPr>
        <w:t>Общият брой научни публикации на Департамента за 202</w:t>
      </w:r>
      <w:r>
        <w:rPr>
          <w:rFonts w:ascii="Times New Roman" w:hAnsi="Times New Roman" w:cs="Times New Roman"/>
          <w:sz w:val="24"/>
          <w:szCs w:val="24"/>
        </w:rPr>
        <w:t>1</w:t>
      </w:r>
      <w:r>
        <w:rPr>
          <w:rFonts w:ascii="Times New Roman" w:hAnsi="Times New Roman" w:cs="Times New Roman"/>
          <w:sz w:val="24"/>
          <w:szCs w:val="24"/>
          <w:lang w:val="bg-BG"/>
        </w:rPr>
        <w:t xml:space="preserve">г. е </w:t>
      </w:r>
      <w:r>
        <w:rPr>
          <w:rFonts w:ascii="Times New Roman" w:hAnsi="Times New Roman" w:cs="Times New Roman"/>
          <w:sz w:val="24"/>
          <w:szCs w:val="24"/>
        </w:rPr>
        <w:t>42</w:t>
      </w:r>
      <w:proofErr w:type="gramStart"/>
      <w:r>
        <w:rPr>
          <w:rFonts w:ascii="Times New Roman" w:hAnsi="Times New Roman" w:cs="Times New Roman"/>
          <w:sz w:val="24"/>
          <w:szCs w:val="24"/>
          <w:lang w:val="bg-BG"/>
        </w:rPr>
        <w:t>, като от</w:t>
      </w:r>
      <w:proofErr w:type="gramEnd"/>
      <w:r>
        <w:rPr>
          <w:rFonts w:ascii="Times New Roman" w:hAnsi="Times New Roman" w:cs="Times New Roman"/>
          <w:sz w:val="24"/>
          <w:szCs w:val="24"/>
          <w:lang w:val="bg-BG"/>
        </w:rPr>
        <w:t xml:space="preserve"> тях 2</w:t>
      </w:r>
      <w:r>
        <w:rPr>
          <w:rFonts w:ascii="Times New Roman" w:hAnsi="Times New Roman" w:cs="Times New Roman"/>
          <w:sz w:val="24"/>
          <w:szCs w:val="24"/>
        </w:rPr>
        <w:t>5</w:t>
      </w:r>
      <w:r>
        <w:rPr>
          <w:rFonts w:ascii="Times New Roman" w:hAnsi="Times New Roman" w:cs="Times New Roman"/>
          <w:sz w:val="24"/>
          <w:szCs w:val="24"/>
          <w:lang w:val="bg-BG"/>
        </w:rPr>
        <w:t xml:space="preserve"> броя са в индексирани в световните бази данни списания (</w:t>
      </w:r>
      <w:r>
        <w:rPr>
          <w:rFonts w:ascii="Times New Roman" w:hAnsi="Times New Roman" w:cs="Times New Roman"/>
          <w:sz w:val="24"/>
          <w:szCs w:val="24"/>
        </w:rPr>
        <w:t xml:space="preserve">Web of Science </w:t>
      </w:r>
      <w:r>
        <w:rPr>
          <w:rFonts w:ascii="Times New Roman" w:hAnsi="Times New Roman" w:cs="Times New Roman"/>
          <w:sz w:val="24"/>
          <w:szCs w:val="24"/>
          <w:lang w:val="bg-BG"/>
        </w:rPr>
        <w:t>и/или</w:t>
      </w:r>
      <w:r>
        <w:rPr>
          <w:rFonts w:ascii="Times New Roman" w:hAnsi="Times New Roman" w:cs="Times New Roman"/>
          <w:sz w:val="24"/>
          <w:szCs w:val="24"/>
        </w:rPr>
        <w:t xml:space="preserve"> SCOPUS</w:t>
      </w:r>
      <w:r>
        <w:rPr>
          <w:rFonts w:ascii="Times New Roman" w:hAnsi="Times New Roman" w:cs="Times New Roman"/>
          <w:sz w:val="24"/>
          <w:szCs w:val="24"/>
          <w:lang w:val="bg-BG"/>
        </w:rPr>
        <w:t>). Този брой е сравним с публикациите през 202</w:t>
      </w:r>
      <w:r>
        <w:rPr>
          <w:rFonts w:ascii="Times New Roman" w:hAnsi="Times New Roman" w:cs="Times New Roman"/>
          <w:sz w:val="24"/>
          <w:szCs w:val="24"/>
        </w:rPr>
        <w:t>0</w:t>
      </w:r>
      <w:r>
        <w:rPr>
          <w:rFonts w:ascii="Times New Roman" w:hAnsi="Times New Roman" w:cs="Times New Roman"/>
          <w:sz w:val="24"/>
          <w:szCs w:val="24"/>
          <w:lang w:val="bg-BG"/>
        </w:rPr>
        <w:t xml:space="preserve"> г. (Фиг. 2.1.3).</w:t>
      </w:r>
    </w:p>
    <w:p w14:paraId="2557D31D" w14:textId="4FC5112F" w:rsidR="001B4043" w:rsidRDefault="001B4043" w:rsidP="001B4043">
      <w:pPr>
        <w:jc w:val="both"/>
        <w:rPr>
          <w:rFonts w:ascii="Times New Roman" w:hAnsi="Times New Roman" w:cs="Times New Roman"/>
          <w:sz w:val="24"/>
          <w:szCs w:val="24"/>
          <w:lang w:val="bg-BG"/>
        </w:rPr>
      </w:pPr>
      <w:r>
        <w:rPr>
          <w:noProof/>
        </w:rPr>
        <w:drawing>
          <wp:inline distT="0" distB="0" distL="0" distR="0" wp14:anchorId="56311DE7" wp14:editId="3554FAFD">
            <wp:extent cx="4099560" cy="2606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99560" cy="2606040"/>
                    </a:xfrm>
                    <a:prstGeom prst="rect">
                      <a:avLst/>
                    </a:prstGeom>
                  </pic:spPr>
                </pic:pic>
              </a:graphicData>
            </a:graphic>
          </wp:inline>
        </w:drawing>
      </w:r>
    </w:p>
    <w:p w14:paraId="55874E1B" w14:textId="01BB4712" w:rsidR="00E90642" w:rsidRPr="00F00E2B" w:rsidRDefault="006D6528" w:rsidP="006D6528">
      <w:pPr>
        <w:spacing w:after="0"/>
        <w:jc w:val="center"/>
        <w:rPr>
          <w:rFonts w:ascii="Times New Roman" w:hAnsi="Times New Roman" w:cs="Times New Roman"/>
          <w:i/>
          <w:lang w:val="bg-BG"/>
        </w:rPr>
      </w:pPr>
      <w:r>
        <w:rPr>
          <w:rFonts w:ascii="Times New Roman" w:hAnsi="Times New Roman" w:cs="Times New Roman"/>
          <w:i/>
          <w:lang w:val="bg-BG"/>
        </w:rPr>
        <w:t>Фиг. 2.</w:t>
      </w:r>
      <w:r w:rsidR="0074318A">
        <w:rPr>
          <w:rFonts w:ascii="Times New Roman" w:hAnsi="Times New Roman" w:cs="Times New Roman"/>
          <w:i/>
          <w:lang w:val="bg-BG"/>
        </w:rPr>
        <w:t>1.</w:t>
      </w:r>
      <w:r w:rsidR="001560D7">
        <w:rPr>
          <w:rFonts w:ascii="Times New Roman" w:hAnsi="Times New Roman" w:cs="Times New Roman"/>
          <w:i/>
          <w:lang w:val="bg-BG"/>
        </w:rPr>
        <w:t>3</w:t>
      </w:r>
      <w:r w:rsidR="00E90642" w:rsidRPr="00F00E2B">
        <w:rPr>
          <w:rFonts w:ascii="Times New Roman" w:hAnsi="Times New Roman" w:cs="Times New Roman"/>
          <w:i/>
          <w:lang w:val="bg-BG"/>
        </w:rPr>
        <w:t>. Публикации на Департамент Геофизика за последните 3 години по данни от SONIX.</w:t>
      </w:r>
    </w:p>
    <w:p w14:paraId="59D42546" w14:textId="77777777" w:rsidR="001B4043" w:rsidRPr="00BD0002" w:rsidRDefault="001B4043" w:rsidP="00E90642">
      <w:pPr>
        <w:spacing w:after="0"/>
        <w:rPr>
          <w:rFonts w:ascii="Times New Roman" w:hAnsi="Times New Roman" w:cs="Times New Roman"/>
          <w:sz w:val="24"/>
          <w:szCs w:val="24"/>
          <w:lang w:val="bg-BG"/>
        </w:rPr>
      </w:pPr>
    </w:p>
    <w:p w14:paraId="327D656E" w14:textId="77777777" w:rsidR="00E90642" w:rsidRPr="006D6528" w:rsidRDefault="00E90642" w:rsidP="00E90642">
      <w:pPr>
        <w:spacing w:after="0"/>
        <w:rPr>
          <w:rFonts w:ascii="Times New Roman" w:hAnsi="Times New Roman" w:cs="Times New Roman"/>
          <w:b/>
          <w:i/>
          <w:sz w:val="24"/>
          <w:szCs w:val="24"/>
          <w:lang w:val="bg-BG"/>
        </w:rPr>
      </w:pPr>
      <w:r w:rsidRPr="006D6528">
        <w:rPr>
          <w:rFonts w:ascii="Times New Roman" w:hAnsi="Times New Roman" w:cs="Times New Roman"/>
          <w:b/>
          <w:i/>
          <w:sz w:val="24"/>
          <w:szCs w:val="24"/>
          <w:lang w:val="bg-BG"/>
        </w:rPr>
        <w:t xml:space="preserve">2) Качество на научните </w:t>
      </w:r>
      <w:proofErr w:type="gramStart"/>
      <w:r w:rsidRPr="006D6528">
        <w:rPr>
          <w:rFonts w:ascii="Times New Roman" w:hAnsi="Times New Roman" w:cs="Times New Roman"/>
          <w:b/>
          <w:i/>
          <w:sz w:val="24"/>
          <w:szCs w:val="24"/>
          <w:lang w:val="bg-BG"/>
        </w:rPr>
        <w:t>публикации</w:t>
      </w:r>
      <w:proofErr w:type="gramEnd"/>
    </w:p>
    <w:p w14:paraId="6314D108" w14:textId="6FA5A73F" w:rsidR="00E90642" w:rsidRDefault="001B4043" w:rsidP="006D6528">
      <w:pPr>
        <w:ind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Като цяло тенденцията в публикационната активност на Департамента показва запазване на качеството на публикациите в сравнение с 2020г., но слабо нарастват публикациите в неиндексирани научни издания (Фиг. </w:t>
      </w:r>
      <w:proofErr w:type="gramStart"/>
      <w:r>
        <w:rPr>
          <w:rFonts w:ascii="Times New Roman" w:hAnsi="Times New Roman" w:cs="Times New Roman"/>
          <w:sz w:val="24"/>
          <w:szCs w:val="24"/>
          <w:lang w:val="bg-BG"/>
        </w:rPr>
        <w:t xml:space="preserve">2). </w:t>
      </w:r>
      <w:proofErr w:type="gramEnd"/>
    </w:p>
    <w:p w14:paraId="6D8FC783" w14:textId="5F368862" w:rsidR="001B4043" w:rsidRPr="00BD0002" w:rsidRDefault="001B4043" w:rsidP="001B4043">
      <w:pPr>
        <w:jc w:val="both"/>
        <w:rPr>
          <w:rFonts w:ascii="Times New Roman" w:hAnsi="Times New Roman" w:cs="Times New Roman"/>
          <w:sz w:val="24"/>
          <w:szCs w:val="24"/>
          <w:lang w:val="bg-BG"/>
        </w:rPr>
      </w:pPr>
      <w:r>
        <w:rPr>
          <w:noProof/>
        </w:rPr>
        <w:drawing>
          <wp:inline distT="0" distB="0" distL="0" distR="0" wp14:anchorId="4A1B1063" wp14:editId="0B507851">
            <wp:extent cx="4343400" cy="2446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43400" cy="2446020"/>
                    </a:xfrm>
                    <a:prstGeom prst="rect">
                      <a:avLst/>
                    </a:prstGeom>
                  </pic:spPr>
                </pic:pic>
              </a:graphicData>
            </a:graphic>
          </wp:inline>
        </w:drawing>
      </w:r>
    </w:p>
    <w:p w14:paraId="1E26C0C2" w14:textId="6D7FF72D" w:rsidR="00E90642" w:rsidRPr="006D6528" w:rsidRDefault="00E90642" w:rsidP="006D6528">
      <w:pPr>
        <w:spacing w:after="0"/>
        <w:jc w:val="center"/>
        <w:rPr>
          <w:rFonts w:ascii="Times New Roman" w:hAnsi="Times New Roman" w:cs="Times New Roman"/>
          <w:i/>
          <w:lang w:val="bg-BG"/>
        </w:rPr>
      </w:pPr>
      <w:r w:rsidRPr="006D6528">
        <w:rPr>
          <w:rFonts w:ascii="Times New Roman" w:hAnsi="Times New Roman" w:cs="Times New Roman"/>
          <w:i/>
          <w:lang w:val="bg-BG"/>
        </w:rPr>
        <w:t>Фиг. 2.</w:t>
      </w:r>
      <w:r w:rsidR="001560D7">
        <w:rPr>
          <w:rFonts w:ascii="Times New Roman" w:hAnsi="Times New Roman" w:cs="Times New Roman"/>
          <w:i/>
        </w:rPr>
        <w:t>1.</w:t>
      </w:r>
      <w:r w:rsidR="001560D7">
        <w:rPr>
          <w:rFonts w:ascii="Times New Roman" w:hAnsi="Times New Roman" w:cs="Times New Roman"/>
          <w:i/>
          <w:lang w:val="bg-BG"/>
        </w:rPr>
        <w:t>4</w:t>
      </w:r>
      <w:r w:rsidR="006D6528">
        <w:rPr>
          <w:rFonts w:ascii="Times New Roman" w:hAnsi="Times New Roman" w:cs="Times New Roman"/>
          <w:i/>
        </w:rPr>
        <w:t>.</w:t>
      </w:r>
      <w:r w:rsidRPr="006D6528">
        <w:rPr>
          <w:rFonts w:ascii="Times New Roman" w:hAnsi="Times New Roman" w:cs="Times New Roman"/>
          <w:i/>
          <w:lang w:val="bg-BG"/>
        </w:rPr>
        <w:t xml:space="preserve"> Разпределение на публикуваните статии в списания от различните групи индексирани списания, съгласно Web of Science/SCOPUS</w:t>
      </w:r>
    </w:p>
    <w:p w14:paraId="4FBD9C5B"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 </w:t>
      </w:r>
    </w:p>
    <w:p w14:paraId="27C525FF" w14:textId="015CE3FE" w:rsidR="00E90642" w:rsidRDefault="001B4043" w:rsidP="006D6528">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Анализът на данните за публикационната активност на Департамента показва, че е необходимо засилване и поощряване на публикуването на научните резултати в престижни международни специализирани и интердисциплинарни списания.</w:t>
      </w:r>
      <w:r w:rsidR="00E90642" w:rsidRPr="00BD0002">
        <w:rPr>
          <w:rFonts w:ascii="Times New Roman" w:hAnsi="Times New Roman" w:cs="Times New Roman"/>
          <w:sz w:val="24"/>
          <w:szCs w:val="24"/>
          <w:lang w:val="bg-BG"/>
        </w:rPr>
        <w:t xml:space="preserve"> </w:t>
      </w:r>
      <w:r w:rsidRPr="001B4043">
        <w:rPr>
          <w:rFonts w:ascii="Times New Roman" w:hAnsi="Times New Roman" w:cs="Times New Roman"/>
          <w:sz w:val="24"/>
          <w:szCs w:val="24"/>
          <w:lang w:val="bg-BG"/>
        </w:rPr>
        <w:t>Броят на публикациите на ниво „Департамент“ е по-нисък от сумата, представена по-долу за трите секции поради дублиране на брой</w:t>
      </w:r>
      <w:r>
        <w:rPr>
          <w:rFonts w:ascii="Times New Roman" w:hAnsi="Times New Roman" w:cs="Times New Roman"/>
          <w:sz w:val="24"/>
          <w:szCs w:val="24"/>
          <w:lang w:val="bg-BG"/>
        </w:rPr>
        <w:t>ките на общите публикации на съ</w:t>
      </w:r>
      <w:r w:rsidRPr="001B4043">
        <w:rPr>
          <w:rFonts w:ascii="Times New Roman" w:hAnsi="Times New Roman" w:cs="Times New Roman"/>
          <w:sz w:val="24"/>
          <w:szCs w:val="24"/>
          <w:lang w:val="bg-BG"/>
        </w:rPr>
        <w:t>автори от различни секции.</w:t>
      </w:r>
    </w:p>
    <w:p w14:paraId="6D784CEB" w14:textId="4A4C0013" w:rsidR="00E90642" w:rsidRPr="006D6528" w:rsidRDefault="00E90642" w:rsidP="006D6528">
      <w:pPr>
        <w:rPr>
          <w:b/>
          <w:lang w:val="bg-BG"/>
        </w:rPr>
      </w:pPr>
      <w:bookmarkStart w:id="50" w:name="_Toc29471052"/>
      <w:r w:rsidRPr="00BE7A07">
        <w:rPr>
          <w:b/>
          <w:lang w:val="bg-BG"/>
        </w:rPr>
        <w:t>Секция „Физика на атмосферата”</w:t>
      </w:r>
      <w:bookmarkEnd w:id="50"/>
    </w:p>
    <w:p w14:paraId="3B2BCB42" w14:textId="5C6A1095" w:rsidR="00E90642" w:rsidRPr="006D6528" w:rsidRDefault="006D6528" w:rsidP="00E9064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1B4043">
        <w:rPr>
          <w:noProof/>
        </w:rPr>
        <w:drawing>
          <wp:inline distT="0" distB="0" distL="0" distR="0" wp14:anchorId="6C0B1079" wp14:editId="58D89296">
            <wp:extent cx="5943600" cy="2177509"/>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177509"/>
                    </a:xfrm>
                    <a:prstGeom prst="rect">
                      <a:avLst/>
                    </a:prstGeom>
                  </pic:spPr>
                </pic:pic>
              </a:graphicData>
            </a:graphic>
          </wp:inline>
        </w:drawing>
      </w:r>
    </w:p>
    <w:p w14:paraId="0F96486E" w14:textId="3416A6C5" w:rsidR="00E90642" w:rsidRPr="00CB153E" w:rsidRDefault="006D6528" w:rsidP="00CB153E">
      <w:pPr>
        <w:jc w:val="center"/>
        <w:rPr>
          <w:rFonts w:ascii="Times New Roman" w:hAnsi="Times New Roman" w:cs="Times New Roman"/>
          <w:i/>
          <w:lang w:val="bg-BG"/>
        </w:rPr>
      </w:pPr>
      <w:r>
        <w:rPr>
          <w:rFonts w:ascii="Times New Roman" w:hAnsi="Times New Roman" w:cs="Times New Roman"/>
          <w:i/>
          <w:lang w:val="bg-BG"/>
        </w:rPr>
        <w:t>Фиг. 2.</w:t>
      </w:r>
      <w:r w:rsidR="0074318A">
        <w:rPr>
          <w:rFonts w:ascii="Times New Roman" w:hAnsi="Times New Roman" w:cs="Times New Roman"/>
          <w:i/>
        </w:rPr>
        <w:t>1</w:t>
      </w:r>
      <w:r w:rsidR="001560D7">
        <w:rPr>
          <w:rFonts w:ascii="Times New Roman" w:hAnsi="Times New Roman" w:cs="Times New Roman"/>
          <w:i/>
          <w:lang w:val="bg-BG"/>
        </w:rPr>
        <w:t>.5</w:t>
      </w:r>
      <w:r w:rsidR="00E90642" w:rsidRPr="006D6528">
        <w:rPr>
          <w:rFonts w:ascii="Times New Roman" w:hAnsi="Times New Roman" w:cs="Times New Roman"/>
          <w:i/>
          <w:lang w:val="bg-BG"/>
        </w:rPr>
        <w:t>. Сравнителен анализ на публикационната активност в секция „Физика</w:t>
      </w:r>
      <w:r w:rsidR="001B4043">
        <w:rPr>
          <w:rFonts w:ascii="Times New Roman" w:hAnsi="Times New Roman" w:cs="Times New Roman"/>
          <w:i/>
          <w:lang w:val="bg-BG"/>
        </w:rPr>
        <w:t xml:space="preserve"> на атмосферата” за периода 2019</w:t>
      </w:r>
      <w:r w:rsidR="00E90642" w:rsidRPr="006D6528">
        <w:rPr>
          <w:rFonts w:ascii="Times New Roman" w:hAnsi="Times New Roman" w:cs="Times New Roman"/>
          <w:i/>
          <w:lang w:val="bg-BG"/>
        </w:rPr>
        <w:t>-</w:t>
      </w:r>
      <w:r w:rsidR="00341675">
        <w:rPr>
          <w:rFonts w:ascii="Times New Roman" w:hAnsi="Times New Roman" w:cs="Times New Roman"/>
          <w:i/>
          <w:lang w:val="bg-BG"/>
        </w:rPr>
        <w:t>2021</w:t>
      </w:r>
      <w:r w:rsidR="00E90642" w:rsidRPr="006D6528">
        <w:rPr>
          <w:rFonts w:ascii="Times New Roman" w:hAnsi="Times New Roman" w:cs="Times New Roman"/>
          <w:i/>
          <w:lang w:val="bg-BG"/>
        </w:rPr>
        <w:t>г.</w:t>
      </w:r>
    </w:p>
    <w:p w14:paraId="7B6C7A4C" w14:textId="77777777" w:rsidR="001B4043" w:rsidRDefault="001B4043" w:rsidP="001B4043">
      <w:pPr>
        <w:spacing w:after="0"/>
        <w:rPr>
          <w:rFonts w:ascii="Times New Roman" w:hAnsi="Times New Roman" w:cs="Times New Roman"/>
          <w:sz w:val="24"/>
          <w:szCs w:val="24"/>
          <w:lang w:val="bg-BG"/>
        </w:rPr>
      </w:pPr>
      <w:r>
        <w:rPr>
          <w:rFonts w:ascii="Times New Roman" w:hAnsi="Times New Roman" w:cs="Times New Roman"/>
          <w:sz w:val="24"/>
          <w:szCs w:val="24"/>
          <w:lang w:val="bg-BG"/>
        </w:rPr>
        <w:t>Кратко сравнение на публикационната дейност на секция „ Физика на атмосферата” за последните години:</w:t>
      </w:r>
    </w:p>
    <w:p w14:paraId="0B9CB391" w14:textId="77777777" w:rsidR="001B4043" w:rsidRDefault="001B4043" w:rsidP="001B4043">
      <w:pPr>
        <w:spacing w:after="0"/>
        <w:rPr>
          <w:rFonts w:ascii="Times New Roman" w:hAnsi="Times New Roman" w:cs="Times New Roman"/>
          <w:sz w:val="24"/>
          <w:szCs w:val="24"/>
          <w:lang w:val="bg-BG"/>
        </w:rPr>
      </w:pPr>
    </w:p>
    <w:p w14:paraId="637F41DB" w14:textId="06DE80B9" w:rsidR="00BE7A07" w:rsidRDefault="001B4043" w:rsidP="001B4043">
      <w:pPr>
        <w:spacing w:after="0"/>
        <w:rPr>
          <w:rFonts w:ascii="Times New Roman" w:hAnsi="Times New Roman" w:cs="Times New Roman"/>
          <w:sz w:val="24"/>
          <w:szCs w:val="24"/>
          <w:lang w:val="bg-BG"/>
        </w:rPr>
      </w:pPr>
      <w:r w:rsidRPr="003B2C11">
        <w:rPr>
          <w:rFonts w:ascii="Times New Roman" w:hAnsi="Times New Roman" w:cs="Times New Roman"/>
          <w:sz w:val="24"/>
          <w:szCs w:val="24"/>
          <w:lang w:val="bg-BG"/>
        </w:rPr>
        <w:t>През 20</w:t>
      </w:r>
      <w:r>
        <w:rPr>
          <w:rFonts w:ascii="Times New Roman" w:hAnsi="Times New Roman" w:cs="Times New Roman"/>
          <w:sz w:val="24"/>
          <w:szCs w:val="24"/>
          <w:lang w:val="bg-BG"/>
        </w:rPr>
        <w:t>21</w:t>
      </w:r>
      <w:r w:rsidRPr="003B2C11">
        <w:rPr>
          <w:rFonts w:ascii="Times New Roman" w:hAnsi="Times New Roman" w:cs="Times New Roman"/>
          <w:sz w:val="24"/>
          <w:szCs w:val="24"/>
          <w:lang w:val="bg-BG"/>
        </w:rPr>
        <w:t xml:space="preserve"> г. са публикувани </w:t>
      </w:r>
      <w:r>
        <w:rPr>
          <w:rFonts w:ascii="Times New Roman" w:hAnsi="Times New Roman" w:cs="Times New Roman"/>
          <w:sz w:val="24"/>
          <w:szCs w:val="24"/>
          <w:lang w:val="bg-BG"/>
        </w:rPr>
        <w:t>20</w:t>
      </w:r>
      <w:r w:rsidRPr="003B2C11">
        <w:rPr>
          <w:rFonts w:ascii="Times New Roman" w:hAnsi="Times New Roman" w:cs="Times New Roman"/>
          <w:sz w:val="24"/>
          <w:szCs w:val="24"/>
          <w:lang w:val="bg-BG"/>
        </w:rPr>
        <w:t xml:space="preserve"> статии в</w:t>
      </w:r>
      <w:r>
        <w:rPr>
          <w:rFonts w:ascii="Times New Roman" w:hAnsi="Times New Roman" w:cs="Times New Roman"/>
          <w:sz w:val="24"/>
          <w:szCs w:val="24"/>
          <w:lang w:val="bg-BG"/>
        </w:rPr>
        <w:t xml:space="preserve"> различни международни списания</w:t>
      </w:r>
      <w:proofErr w:type="gramStart"/>
      <w:r>
        <w:rPr>
          <w:rFonts w:ascii="Times New Roman" w:hAnsi="Times New Roman" w:cs="Times New Roman"/>
          <w:sz w:val="24"/>
          <w:szCs w:val="24"/>
          <w:lang w:val="bg-BG"/>
        </w:rPr>
        <w:t>, к</w:t>
      </w:r>
      <w:r w:rsidRPr="003B2C11">
        <w:rPr>
          <w:rFonts w:ascii="Times New Roman" w:hAnsi="Times New Roman" w:cs="Times New Roman"/>
          <w:sz w:val="24"/>
          <w:szCs w:val="24"/>
          <w:lang w:val="bg-BG"/>
        </w:rPr>
        <w:t xml:space="preserve">ато </w:t>
      </w:r>
      <w:r>
        <w:rPr>
          <w:rFonts w:ascii="Times New Roman" w:hAnsi="Times New Roman" w:cs="Times New Roman"/>
          <w:sz w:val="24"/>
          <w:szCs w:val="24"/>
          <w:lang w:val="bg-BG"/>
        </w:rPr>
        <w:t>16</w:t>
      </w:r>
      <w:proofErr w:type="gramEnd"/>
      <w:r w:rsidRPr="003B2C11">
        <w:rPr>
          <w:rFonts w:ascii="Times New Roman" w:hAnsi="Times New Roman" w:cs="Times New Roman"/>
          <w:sz w:val="24"/>
          <w:szCs w:val="24"/>
          <w:lang w:val="bg-BG"/>
        </w:rPr>
        <w:t xml:space="preserve"> от тях са в реферирани и индексирани издания, а </w:t>
      </w:r>
      <w:r>
        <w:rPr>
          <w:rFonts w:ascii="Times New Roman" w:hAnsi="Times New Roman" w:cs="Times New Roman"/>
          <w:sz w:val="24"/>
          <w:szCs w:val="24"/>
          <w:lang w:val="bg-BG"/>
        </w:rPr>
        <w:t>3</w:t>
      </w:r>
      <w:r w:rsidRPr="003B2C11">
        <w:rPr>
          <w:rFonts w:ascii="Times New Roman" w:hAnsi="Times New Roman" w:cs="Times New Roman"/>
          <w:sz w:val="24"/>
          <w:szCs w:val="24"/>
          <w:lang w:val="bg-BG"/>
        </w:rPr>
        <w:t xml:space="preserve"> </w:t>
      </w:r>
      <w:r>
        <w:rPr>
          <w:rFonts w:ascii="Times New Roman" w:hAnsi="Times New Roman" w:cs="Times New Roman"/>
          <w:sz w:val="24"/>
          <w:szCs w:val="24"/>
          <w:lang w:val="bg-BG"/>
        </w:rPr>
        <w:t>са</w:t>
      </w:r>
      <w:r w:rsidRPr="003B2C11">
        <w:rPr>
          <w:rFonts w:ascii="Times New Roman" w:hAnsi="Times New Roman" w:cs="Times New Roman"/>
          <w:sz w:val="24"/>
          <w:szCs w:val="24"/>
          <w:lang w:val="bg-BG"/>
        </w:rPr>
        <w:t xml:space="preserve"> в </w:t>
      </w:r>
      <w:r>
        <w:rPr>
          <w:rFonts w:ascii="Times New Roman" w:hAnsi="Times New Roman" w:cs="Times New Roman"/>
          <w:sz w:val="24"/>
          <w:szCs w:val="24"/>
          <w:lang w:val="bg-BG"/>
        </w:rPr>
        <w:t>неиндексирани списания</w:t>
      </w:r>
      <w:r w:rsidRPr="003B2C11">
        <w:rPr>
          <w:rFonts w:ascii="Times New Roman" w:hAnsi="Times New Roman" w:cs="Times New Roman"/>
          <w:sz w:val="24"/>
          <w:szCs w:val="24"/>
          <w:lang w:val="bg-BG"/>
        </w:rPr>
        <w:t>.</w:t>
      </w:r>
      <w:r>
        <w:rPr>
          <w:rFonts w:ascii="Times New Roman" w:hAnsi="Times New Roman" w:cs="Times New Roman"/>
          <w:sz w:val="24"/>
          <w:szCs w:val="24"/>
          <w:lang w:val="bg-BG"/>
        </w:rPr>
        <w:t xml:space="preserve"> </w:t>
      </w:r>
      <w:r w:rsidRPr="003B2C11">
        <w:rPr>
          <w:rFonts w:ascii="Times New Roman" w:hAnsi="Times New Roman" w:cs="Times New Roman"/>
          <w:sz w:val="24"/>
          <w:szCs w:val="24"/>
          <w:lang w:val="bg-BG"/>
        </w:rPr>
        <w:t>В сравнение с 20</w:t>
      </w:r>
      <w:r>
        <w:rPr>
          <w:rFonts w:ascii="Times New Roman" w:hAnsi="Times New Roman" w:cs="Times New Roman"/>
          <w:sz w:val="24"/>
          <w:szCs w:val="24"/>
          <w:lang w:val="bg-BG"/>
        </w:rPr>
        <w:t>20</w:t>
      </w:r>
      <w:r w:rsidRPr="003B2C11">
        <w:rPr>
          <w:rFonts w:ascii="Times New Roman" w:hAnsi="Times New Roman" w:cs="Times New Roman"/>
          <w:sz w:val="24"/>
          <w:szCs w:val="24"/>
          <w:lang w:val="bg-BG"/>
        </w:rPr>
        <w:t xml:space="preserve"> г. </w:t>
      </w:r>
      <w:proofErr w:type="gramStart"/>
      <w:r w:rsidRPr="003B2C11">
        <w:rPr>
          <w:rFonts w:ascii="Times New Roman" w:hAnsi="Times New Roman" w:cs="Times New Roman"/>
          <w:sz w:val="24"/>
          <w:szCs w:val="24"/>
          <w:lang w:val="bg-BG"/>
        </w:rPr>
        <w:t xml:space="preserve">има  </w:t>
      </w:r>
      <w:r>
        <w:rPr>
          <w:rFonts w:ascii="Times New Roman" w:hAnsi="Times New Roman" w:cs="Times New Roman"/>
          <w:sz w:val="24"/>
          <w:szCs w:val="24"/>
          <w:lang w:val="bg-BG"/>
        </w:rPr>
        <w:t>значимо</w:t>
      </w:r>
      <w:proofErr w:type="gramEnd"/>
      <w:r>
        <w:rPr>
          <w:rFonts w:ascii="Times New Roman" w:hAnsi="Times New Roman" w:cs="Times New Roman"/>
          <w:sz w:val="24"/>
          <w:szCs w:val="24"/>
          <w:lang w:val="bg-BG"/>
        </w:rPr>
        <w:t xml:space="preserve"> нарастване както на публикациите в индексирани издания и особено на такива от високите квартили (</w:t>
      </w:r>
      <w:r>
        <w:rPr>
          <w:rFonts w:ascii="Times New Roman" w:hAnsi="Times New Roman" w:cs="Times New Roman"/>
          <w:sz w:val="24"/>
          <w:szCs w:val="24"/>
        </w:rPr>
        <w:t>Q2, Q3)</w:t>
      </w:r>
      <w:r>
        <w:rPr>
          <w:rFonts w:ascii="Times New Roman" w:hAnsi="Times New Roman" w:cs="Times New Roman"/>
          <w:sz w:val="24"/>
          <w:szCs w:val="24"/>
          <w:lang w:val="bg-BG"/>
        </w:rPr>
        <w:t>. Сравнението с данните за 201</w:t>
      </w:r>
      <w:r>
        <w:rPr>
          <w:rFonts w:ascii="Times New Roman" w:hAnsi="Times New Roman" w:cs="Times New Roman"/>
          <w:sz w:val="24"/>
          <w:szCs w:val="24"/>
        </w:rPr>
        <w:t>9 - 2021</w:t>
      </w:r>
      <w:r>
        <w:rPr>
          <w:rFonts w:ascii="Times New Roman" w:hAnsi="Times New Roman" w:cs="Times New Roman"/>
          <w:sz w:val="24"/>
          <w:szCs w:val="24"/>
          <w:lang w:val="bg-BG"/>
        </w:rPr>
        <w:t xml:space="preserve"> г. също показва увеличение на броя и на качеството на публикациите в секцията (Фиг. 2.1.5).</w:t>
      </w:r>
    </w:p>
    <w:tbl>
      <w:tblPr>
        <w:tblW w:w="783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5"/>
        <w:gridCol w:w="1574"/>
        <w:gridCol w:w="1759"/>
      </w:tblGrid>
      <w:tr w:rsidR="001B4043" w:rsidRPr="009F7072" w14:paraId="40CFDE0F" w14:textId="77777777" w:rsidTr="00032EDC">
        <w:trPr>
          <w:trHeight w:val="288"/>
          <w:jc w:val="center"/>
        </w:trPr>
        <w:tc>
          <w:tcPr>
            <w:tcW w:w="4505" w:type="dxa"/>
            <w:tcBorders>
              <w:bottom w:val="single" w:sz="12" w:space="0" w:color="auto"/>
            </w:tcBorders>
            <w:shd w:val="clear" w:color="auto" w:fill="auto"/>
            <w:noWrap/>
            <w:vAlign w:val="bottom"/>
            <w:hideMark/>
          </w:tcPr>
          <w:p w14:paraId="57827CA8" w14:textId="77777777" w:rsidR="001B4043" w:rsidRPr="009F7072" w:rsidRDefault="001B4043" w:rsidP="00032EDC">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Тип публикации</w:t>
            </w:r>
          </w:p>
        </w:tc>
        <w:tc>
          <w:tcPr>
            <w:tcW w:w="1574" w:type="dxa"/>
            <w:tcBorders>
              <w:bottom w:val="single" w:sz="12" w:space="0" w:color="auto"/>
            </w:tcBorders>
            <w:shd w:val="clear" w:color="auto" w:fill="auto"/>
            <w:noWrap/>
            <w:vAlign w:val="bottom"/>
            <w:hideMark/>
          </w:tcPr>
          <w:p w14:paraId="43F5121F" w14:textId="77777777" w:rsidR="001B4043" w:rsidRPr="009F7072" w:rsidRDefault="001B4043" w:rsidP="00032EDC">
            <w:pPr>
              <w:spacing w:after="0" w:line="240" w:lineRule="auto"/>
              <w:jc w:val="center"/>
              <w:rPr>
                <w:rFonts w:ascii="Calibri" w:eastAsia="Times New Roman" w:hAnsi="Calibri" w:cs="Calibri"/>
                <w:b/>
                <w:color w:val="000000"/>
                <w:lang w:val="bg-BG"/>
              </w:rPr>
            </w:pPr>
            <w:proofErr w:type="gramStart"/>
            <w:r w:rsidRPr="009F7072">
              <w:rPr>
                <w:rFonts w:ascii="Calibri" w:eastAsia="Times New Roman" w:hAnsi="Calibri" w:cs="Calibri"/>
                <w:b/>
                <w:color w:val="000000"/>
                <w:lang w:val="bg-BG"/>
              </w:rPr>
              <w:t>публикувани</w:t>
            </w:r>
            <w:proofErr w:type="gramEnd"/>
          </w:p>
        </w:tc>
        <w:tc>
          <w:tcPr>
            <w:tcW w:w="1759" w:type="dxa"/>
            <w:tcBorders>
              <w:bottom w:val="single" w:sz="12" w:space="0" w:color="auto"/>
            </w:tcBorders>
            <w:shd w:val="clear" w:color="auto" w:fill="auto"/>
            <w:noWrap/>
            <w:vAlign w:val="bottom"/>
            <w:hideMark/>
          </w:tcPr>
          <w:p w14:paraId="2BC507FA" w14:textId="77777777" w:rsidR="001B4043" w:rsidRPr="009F7072" w:rsidRDefault="001B4043" w:rsidP="00032EDC">
            <w:pPr>
              <w:spacing w:after="0" w:line="240" w:lineRule="auto"/>
              <w:jc w:val="center"/>
              <w:rPr>
                <w:rFonts w:ascii="Calibri" w:eastAsia="Times New Roman" w:hAnsi="Calibri" w:cs="Calibri"/>
                <w:b/>
                <w:color w:val="000000"/>
                <w:lang w:val="bg-BG"/>
              </w:rPr>
            </w:pPr>
            <w:proofErr w:type="gramStart"/>
            <w:r w:rsidRPr="009F7072">
              <w:rPr>
                <w:rFonts w:ascii="Calibri" w:eastAsia="Times New Roman" w:hAnsi="Calibri" w:cs="Calibri"/>
                <w:b/>
                <w:color w:val="000000"/>
                <w:lang w:val="bg-BG"/>
              </w:rPr>
              <w:t>приети</w:t>
            </w:r>
            <w:proofErr w:type="gramEnd"/>
            <w:r w:rsidRPr="009F7072">
              <w:rPr>
                <w:rFonts w:ascii="Calibri" w:eastAsia="Times New Roman" w:hAnsi="Calibri" w:cs="Calibri"/>
                <w:b/>
                <w:color w:val="000000"/>
                <w:lang w:val="bg-BG"/>
              </w:rPr>
              <w:t xml:space="preserve"> за печат</w:t>
            </w:r>
          </w:p>
        </w:tc>
      </w:tr>
      <w:tr w:rsidR="001B4043" w:rsidRPr="009F7072" w14:paraId="212299FB" w14:textId="77777777" w:rsidTr="00032EDC">
        <w:trPr>
          <w:trHeight w:val="288"/>
          <w:jc w:val="center"/>
        </w:trPr>
        <w:tc>
          <w:tcPr>
            <w:tcW w:w="4505" w:type="dxa"/>
            <w:tcBorders>
              <w:top w:val="single" w:sz="12" w:space="0" w:color="auto"/>
              <w:bottom w:val="single" w:sz="2" w:space="0" w:color="auto"/>
            </w:tcBorders>
            <w:shd w:val="clear" w:color="auto" w:fill="auto"/>
            <w:noWrap/>
            <w:vAlign w:val="bottom"/>
            <w:hideMark/>
          </w:tcPr>
          <w:p w14:paraId="0186AFEF" w14:textId="77777777" w:rsidR="001B4043" w:rsidRPr="00376857" w:rsidRDefault="001B4043" w:rsidP="00032EDC">
            <w:pPr>
              <w:spacing w:after="0" w:line="240" w:lineRule="auto"/>
              <w:rPr>
                <w:rFonts w:ascii="Calibri" w:eastAsia="Times New Roman" w:hAnsi="Calibri" w:cs="Calibri"/>
                <w:b/>
                <w:color w:val="000000"/>
                <w:lang w:val="bg-BG"/>
              </w:rPr>
            </w:pPr>
            <w:r w:rsidRPr="00376857">
              <w:rPr>
                <w:rFonts w:ascii="Calibri" w:eastAsia="Times New Roman" w:hAnsi="Calibri" w:cs="Calibri"/>
                <w:b/>
                <w:color w:val="000000"/>
                <w:lang w:val="bg-BG"/>
              </w:rPr>
              <w:t>Научни статии в WoS Scopus ERIH+</w:t>
            </w:r>
          </w:p>
        </w:tc>
        <w:tc>
          <w:tcPr>
            <w:tcW w:w="1574" w:type="dxa"/>
            <w:tcBorders>
              <w:top w:val="single" w:sz="12" w:space="0" w:color="auto"/>
              <w:bottom w:val="single" w:sz="2" w:space="0" w:color="auto"/>
            </w:tcBorders>
            <w:shd w:val="clear" w:color="auto" w:fill="auto"/>
            <w:noWrap/>
            <w:vAlign w:val="bottom"/>
          </w:tcPr>
          <w:p w14:paraId="27180611" w14:textId="77777777" w:rsidR="001B4043" w:rsidRPr="009F7072" w:rsidRDefault="001B4043" w:rsidP="00032EDC">
            <w:pPr>
              <w:spacing w:after="0" w:line="240" w:lineRule="auto"/>
              <w:jc w:val="center"/>
              <w:rPr>
                <w:rFonts w:ascii="Calibri" w:eastAsia="Times New Roman" w:hAnsi="Calibri" w:cs="Calibri"/>
                <w:color w:val="000000"/>
                <w:lang w:val="bg-BG"/>
              </w:rPr>
            </w:pPr>
          </w:p>
        </w:tc>
        <w:tc>
          <w:tcPr>
            <w:tcW w:w="1759" w:type="dxa"/>
            <w:tcBorders>
              <w:top w:val="single" w:sz="12" w:space="0" w:color="auto"/>
              <w:bottom w:val="single" w:sz="2" w:space="0" w:color="auto"/>
            </w:tcBorders>
            <w:shd w:val="clear" w:color="auto" w:fill="auto"/>
            <w:noWrap/>
            <w:vAlign w:val="bottom"/>
          </w:tcPr>
          <w:p w14:paraId="5FAD9464" w14:textId="77777777" w:rsidR="001B4043" w:rsidRPr="009F7072" w:rsidRDefault="001B4043" w:rsidP="00032EDC">
            <w:pPr>
              <w:spacing w:after="0" w:line="240" w:lineRule="auto"/>
              <w:jc w:val="center"/>
              <w:rPr>
                <w:rFonts w:ascii="Calibri" w:eastAsia="Times New Roman" w:hAnsi="Calibri" w:cs="Calibri"/>
                <w:color w:val="000000"/>
                <w:lang w:val="bg-BG"/>
              </w:rPr>
            </w:pPr>
          </w:p>
        </w:tc>
      </w:tr>
      <w:tr w:rsidR="001B4043" w:rsidRPr="009F7072" w14:paraId="2D8F867C" w14:textId="77777777" w:rsidTr="00032EDC">
        <w:trPr>
          <w:trHeight w:val="288"/>
          <w:jc w:val="center"/>
        </w:trPr>
        <w:tc>
          <w:tcPr>
            <w:tcW w:w="4505" w:type="dxa"/>
            <w:tcBorders>
              <w:top w:val="single" w:sz="2" w:space="0" w:color="auto"/>
              <w:bottom w:val="single" w:sz="2" w:space="0" w:color="auto"/>
            </w:tcBorders>
            <w:shd w:val="clear" w:color="auto" w:fill="auto"/>
            <w:noWrap/>
            <w:vAlign w:val="bottom"/>
            <w:hideMark/>
          </w:tcPr>
          <w:p w14:paraId="477A05A7" w14:textId="77777777" w:rsidR="001B4043" w:rsidRPr="009F7072" w:rsidRDefault="001B4043" w:rsidP="00032ED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Q2</w:t>
            </w:r>
          </w:p>
        </w:tc>
        <w:tc>
          <w:tcPr>
            <w:tcW w:w="1574" w:type="dxa"/>
            <w:tcBorders>
              <w:top w:val="single" w:sz="2" w:space="0" w:color="auto"/>
              <w:bottom w:val="single" w:sz="2" w:space="0" w:color="auto"/>
            </w:tcBorders>
            <w:shd w:val="clear" w:color="auto" w:fill="auto"/>
            <w:noWrap/>
            <w:vAlign w:val="bottom"/>
          </w:tcPr>
          <w:p w14:paraId="2F37BED8" w14:textId="77777777" w:rsidR="001B4043" w:rsidRPr="00E5170D" w:rsidRDefault="001B4043" w:rsidP="00032EDC">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759" w:type="dxa"/>
            <w:tcBorders>
              <w:top w:val="single" w:sz="2" w:space="0" w:color="auto"/>
              <w:bottom w:val="single" w:sz="2" w:space="0" w:color="auto"/>
            </w:tcBorders>
            <w:shd w:val="clear" w:color="auto" w:fill="auto"/>
            <w:noWrap/>
            <w:vAlign w:val="bottom"/>
          </w:tcPr>
          <w:p w14:paraId="08A142E2" w14:textId="77777777" w:rsidR="001B4043" w:rsidRPr="009F7072" w:rsidRDefault="001B4043" w:rsidP="00032EDC">
            <w:pPr>
              <w:spacing w:after="0" w:line="240" w:lineRule="auto"/>
              <w:jc w:val="center"/>
              <w:rPr>
                <w:rFonts w:ascii="Calibri" w:eastAsia="Times New Roman" w:hAnsi="Calibri" w:cs="Calibri"/>
                <w:color w:val="000000"/>
                <w:lang w:val="bg-BG"/>
              </w:rPr>
            </w:pPr>
          </w:p>
        </w:tc>
      </w:tr>
      <w:tr w:rsidR="001B4043" w:rsidRPr="009F7072" w14:paraId="6D77794D" w14:textId="77777777" w:rsidTr="00032EDC">
        <w:trPr>
          <w:trHeight w:val="288"/>
          <w:jc w:val="center"/>
        </w:trPr>
        <w:tc>
          <w:tcPr>
            <w:tcW w:w="4505" w:type="dxa"/>
            <w:tcBorders>
              <w:top w:val="single" w:sz="2" w:space="0" w:color="auto"/>
              <w:bottom w:val="single" w:sz="2" w:space="0" w:color="auto"/>
            </w:tcBorders>
            <w:shd w:val="clear" w:color="auto" w:fill="auto"/>
            <w:noWrap/>
            <w:vAlign w:val="bottom"/>
          </w:tcPr>
          <w:p w14:paraId="7627073B" w14:textId="77777777" w:rsidR="001B4043" w:rsidRDefault="001B4043" w:rsidP="00032ED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w:t>
            </w:r>
            <w:r>
              <w:rPr>
                <w:rFonts w:ascii="Calibri" w:eastAsia="Times New Roman" w:hAnsi="Calibri" w:cs="Calibri"/>
                <w:color w:val="000000"/>
                <w:lang w:val="bg-BG"/>
              </w:rPr>
              <w:t>3</w:t>
            </w:r>
          </w:p>
        </w:tc>
        <w:tc>
          <w:tcPr>
            <w:tcW w:w="1574" w:type="dxa"/>
            <w:tcBorders>
              <w:top w:val="single" w:sz="2" w:space="0" w:color="auto"/>
              <w:bottom w:val="single" w:sz="2" w:space="0" w:color="auto"/>
            </w:tcBorders>
            <w:shd w:val="clear" w:color="auto" w:fill="auto"/>
            <w:noWrap/>
            <w:vAlign w:val="bottom"/>
          </w:tcPr>
          <w:p w14:paraId="524D4783" w14:textId="77777777" w:rsidR="001B4043" w:rsidRDefault="001B4043" w:rsidP="00032ED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59" w:type="dxa"/>
            <w:tcBorders>
              <w:top w:val="single" w:sz="2" w:space="0" w:color="auto"/>
              <w:bottom w:val="single" w:sz="2" w:space="0" w:color="auto"/>
            </w:tcBorders>
            <w:shd w:val="clear" w:color="auto" w:fill="auto"/>
            <w:noWrap/>
            <w:vAlign w:val="bottom"/>
          </w:tcPr>
          <w:p w14:paraId="79BD47C6" w14:textId="77777777" w:rsidR="001B4043" w:rsidRPr="009F7072" w:rsidRDefault="001B4043" w:rsidP="00032ED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r>
      <w:tr w:rsidR="001B4043" w:rsidRPr="009F7072" w14:paraId="638A0F0C" w14:textId="77777777" w:rsidTr="00032EDC">
        <w:trPr>
          <w:trHeight w:val="288"/>
          <w:jc w:val="center"/>
        </w:trPr>
        <w:tc>
          <w:tcPr>
            <w:tcW w:w="4505" w:type="dxa"/>
            <w:tcBorders>
              <w:top w:val="single" w:sz="2" w:space="0" w:color="auto"/>
              <w:bottom w:val="single" w:sz="2" w:space="0" w:color="auto"/>
            </w:tcBorders>
            <w:shd w:val="clear" w:color="auto" w:fill="auto"/>
            <w:noWrap/>
            <w:vAlign w:val="bottom"/>
            <w:hideMark/>
          </w:tcPr>
          <w:p w14:paraId="1B758147" w14:textId="77777777" w:rsidR="001B4043" w:rsidRPr="009F7072" w:rsidRDefault="001B4043" w:rsidP="00032ED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Q4</w:t>
            </w:r>
          </w:p>
        </w:tc>
        <w:tc>
          <w:tcPr>
            <w:tcW w:w="1574" w:type="dxa"/>
            <w:tcBorders>
              <w:top w:val="single" w:sz="2" w:space="0" w:color="auto"/>
              <w:bottom w:val="single" w:sz="2" w:space="0" w:color="auto"/>
            </w:tcBorders>
            <w:shd w:val="clear" w:color="auto" w:fill="auto"/>
            <w:noWrap/>
            <w:vAlign w:val="bottom"/>
          </w:tcPr>
          <w:p w14:paraId="05ED2F7A" w14:textId="77777777" w:rsidR="001B4043" w:rsidRPr="00E5170D" w:rsidRDefault="001B4043" w:rsidP="00032EDC">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59" w:type="dxa"/>
            <w:tcBorders>
              <w:top w:val="single" w:sz="2" w:space="0" w:color="auto"/>
              <w:bottom w:val="single" w:sz="2" w:space="0" w:color="auto"/>
            </w:tcBorders>
            <w:shd w:val="clear" w:color="auto" w:fill="auto"/>
            <w:noWrap/>
            <w:vAlign w:val="bottom"/>
          </w:tcPr>
          <w:p w14:paraId="77431503" w14:textId="77777777" w:rsidR="001B4043" w:rsidRPr="009F7072" w:rsidRDefault="001B4043" w:rsidP="00032EDC">
            <w:pPr>
              <w:spacing w:after="0" w:line="240" w:lineRule="auto"/>
              <w:jc w:val="center"/>
              <w:rPr>
                <w:rFonts w:ascii="Calibri" w:eastAsia="Times New Roman" w:hAnsi="Calibri" w:cs="Calibri"/>
                <w:color w:val="000000"/>
                <w:lang w:val="bg-BG"/>
              </w:rPr>
            </w:pPr>
          </w:p>
        </w:tc>
      </w:tr>
      <w:tr w:rsidR="001B4043" w:rsidRPr="009F7072" w14:paraId="5C6A794D" w14:textId="77777777" w:rsidTr="00032EDC">
        <w:trPr>
          <w:trHeight w:val="288"/>
          <w:jc w:val="center"/>
        </w:trPr>
        <w:tc>
          <w:tcPr>
            <w:tcW w:w="4505" w:type="dxa"/>
            <w:tcBorders>
              <w:top w:val="single" w:sz="2" w:space="0" w:color="auto"/>
              <w:bottom w:val="single" w:sz="2" w:space="0" w:color="auto"/>
            </w:tcBorders>
            <w:shd w:val="clear" w:color="auto" w:fill="auto"/>
            <w:noWrap/>
            <w:vAlign w:val="bottom"/>
          </w:tcPr>
          <w:p w14:paraId="42701C0C" w14:textId="77777777" w:rsidR="001B4043" w:rsidRDefault="001B4043" w:rsidP="00032ED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 xml:space="preserve"> </w:t>
            </w:r>
            <w:proofErr w:type="gramStart"/>
            <w:r>
              <w:rPr>
                <w:rFonts w:ascii="Calibri" w:eastAsia="Times New Roman" w:hAnsi="Calibri" w:cs="Calibri"/>
                <w:color w:val="000000"/>
                <w:lang w:val="bg-BG"/>
              </w:rPr>
              <w:t>в</w:t>
            </w:r>
            <w:proofErr w:type="gramEnd"/>
            <w:r>
              <w:rPr>
                <w:rFonts w:ascii="Calibri" w:eastAsia="Times New Roman" w:hAnsi="Calibri" w:cs="Calibri"/>
                <w:color w:val="000000"/>
                <w:lang w:val="bg-BG"/>
              </w:rPr>
              <w:t xml:space="preserve"> WoS или Scopus</w:t>
            </w:r>
            <w:r w:rsidRPr="009F7072">
              <w:rPr>
                <w:rFonts w:ascii="Calibri" w:eastAsia="Times New Roman" w:hAnsi="Calibri" w:cs="Calibri"/>
                <w:color w:val="000000"/>
                <w:lang w:val="bg-BG"/>
              </w:rPr>
              <w:t xml:space="preserve"> </w:t>
            </w:r>
            <w:r>
              <w:rPr>
                <w:rFonts w:ascii="Calibri" w:eastAsia="Times New Roman" w:hAnsi="Calibri" w:cs="Calibri"/>
                <w:color w:val="000000"/>
                <w:lang w:val="bg-BG"/>
              </w:rPr>
              <w:t xml:space="preserve">без </w:t>
            </w:r>
            <w:r>
              <w:rPr>
                <w:rFonts w:ascii="Calibri" w:eastAsia="Times New Roman" w:hAnsi="Calibri" w:cs="Calibri"/>
                <w:color w:val="000000"/>
              </w:rPr>
              <w:t xml:space="preserve">IFI </w:t>
            </w:r>
            <w:r>
              <w:rPr>
                <w:rFonts w:ascii="Calibri" w:eastAsia="Times New Roman" w:hAnsi="Calibri" w:cs="Calibri"/>
                <w:color w:val="000000"/>
                <w:lang w:val="bg-BG"/>
              </w:rPr>
              <w:t xml:space="preserve">и </w:t>
            </w:r>
            <w:r>
              <w:rPr>
                <w:rFonts w:ascii="Calibri" w:eastAsia="Times New Roman" w:hAnsi="Calibri" w:cs="Calibri"/>
                <w:color w:val="000000"/>
              </w:rPr>
              <w:t>SJR</w:t>
            </w:r>
          </w:p>
        </w:tc>
        <w:tc>
          <w:tcPr>
            <w:tcW w:w="1574" w:type="dxa"/>
            <w:tcBorders>
              <w:top w:val="single" w:sz="2" w:space="0" w:color="auto"/>
              <w:bottom w:val="single" w:sz="2" w:space="0" w:color="auto"/>
            </w:tcBorders>
            <w:shd w:val="clear" w:color="auto" w:fill="auto"/>
            <w:noWrap/>
            <w:vAlign w:val="bottom"/>
          </w:tcPr>
          <w:p w14:paraId="61F0C648" w14:textId="77777777" w:rsidR="001B4043" w:rsidRPr="00E5170D" w:rsidRDefault="001B4043" w:rsidP="00032ED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59" w:type="dxa"/>
            <w:tcBorders>
              <w:top w:val="single" w:sz="2" w:space="0" w:color="auto"/>
              <w:bottom w:val="single" w:sz="2" w:space="0" w:color="auto"/>
            </w:tcBorders>
            <w:shd w:val="clear" w:color="auto" w:fill="auto"/>
            <w:noWrap/>
            <w:vAlign w:val="bottom"/>
          </w:tcPr>
          <w:p w14:paraId="6CF3B4C2" w14:textId="77777777" w:rsidR="001B4043" w:rsidRPr="009F7072" w:rsidRDefault="001B4043" w:rsidP="00032EDC">
            <w:pPr>
              <w:spacing w:after="0" w:line="240" w:lineRule="auto"/>
              <w:jc w:val="center"/>
              <w:rPr>
                <w:rFonts w:ascii="Calibri" w:eastAsia="Times New Roman" w:hAnsi="Calibri" w:cs="Calibri"/>
                <w:color w:val="000000"/>
                <w:lang w:val="bg-BG"/>
              </w:rPr>
            </w:pPr>
          </w:p>
        </w:tc>
      </w:tr>
      <w:tr w:rsidR="001B4043" w:rsidRPr="00E5170D" w14:paraId="4DBCA6AB" w14:textId="77777777" w:rsidTr="00032EDC">
        <w:trPr>
          <w:trHeight w:val="288"/>
          <w:jc w:val="center"/>
        </w:trPr>
        <w:tc>
          <w:tcPr>
            <w:tcW w:w="4505" w:type="dxa"/>
            <w:tcBorders>
              <w:bottom w:val="single" w:sz="12" w:space="0" w:color="auto"/>
            </w:tcBorders>
            <w:shd w:val="clear" w:color="auto" w:fill="auto"/>
            <w:noWrap/>
            <w:vAlign w:val="bottom"/>
            <w:hideMark/>
          </w:tcPr>
          <w:p w14:paraId="7BBC5E5A" w14:textId="77777777" w:rsidR="001B4043" w:rsidRPr="009F7072" w:rsidRDefault="001B4043" w:rsidP="00032ED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Доклади в темат.</w:t>
            </w:r>
            <w:r w:rsidRPr="009F7072">
              <w:rPr>
                <w:rFonts w:ascii="Calibri" w:eastAsia="Times New Roman" w:hAnsi="Calibri" w:cs="Calibri"/>
                <w:color w:val="000000"/>
                <w:lang w:val="bg-BG"/>
              </w:rPr>
              <w:t xml:space="preserve"> </w:t>
            </w:r>
            <w:proofErr w:type="gramStart"/>
            <w:r w:rsidRPr="009F7072">
              <w:rPr>
                <w:rFonts w:ascii="Calibri" w:eastAsia="Times New Roman" w:hAnsi="Calibri" w:cs="Calibri"/>
                <w:color w:val="000000"/>
                <w:lang w:val="bg-BG"/>
              </w:rPr>
              <w:t>сборници</w:t>
            </w:r>
            <w:proofErr w:type="gramEnd"/>
            <w:r w:rsidRPr="009F7072">
              <w:rPr>
                <w:rFonts w:ascii="Calibri" w:eastAsia="Times New Roman" w:hAnsi="Calibri" w:cs="Calibri"/>
                <w:color w:val="000000"/>
                <w:lang w:val="bg-BG"/>
              </w:rPr>
              <w:t xml:space="preserve"> нац. </w:t>
            </w:r>
            <w:proofErr w:type="gramStart"/>
            <w:r w:rsidRPr="009F7072">
              <w:rPr>
                <w:rFonts w:ascii="Calibri" w:eastAsia="Times New Roman" w:hAnsi="Calibri" w:cs="Calibri"/>
                <w:color w:val="000000"/>
                <w:lang w:val="bg-BG"/>
              </w:rPr>
              <w:t>акад</w:t>
            </w:r>
            <w:proofErr w:type="gramEnd"/>
            <w:r w:rsidRPr="009F7072">
              <w:rPr>
                <w:rFonts w:ascii="Calibri" w:eastAsia="Times New Roman" w:hAnsi="Calibri" w:cs="Calibri"/>
                <w:color w:val="000000"/>
                <w:lang w:val="bg-BG"/>
              </w:rPr>
              <w:t xml:space="preserve">. </w:t>
            </w:r>
            <w:proofErr w:type="gramStart"/>
            <w:r w:rsidRPr="009F7072">
              <w:rPr>
                <w:rFonts w:ascii="Calibri" w:eastAsia="Times New Roman" w:hAnsi="Calibri" w:cs="Calibri"/>
                <w:color w:val="000000"/>
                <w:lang w:val="bg-BG"/>
              </w:rPr>
              <w:t>изд</w:t>
            </w:r>
            <w:proofErr w:type="gramEnd"/>
            <w:r w:rsidRPr="009F7072">
              <w:rPr>
                <w:rFonts w:ascii="Calibri" w:eastAsia="Times New Roman" w:hAnsi="Calibri" w:cs="Calibri"/>
                <w:color w:val="000000"/>
                <w:lang w:val="bg-BG"/>
              </w:rPr>
              <w:t>.</w:t>
            </w:r>
          </w:p>
        </w:tc>
        <w:tc>
          <w:tcPr>
            <w:tcW w:w="1574" w:type="dxa"/>
            <w:tcBorders>
              <w:bottom w:val="single" w:sz="12" w:space="0" w:color="auto"/>
            </w:tcBorders>
            <w:shd w:val="clear" w:color="auto" w:fill="auto"/>
            <w:noWrap/>
            <w:vAlign w:val="bottom"/>
          </w:tcPr>
          <w:p w14:paraId="047CABAB" w14:textId="77777777" w:rsidR="001B4043" w:rsidRPr="00E5170D" w:rsidRDefault="001B4043" w:rsidP="00032ED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59" w:type="dxa"/>
            <w:tcBorders>
              <w:bottom w:val="single" w:sz="12" w:space="0" w:color="auto"/>
            </w:tcBorders>
            <w:shd w:val="clear" w:color="auto" w:fill="auto"/>
            <w:noWrap/>
            <w:vAlign w:val="bottom"/>
          </w:tcPr>
          <w:p w14:paraId="3DD27419" w14:textId="77777777" w:rsidR="001B4043" w:rsidRPr="00E5170D" w:rsidRDefault="001B4043" w:rsidP="00032ED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1B4043" w:rsidRPr="00E5170D" w14:paraId="0A53A2C8" w14:textId="77777777" w:rsidTr="00032EDC">
        <w:trPr>
          <w:trHeight w:val="288"/>
          <w:jc w:val="center"/>
        </w:trPr>
        <w:tc>
          <w:tcPr>
            <w:tcW w:w="4505" w:type="dxa"/>
            <w:tcBorders>
              <w:top w:val="single" w:sz="12" w:space="0" w:color="auto"/>
            </w:tcBorders>
            <w:shd w:val="clear" w:color="auto" w:fill="auto"/>
            <w:noWrap/>
            <w:vAlign w:val="bottom"/>
            <w:hideMark/>
          </w:tcPr>
          <w:p w14:paraId="5952C1D1" w14:textId="77777777" w:rsidR="001B4043" w:rsidRPr="009F7072" w:rsidRDefault="001B4043" w:rsidP="00032EDC">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 публикации</w:t>
            </w:r>
          </w:p>
        </w:tc>
        <w:tc>
          <w:tcPr>
            <w:tcW w:w="1574" w:type="dxa"/>
            <w:tcBorders>
              <w:top w:val="single" w:sz="12" w:space="0" w:color="auto"/>
            </w:tcBorders>
            <w:shd w:val="clear" w:color="auto" w:fill="auto"/>
            <w:noWrap/>
            <w:vAlign w:val="bottom"/>
          </w:tcPr>
          <w:p w14:paraId="56E244A5" w14:textId="77777777" w:rsidR="001B4043" w:rsidRPr="00E5170D" w:rsidRDefault="001B4043" w:rsidP="00032EDC">
            <w:pPr>
              <w:spacing w:after="0" w:line="240" w:lineRule="auto"/>
              <w:jc w:val="center"/>
              <w:rPr>
                <w:rFonts w:ascii="Calibri" w:eastAsia="Times New Roman" w:hAnsi="Calibri" w:cs="Calibri"/>
                <w:b/>
                <w:color w:val="000000"/>
              </w:rPr>
            </w:pPr>
            <w:r>
              <w:rPr>
                <w:rFonts w:ascii="Calibri" w:eastAsia="Times New Roman" w:hAnsi="Calibri" w:cs="Calibri"/>
                <w:b/>
                <w:color w:val="000000"/>
              </w:rPr>
              <w:t>20</w:t>
            </w:r>
          </w:p>
        </w:tc>
        <w:tc>
          <w:tcPr>
            <w:tcW w:w="1759" w:type="dxa"/>
            <w:tcBorders>
              <w:top w:val="single" w:sz="12" w:space="0" w:color="auto"/>
            </w:tcBorders>
            <w:shd w:val="clear" w:color="auto" w:fill="auto"/>
            <w:noWrap/>
            <w:vAlign w:val="bottom"/>
          </w:tcPr>
          <w:p w14:paraId="41703FFD" w14:textId="77777777" w:rsidR="001B4043" w:rsidRPr="00E5170D" w:rsidRDefault="001B4043" w:rsidP="00032EDC">
            <w:pPr>
              <w:spacing w:after="0" w:line="240" w:lineRule="auto"/>
              <w:jc w:val="center"/>
              <w:rPr>
                <w:rFonts w:ascii="Calibri" w:eastAsia="Times New Roman" w:hAnsi="Calibri" w:cs="Calibri"/>
                <w:b/>
                <w:color w:val="000000"/>
              </w:rPr>
            </w:pPr>
            <w:r>
              <w:rPr>
                <w:rFonts w:ascii="Calibri" w:eastAsia="Times New Roman" w:hAnsi="Calibri" w:cs="Calibri"/>
                <w:b/>
                <w:color w:val="000000"/>
              </w:rPr>
              <w:t>4</w:t>
            </w:r>
          </w:p>
        </w:tc>
      </w:tr>
    </w:tbl>
    <w:p w14:paraId="20FCE69E" w14:textId="77777777" w:rsidR="001B4043" w:rsidRPr="00BD0002" w:rsidRDefault="001B4043" w:rsidP="001B4043">
      <w:pPr>
        <w:spacing w:after="0"/>
        <w:rPr>
          <w:rFonts w:ascii="Times New Roman" w:hAnsi="Times New Roman" w:cs="Times New Roman"/>
          <w:sz w:val="24"/>
          <w:szCs w:val="24"/>
          <w:lang w:val="bg-BG"/>
        </w:rPr>
      </w:pPr>
    </w:p>
    <w:p w14:paraId="4061D075" w14:textId="077E2641" w:rsidR="00E90642" w:rsidRPr="00BE7A07" w:rsidRDefault="00E90642" w:rsidP="00BE7A07">
      <w:pPr>
        <w:rPr>
          <w:b/>
          <w:lang w:val="bg-BG"/>
        </w:rPr>
      </w:pPr>
      <w:bookmarkStart w:id="51" w:name="_Toc29471053"/>
      <w:r w:rsidRPr="00BE7A07">
        <w:rPr>
          <w:b/>
          <w:lang w:val="bg-BG"/>
        </w:rPr>
        <w:t>Секция „Физика на йоносферата”</w:t>
      </w:r>
      <w:bookmarkEnd w:id="51"/>
    </w:p>
    <w:p w14:paraId="0C6742B0" w14:textId="6B84CE2B" w:rsidR="00E90642" w:rsidRDefault="00E90642" w:rsidP="00E90642">
      <w:pPr>
        <w:spacing w:after="0"/>
        <w:rPr>
          <w:rFonts w:ascii="Times New Roman" w:hAnsi="Times New Roman" w:cs="Times New Roman"/>
          <w:sz w:val="24"/>
          <w:szCs w:val="24"/>
        </w:rPr>
      </w:pPr>
      <w:r w:rsidRPr="00BD0002">
        <w:rPr>
          <w:rFonts w:ascii="Times New Roman" w:hAnsi="Times New Roman" w:cs="Times New Roman"/>
          <w:sz w:val="24"/>
          <w:szCs w:val="24"/>
          <w:lang w:val="bg-BG"/>
        </w:rPr>
        <w:t>Кратко сравнение на публикационната дейност на секция „ Физика на йоносферата” за последните години:</w:t>
      </w:r>
    </w:p>
    <w:p w14:paraId="2E30216D" w14:textId="504A33D4" w:rsidR="00C54B32" w:rsidRPr="00C54B32" w:rsidRDefault="00C54B32" w:rsidP="00E90642">
      <w:pPr>
        <w:spacing w:after="0"/>
        <w:rPr>
          <w:rFonts w:ascii="Times New Roman" w:hAnsi="Times New Roman" w:cs="Times New Roman"/>
          <w:sz w:val="24"/>
          <w:szCs w:val="24"/>
        </w:rPr>
      </w:pPr>
      <w:r>
        <w:rPr>
          <w:noProof/>
        </w:rPr>
        <w:drawing>
          <wp:inline distT="0" distB="0" distL="0" distR="0" wp14:anchorId="49B32388" wp14:editId="397ABAA7">
            <wp:extent cx="5943600" cy="228556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285563"/>
                    </a:xfrm>
                    <a:prstGeom prst="rect">
                      <a:avLst/>
                    </a:prstGeom>
                  </pic:spPr>
                </pic:pic>
              </a:graphicData>
            </a:graphic>
          </wp:inline>
        </w:drawing>
      </w:r>
    </w:p>
    <w:p w14:paraId="7A6F1E60" w14:textId="1542442C" w:rsidR="00E90642" w:rsidRDefault="00CB153E" w:rsidP="00C54B32">
      <w:pPr>
        <w:spacing w:after="0"/>
        <w:rPr>
          <w:rFonts w:ascii="Times New Roman" w:hAnsi="Times New Roman" w:cs="Times New Roman"/>
          <w:i/>
        </w:rPr>
      </w:pPr>
      <w:r>
        <w:rPr>
          <w:rFonts w:ascii="Times New Roman" w:hAnsi="Times New Roman" w:cs="Times New Roman"/>
          <w:sz w:val="24"/>
          <w:szCs w:val="24"/>
        </w:rPr>
        <w:t xml:space="preserve"> </w:t>
      </w:r>
      <w:r w:rsidR="001560D7">
        <w:rPr>
          <w:rFonts w:ascii="Times New Roman" w:hAnsi="Times New Roman" w:cs="Times New Roman"/>
          <w:i/>
          <w:lang w:val="bg-BG"/>
        </w:rPr>
        <w:t>Фиг. 2.1.6</w:t>
      </w:r>
      <w:r w:rsidR="00E90642" w:rsidRPr="00CB153E">
        <w:rPr>
          <w:rFonts w:ascii="Times New Roman" w:hAnsi="Times New Roman" w:cs="Times New Roman"/>
          <w:i/>
          <w:lang w:val="bg-BG"/>
        </w:rPr>
        <w:t>. Сравнителен анализ на публикационната активност в секция „Физика на й</w:t>
      </w:r>
      <w:r w:rsidR="00C54B32">
        <w:rPr>
          <w:rFonts w:ascii="Times New Roman" w:hAnsi="Times New Roman" w:cs="Times New Roman"/>
          <w:i/>
          <w:lang w:val="bg-BG"/>
        </w:rPr>
        <w:t>оносферата” за периода 201</w:t>
      </w:r>
      <w:r w:rsidR="00C54B32">
        <w:rPr>
          <w:rFonts w:ascii="Times New Roman" w:hAnsi="Times New Roman" w:cs="Times New Roman"/>
          <w:i/>
        </w:rPr>
        <w:t>9</w:t>
      </w:r>
      <w:r w:rsidR="006B6DB0">
        <w:rPr>
          <w:rFonts w:ascii="Times New Roman" w:hAnsi="Times New Roman" w:cs="Times New Roman"/>
          <w:i/>
          <w:lang w:val="bg-BG"/>
        </w:rPr>
        <w:t>-</w:t>
      </w:r>
      <w:r w:rsidR="00341675">
        <w:rPr>
          <w:rFonts w:ascii="Times New Roman" w:hAnsi="Times New Roman" w:cs="Times New Roman"/>
          <w:i/>
          <w:lang w:val="bg-BG"/>
        </w:rPr>
        <w:t>2021</w:t>
      </w:r>
      <w:r w:rsidR="00E90642" w:rsidRPr="00CB153E">
        <w:rPr>
          <w:rFonts w:ascii="Times New Roman" w:hAnsi="Times New Roman" w:cs="Times New Roman"/>
          <w:i/>
          <w:lang w:val="bg-BG"/>
        </w:rPr>
        <w:t>г.</w:t>
      </w:r>
    </w:p>
    <w:tbl>
      <w:tblPr>
        <w:tblW w:w="783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5"/>
        <w:gridCol w:w="1574"/>
        <w:gridCol w:w="1759"/>
      </w:tblGrid>
      <w:tr w:rsidR="00C54B32" w:rsidRPr="009F7072" w14:paraId="11BD0F4D" w14:textId="77777777" w:rsidTr="001B79C0">
        <w:trPr>
          <w:trHeight w:val="288"/>
          <w:jc w:val="center"/>
        </w:trPr>
        <w:tc>
          <w:tcPr>
            <w:tcW w:w="4505" w:type="dxa"/>
            <w:tcBorders>
              <w:bottom w:val="single" w:sz="12" w:space="0" w:color="auto"/>
            </w:tcBorders>
            <w:shd w:val="clear" w:color="auto" w:fill="auto"/>
            <w:noWrap/>
            <w:vAlign w:val="bottom"/>
            <w:hideMark/>
          </w:tcPr>
          <w:p w14:paraId="3F7818E9" w14:textId="77777777" w:rsidR="00C54B32" w:rsidRPr="009F7072" w:rsidRDefault="00C54B32" w:rsidP="001B79C0">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Тип публикации</w:t>
            </w:r>
          </w:p>
        </w:tc>
        <w:tc>
          <w:tcPr>
            <w:tcW w:w="1574" w:type="dxa"/>
            <w:tcBorders>
              <w:bottom w:val="single" w:sz="12" w:space="0" w:color="auto"/>
            </w:tcBorders>
            <w:shd w:val="clear" w:color="auto" w:fill="auto"/>
            <w:noWrap/>
            <w:vAlign w:val="bottom"/>
            <w:hideMark/>
          </w:tcPr>
          <w:p w14:paraId="7D608566" w14:textId="77777777" w:rsidR="00C54B32" w:rsidRPr="009F7072" w:rsidRDefault="00C54B32" w:rsidP="001B79C0">
            <w:pPr>
              <w:spacing w:after="0" w:line="240" w:lineRule="auto"/>
              <w:jc w:val="center"/>
              <w:rPr>
                <w:rFonts w:ascii="Calibri" w:eastAsia="Times New Roman" w:hAnsi="Calibri" w:cs="Calibri"/>
                <w:b/>
                <w:color w:val="000000"/>
                <w:lang w:val="bg-BG"/>
              </w:rPr>
            </w:pPr>
            <w:proofErr w:type="gramStart"/>
            <w:r w:rsidRPr="009F7072">
              <w:rPr>
                <w:rFonts w:ascii="Calibri" w:eastAsia="Times New Roman" w:hAnsi="Calibri" w:cs="Calibri"/>
                <w:b/>
                <w:color w:val="000000"/>
                <w:lang w:val="bg-BG"/>
              </w:rPr>
              <w:t>публикувани</w:t>
            </w:r>
            <w:proofErr w:type="gramEnd"/>
          </w:p>
        </w:tc>
        <w:tc>
          <w:tcPr>
            <w:tcW w:w="1759" w:type="dxa"/>
            <w:tcBorders>
              <w:bottom w:val="single" w:sz="12" w:space="0" w:color="auto"/>
            </w:tcBorders>
            <w:shd w:val="clear" w:color="auto" w:fill="auto"/>
            <w:noWrap/>
            <w:vAlign w:val="bottom"/>
            <w:hideMark/>
          </w:tcPr>
          <w:p w14:paraId="7AEA8353" w14:textId="77777777" w:rsidR="00C54B32" w:rsidRPr="009F7072" w:rsidRDefault="00C54B32" w:rsidP="001B79C0">
            <w:pPr>
              <w:spacing w:after="0" w:line="240" w:lineRule="auto"/>
              <w:jc w:val="center"/>
              <w:rPr>
                <w:rFonts w:ascii="Calibri" w:eastAsia="Times New Roman" w:hAnsi="Calibri" w:cs="Calibri"/>
                <w:b/>
                <w:color w:val="000000"/>
                <w:lang w:val="bg-BG"/>
              </w:rPr>
            </w:pPr>
            <w:proofErr w:type="gramStart"/>
            <w:r w:rsidRPr="009F7072">
              <w:rPr>
                <w:rFonts w:ascii="Calibri" w:eastAsia="Times New Roman" w:hAnsi="Calibri" w:cs="Calibri"/>
                <w:b/>
                <w:color w:val="000000"/>
                <w:lang w:val="bg-BG"/>
              </w:rPr>
              <w:t>приети</w:t>
            </w:r>
            <w:proofErr w:type="gramEnd"/>
            <w:r w:rsidRPr="009F7072">
              <w:rPr>
                <w:rFonts w:ascii="Calibri" w:eastAsia="Times New Roman" w:hAnsi="Calibri" w:cs="Calibri"/>
                <w:b/>
                <w:color w:val="000000"/>
                <w:lang w:val="bg-BG"/>
              </w:rPr>
              <w:t xml:space="preserve"> за печат</w:t>
            </w:r>
          </w:p>
        </w:tc>
      </w:tr>
      <w:tr w:rsidR="00C54B32" w:rsidRPr="009F7072" w14:paraId="0C626A50" w14:textId="77777777" w:rsidTr="001B79C0">
        <w:trPr>
          <w:trHeight w:val="288"/>
          <w:jc w:val="center"/>
        </w:trPr>
        <w:tc>
          <w:tcPr>
            <w:tcW w:w="4505" w:type="dxa"/>
            <w:tcBorders>
              <w:top w:val="single" w:sz="12" w:space="0" w:color="auto"/>
              <w:bottom w:val="single" w:sz="2" w:space="0" w:color="auto"/>
            </w:tcBorders>
            <w:shd w:val="clear" w:color="auto" w:fill="auto"/>
            <w:noWrap/>
            <w:vAlign w:val="bottom"/>
            <w:hideMark/>
          </w:tcPr>
          <w:p w14:paraId="1D00B219" w14:textId="77777777" w:rsidR="00C54B32" w:rsidRPr="00376857" w:rsidRDefault="00C54B32" w:rsidP="001B79C0">
            <w:pPr>
              <w:spacing w:after="0" w:line="240" w:lineRule="auto"/>
              <w:rPr>
                <w:rFonts w:ascii="Calibri" w:eastAsia="Times New Roman" w:hAnsi="Calibri" w:cs="Calibri"/>
                <w:b/>
                <w:color w:val="000000"/>
                <w:lang w:val="bg-BG"/>
              </w:rPr>
            </w:pPr>
            <w:r w:rsidRPr="00376857">
              <w:rPr>
                <w:rFonts w:ascii="Calibri" w:eastAsia="Times New Roman" w:hAnsi="Calibri" w:cs="Calibri"/>
                <w:b/>
                <w:color w:val="000000"/>
                <w:lang w:val="bg-BG"/>
              </w:rPr>
              <w:t>Научни статии в WoS Scopus ERIH+</w:t>
            </w:r>
          </w:p>
        </w:tc>
        <w:tc>
          <w:tcPr>
            <w:tcW w:w="1574" w:type="dxa"/>
            <w:tcBorders>
              <w:top w:val="single" w:sz="12" w:space="0" w:color="auto"/>
              <w:bottom w:val="single" w:sz="2" w:space="0" w:color="auto"/>
            </w:tcBorders>
            <w:shd w:val="clear" w:color="auto" w:fill="auto"/>
            <w:noWrap/>
            <w:vAlign w:val="bottom"/>
          </w:tcPr>
          <w:p w14:paraId="3EBD3A9B" w14:textId="77777777" w:rsidR="00C54B32" w:rsidRPr="009F7072" w:rsidRDefault="00C54B32" w:rsidP="001B79C0">
            <w:pPr>
              <w:spacing w:after="0" w:line="240" w:lineRule="auto"/>
              <w:jc w:val="center"/>
              <w:rPr>
                <w:rFonts w:ascii="Calibri" w:eastAsia="Times New Roman" w:hAnsi="Calibri" w:cs="Calibri"/>
                <w:color w:val="000000"/>
                <w:lang w:val="bg-BG"/>
              </w:rPr>
            </w:pPr>
          </w:p>
        </w:tc>
        <w:tc>
          <w:tcPr>
            <w:tcW w:w="1759" w:type="dxa"/>
            <w:tcBorders>
              <w:top w:val="single" w:sz="12" w:space="0" w:color="auto"/>
              <w:bottom w:val="single" w:sz="2" w:space="0" w:color="auto"/>
            </w:tcBorders>
            <w:shd w:val="clear" w:color="auto" w:fill="auto"/>
            <w:noWrap/>
            <w:vAlign w:val="bottom"/>
          </w:tcPr>
          <w:p w14:paraId="7C7E17C2"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094B0027"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369523B4" w14:textId="77777777" w:rsidR="00C54B32" w:rsidRPr="009F7072" w:rsidRDefault="00C54B32"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 xml:space="preserve">WoS </w:t>
            </w:r>
            <w:r w:rsidRPr="009F7072">
              <w:rPr>
                <w:rFonts w:ascii="Calibri" w:eastAsia="Times New Roman" w:hAnsi="Calibri" w:cs="Calibri"/>
                <w:color w:val="000000"/>
                <w:lang w:val="bg-BG"/>
              </w:rPr>
              <w:t>оглавява ранклиста</w:t>
            </w:r>
          </w:p>
        </w:tc>
        <w:tc>
          <w:tcPr>
            <w:tcW w:w="1574" w:type="dxa"/>
            <w:tcBorders>
              <w:top w:val="single" w:sz="2" w:space="0" w:color="auto"/>
              <w:bottom w:val="single" w:sz="2" w:space="0" w:color="auto"/>
            </w:tcBorders>
            <w:shd w:val="clear" w:color="auto" w:fill="auto"/>
            <w:noWrap/>
            <w:vAlign w:val="bottom"/>
          </w:tcPr>
          <w:p w14:paraId="1287836A" w14:textId="77777777" w:rsidR="00C54B32" w:rsidRPr="009F7072" w:rsidRDefault="00C54B32" w:rsidP="001B79C0">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73C936DF"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2FA629F4"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1D51844E" w14:textId="77777777" w:rsidR="00C54B32" w:rsidRPr="009F7072" w:rsidRDefault="00C54B32"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Q1 не оглавява ранклиста</w:t>
            </w:r>
          </w:p>
        </w:tc>
        <w:tc>
          <w:tcPr>
            <w:tcW w:w="1574" w:type="dxa"/>
            <w:tcBorders>
              <w:top w:val="single" w:sz="2" w:space="0" w:color="auto"/>
              <w:bottom w:val="single" w:sz="2" w:space="0" w:color="auto"/>
            </w:tcBorders>
            <w:shd w:val="clear" w:color="auto" w:fill="auto"/>
            <w:noWrap/>
            <w:vAlign w:val="bottom"/>
          </w:tcPr>
          <w:p w14:paraId="5B4D5749" w14:textId="77777777" w:rsidR="00C54B32" w:rsidRPr="009F7072" w:rsidRDefault="00C54B32" w:rsidP="001B79C0">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411A7924"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6F385A8D"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14A4413F" w14:textId="77777777" w:rsidR="00C54B32" w:rsidRPr="009F7072" w:rsidRDefault="00C54B32"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Q2</w:t>
            </w:r>
          </w:p>
        </w:tc>
        <w:tc>
          <w:tcPr>
            <w:tcW w:w="1574" w:type="dxa"/>
            <w:tcBorders>
              <w:top w:val="single" w:sz="2" w:space="0" w:color="auto"/>
              <w:bottom w:val="single" w:sz="2" w:space="0" w:color="auto"/>
            </w:tcBorders>
            <w:shd w:val="clear" w:color="auto" w:fill="auto"/>
            <w:noWrap/>
            <w:vAlign w:val="bottom"/>
          </w:tcPr>
          <w:p w14:paraId="7C67CBED" w14:textId="77777777" w:rsidR="00C54B32" w:rsidRPr="004B7E09" w:rsidRDefault="00C54B32" w:rsidP="001B79C0">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59" w:type="dxa"/>
            <w:tcBorders>
              <w:top w:val="single" w:sz="2" w:space="0" w:color="auto"/>
              <w:bottom w:val="single" w:sz="2" w:space="0" w:color="auto"/>
            </w:tcBorders>
            <w:shd w:val="clear" w:color="auto" w:fill="auto"/>
            <w:noWrap/>
            <w:vAlign w:val="bottom"/>
          </w:tcPr>
          <w:p w14:paraId="35072C39"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0170277B"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5FF6B6E0" w14:textId="77777777" w:rsidR="00C54B32" w:rsidRPr="009F7072" w:rsidRDefault="00C54B32"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Q3</w:t>
            </w:r>
          </w:p>
        </w:tc>
        <w:tc>
          <w:tcPr>
            <w:tcW w:w="1574" w:type="dxa"/>
            <w:tcBorders>
              <w:top w:val="single" w:sz="2" w:space="0" w:color="auto"/>
              <w:bottom w:val="single" w:sz="2" w:space="0" w:color="auto"/>
            </w:tcBorders>
            <w:shd w:val="clear" w:color="auto" w:fill="auto"/>
            <w:noWrap/>
            <w:vAlign w:val="bottom"/>
          </w:tcPr>
          <w:p w14:paraId="16D29F8C" w14:textId="77777777" w:rsidR="00C54B32" w:rsidRPr="004B7E09" w:rsidRDefault="00C54B32" w:rsidP="001B79C0">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59" w:type="dxa"/>
            <w:tcBorders>
              <w:top w:val="single" w:sz="2" w:space="0" w:color="auto"/>
              <w:bottom w:val="single" w:sz="2" w:space="0" w:color="auto"/>
            </w:tcBorders>
            <w:shd w:val="clear" w:color="auto" w:fill="auto"/>
            <w:noWrap/>
            <w:vAlign w:val="bottom"/>
          </w:tcPr>
          <w:p w14:paraId="293F6E1D"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5B5198DB"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46A73E19" w14:textId="77777777" w:rsidR="00C54B32" w:rsidRPr="009F7072" w:rsidRDefault="00C54B32"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Q4</w:t>
            </w:r>
          </w:p>
        </w:tc>
        <w:tc>
          <w:tcPr>
            <w:tcW w:w="1574" w:type="dxa"/>
            <w:tcBorders>
              <w:top w:val="single" w:sz="2" w:space="0" w:color="auto"/>
              <w:bottom w:val="single" w:sz="2" w:space="0" w:color="auto"/>
            </w:tcBorders>
            <w:shd w:val="clear" w:color="auto" w:fill="auto"/>
            <w:noWrap/>
            <w:vAlign w:val="bottom"/>
          </w:tcPr>
          <w:p w14:paraId="19062991" w14:textId="77777777" w:rsidR="00C54B32" w:rsidRPr="009F7072" w:rsidRDefault="00C54B32" w:rsidP="001B79C0">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1C754E82" w14:textId="77777777" w:rsidR="00C54B32" w:rsidRPr="004B7E09" w:rsidRDefault="00C54B32" w:rsidP="001B79C0">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54B32" w:rsidRPr="009F7072" w14:paraId="41C85FE9"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6461FC46" w14:textId="77777777" w:rsidR="00C54B32" w:rsidRPr="00E13239" w:rsidRDefault="00C54B32" w:rsidP="001B79C0">
            <w:pPr>
              <w:spacing w:after="0" w:line="240" w:lineRule="auto"/>
              <w:rPr>
                <w:rFonts w:ascii="Calibri" w:eastAsia="Times New Roman" w:hAnsi="Calibri" w:cs="Calibri"/>
                <w:color w:val="000000"/>
              </w:rPr>
            </w:pPr>
            <w:r>
              <w:rPr>
                <w:rFonts w:ascii="Calibri" w:eastAsia="Times New Roman" w:hAnsi="Calibri" w:cs="Calibri"/>
                <w:color w:val="000000"/>
                <w:lang w:val="bg-BG"/>
              </w:rPr>
              <w:t xml:space="preserve">   </w:t>
            </w:r>
            <w:proofErr w:type="gramStart"/>
            <w:r w:rsidRPr="009F7072">
              <w:rPr>
                <w:rFonts w:ascii="Calibri" w:eastAsia="Times New Roman" w:hAnsi="Calibri" w:cs="Calibri"/>
                <w:color w:val="000000"/>
                <w:lang w:val="bg-BG"/>
              </w:rPr>
              <w:t>с</w:t>
            </w:r>
            <w:proofErr w:type="gramEnd"/>
            <w:r w:rsidRPr="009F7072">
              <w:rPr>
                <w:rFonts w:ascii="Calibri" w:eastAsia="Times New Roman" w:hAnsi="Calibri" w:cs="Calibri"/>
                <w:color w:val="000000"/>
                <w:lang w:val="bg-BG"/>
              </w:rPr>
              <w:t xml:space="preserve"> SJR</w:t>
            </w:r>
            <w:r>
              <w:rPr>
                <w:rFonts w:ascii="Calibri" w:eastAsia="Times New Roman" w:hAnsi="Calibri" w:cs="Calibri"/>
                <w:color w:val="000000"/>
              </w:rPr>
              <w:t xml:space="preserve"> </w:t>
            </w:r>
            <w:r>
              <w:rPr>
                <w:rFonts w:ascii="Calibri" w:eastAsia="Times New Roman" w:hAnsi="Calibri" w:cs="Calibri"/>
                <w:color w:val="000000"/>
                <w:lang w:val="bg-BG"/>
              </w:rPr>
              <w:t xml:space="preserve">в </w:t>
            </w:r>
            <w:r>
              <w:rPr>
                <w:rFonts w:ascii="Calibri" w:eastAsia="Times New Roman" w:hAnsi="Calibri" w:cs="Calibri"/>
                <w:color w:val="000000"/>
              </w:rPr>
              <w:t>Scopus</w:t>
            </w:r>
          </w:p>
        </w:tc>
        <w:tc>
          <w:tcPr>
            <w:tcW w:w="1574" w:type="dxa"/>
            <w:tcBorders>
              <w:top w:val="single" w:sz="2" w:space="0" w:color="auto"/>
              <w:bottom w:val="single" w:sz="2" w:space="0" w:color="auto"/>
            </w:tcBorders>
            <w:shd w:val="clear" w:color="auto" w:fill="auto"/>
            <w:noWrap/>
            <w:vAlign w:val="bottom"/>
          </w:tcPr>
          <w:p w14:paraId="1E17E6CB" w14:textId="77777777" w:rsidR="00C54B32" w:rsidRPr="004B7E09" w:rsidRDefault="00C54B32" w:rsidP="001B79C0">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59" w:type="dxa"/>
            <w:tcBorders>
              <w:top w:val="single" w:sz="2" w:space="0" w:color="auto"/>
              <w:bottom w:val="single" w:sz="2" w:space="0" w:color="auto"/>
            </w:tcBorders>
            <w:shd w:val="clear" w:color="auto" w:fill="auto"/>
            <w:noWrap/>
            <w:vAlign w:val="bottom"/>
          </w:tcPr>
          <w:p w14:paraId="15FDB9AA"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2C78913F"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tcPr>
          <w:p w14:paraId="3F144D7A" w14:textId="77777777" w:rsidR="00C54B32" w:rsidRDefault="00C54B32"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 xml:space="preserve"> </w:t>
            </w:r>
            <w:proofErr w:type="gramStart"/>
            <w:r>
              <w:rPr>
                <w:rFonts w:ascii="Calibri" w:eastAsia="Times New Roman" w:hAnsi="Calibri" w:cs="Calibri"/>
                <w:color w:val="000000"/>
                <w:lang w:val="bg-BG"/>
              </w:rPr>
              <w:t>в</w:t>
            </w:r>
            <w:proofErr w:type="gramEnd"/>
            <w:r>
              <w:rPr>
                <w:rFonts w:ascii="Calibri" w:eastAsia="Times New Roman" w:hAnsi="Calibri" w:cs="Calibri"/>
                <w:color w:val="000000"/>
                <w:lang w:val="bg-BG"/>
              </w:rPr>
              <w:t xml:space="preserve"> WoS или Scopus</w:t>
            </w:r>
            <w:r w:rsidRPr="009F7072">
              <w:rPr>
                <w:rFonts w:ascii="Calibri" w:eastAsia="Times New Roman" w:hAnsi="Calibri" w:cs="Calibri"/>
                <w:color w:val="000000"/>
                <w:lang w:val="bg-BG"/>
              </w:rPr>
              <w:t xml:space="preserve"> </w:t>
            </w:r>
            <w:r>
              <w:rPr>
                <w:rFonts w:ascii="Calibri" w:eastAsia="Times New Roman" w:hAnsi="Calibri" w:cs="Calibri"/>
                <w:color w:val="000000"/>
                <w:lang w:val="bg-BG"/>
              </w:rPr>
              <w:t xml:space="preserve">без </w:t>
            </w:r>
            <w:r>
              <w:rPr>
                <w:rFonts w:ascii="Calibri" w:eastAsia="Times New Roman" w:hAnsi="Calibri" w:cs="Calibri"/>
                <w:color w:val="000000"/>
              </w:rPr>
              <w:t xml:space="preserve">IFI </w:t>
            </w:r>
            <w:r>
              <w:rPr>
                <w:rFonts w:ascii="Calibri" w:eastAsia="Times New Roman" w:hAnsi="Calibri" w:cs="Calibri"/>
                <w:color w:val="000000"/>
                <w:lang w:val="bg-BG"/>
              </w:rPr>
              <w:t xml:space="preserve">и </w:t>
            </w:r>
            <w:r>
              <w:rPr>
                <w:rFonts w:ascii="Calibri" w:eastAsia="Times New Roman" w:hAnsi="Calibri" w:cs="Calibri"/>
                <w:color w:val="000000"/>
              </w:rPr>
              <w:t>SJR</w:t>
            </w:r>
          </w:p>
        </w:tc>
        <w:tc>
          <w:tcPr>
            <w:tcW w:w="1574" w:type="dxa"/>
            <w:tcBorders>
              <w:top w:val="single" w:sz="2" w:space="0" w:color="auto"/>
              <w:bottom w:val="single" w:sz="2" w:space="0" w:color="auto"/>
            </w:tcBorders>
            <w:shd w:val="clear" w:color="auto" w:fill="auto"/>
            <w:noWrap/>
            <w:vAlign w:val="bottom"/>
          </w:tcPr>
          <w:p w14:paraId="08ED2760" w14:textId="77777777" w:rsidR="00C54B32" w:rsidRPr="009F7072" w:rsidRDefault="00C54B32" w:rsidP="001B79C0">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0D0C507D"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578F586D" w14:textId="77777777" w:rsidTr="001B79C0">
        <w:trPr>
          <w:trHeight w:val="288"/>
          <w:jc w:val="center"/>
        </w:trPr>
        <w:tc>
          <w:tcPr>
            <w:tcW w:w="4505" w:type="dxa"/>
            <w:tcBorders>
              <w:top w:val="single" w:sz="2" w:space="0" w:color="auto"/>
              <w:bottom w:val="single" w:sz="12" w:space="0" w:color="auto"/>
            </w:tcBorders>
            <w:shd w:val="clear" w:color="auto" w:fill="auto"/>
            <w:noWrap/>
            <w:vAlign w:val="bottom"/>
            <w:hideMark/>
          </w:tcPr>
          <w:p w14:paraId="2868DC74" w14:textId="77777777" w:rsidR="00C54B32" w:rsidRPr="00E13239" w:rsidRDefault="00C54B32" w:rsidP="001B79C0">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roofErr w:type="gramStart"/>
            <w:r>
              <w:rPr>
                <w:rFonts w:ascii="Calibri" w:eastAsia="Times New Roman" w:hAnsi="Calibri" w:cs="Calibri"/>
                <w:color w:val="000000"/>
                <w:lang w:val="bg-BG"/>
              </w:rPr>
              <w:t>в</w:t>
            </w:r>
            <w:proofErr w:type="gramEnd"/>
            <w:r>
              <w:rPr>
                <w:rFonts w:ascii="Calibri" w:eastAsia="Times New Roman" w:hAnsi="Calibri" w:cs="Calibri"/>
                <w:color w:val="000000"/>
                <w:lang w:val="bg-BG"/>
              </w:rPr>
              <w:t xml:space="preserve"> </w:t>
            </w:r>
            <w:r w:rsidRPr="009F7072">
              <w:rPr>
                <w:rFonts w:ascii="Calibri" w:eastAsia="Times New Roman" w:hAnsi="Calibri" w:cs="Calibri"/>
                <w:color w:val="000000"/>
                <w:lang w:val="bg-BG"/>
              </w:rPr>
              <w:t>ERIH+</w:t>
            </w:r>
          </w:p>
        </w:tc>
        <w:tc>
          <w:tcPr>
            <w:tcW w:w="1574" w:type="dxa"/>
            <w:tcBorders>
              <w:top w:val="single" w:sz="2" w:space="0" w:color="auto"/>
              <w:bottom w:val="single" w:sz="12" w:space="0" w:color="auto"/>
            </w:tcBorders>
            <w:shd w:val="clear" w:color="auto" w:fill="auto"/>
            <w:noWrap/>
            <w:vAlign w:val="bottom"/>
          </w:tcPr>
          <w:p w14:paraId="59DE1B51" w14:textId="77777777" w:rsidR="00C54B32" w:rsidRPr="009F7072" w:rsidRDefault="00C54B32" w:rsidP="001B79C0">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12" w:space="0" w:color="auto"/>
            </w:tcBorders>
            <w:shd w:val="clear" w:color="auto" w:fill="auto"/>
            <w:noWrap/>
            <w:vAlign w:val="bottom"/>
          </w:tcPr>
          <w:p w14:paraId="38CACFB6"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7BB505A7" w14:textId="77777777" w:rsidTr="001B79C0">
        <w:trPr>
          <w:trHeight w:val="288"/>
          <w:jc w:val="center"/>
        </w:trPr>
        <w:tc>
          <w:tcPr>
            <w:tcW w:w="4505" w:type="dxa"/>
            <w:tcBorders>
              <w:top w:val="single" w:sz="12" w:space="0" w:color="auto"/>
            </w:tcBorders>
            <w:shd w:val="clear" w:color="auto" w:fill="auto"/>
            <w:noWrap/>
            <w:vAlign w:val="bottom"/>
            <w:hideMark/>
          </w:tcPr>
          <w:p w14:paraId="3140293C" w14:textId="77777777" w:rsidR="00C54B32" w:rsidRPr="00E13239" w:rsidRDefault="00C54B32" w:rsidP="001B79C0">
            <w:pPr>
              <w:spacing w:after="0" w:line="240" w:lineRule="auto"/>
              <w:rPr>
                <w:rFonts w:ascii="Calibri" w:eastAsia="Times New Roman" w:hAnsi="Calibri" w:cs="Calibri"/>
                <w:color w:val="000000"/>
              </w:rPr>
            </w:pPr>
            <w:r>
              <w:rPr>
                <w:rFonts w:ascii="Calibri" w:eastAsia="Times New Roman" w:hAnsi="Calibri" w:cs="Calibri"/>
                <w:color w:val="000000"/>
                <w:lang w:val="bg-BG"/>
              </w:rPr>
              <w:t xml:space="preserve">Научни статии </w:t>
            </w:r>
            <w:r w:rsidRPr="009F7072">
              <w:rPr>
                <w:rFonts w:ascii="Calibri" w:eastAsia="Times New Roman" w:hAnsi="Calibri" w:cs="Calibri"/>
                <w:color w:val="000000"/>
                <w:lang w:val="bg-BG"/>
              </w:rPr>
              <w:t>неинд</w:t>
            </w:r>
            <w:r>
              <w:rPr>
                <w:rFonts w:ascii="Calibri" w:eastAsia="Times New Roman" w:hAnsi="Calibri" w:cs="Calibri"/>
                <w:color w:val="000000"/>
                <w:lang w:val="bg-BG"/>
              </w:rPr>
              <w:t xml:space="preserve">ексирани </w:t>
            </w:r>
            <w:r w:rsidRPr="00E13239">
              <w:rPr>
                <w:rFonts w:ascii="Calibri" w:eastAsia="Times New Roman" w:hAnsi="Calibri" w:cs="Calibri"/>
                <w:color w:val="000000"/>
                <w:sz w:val="16"/>
                <w:szCs w:val="16"/>
                <w:lang w:val="bg-BG"/>
              </w:rPr>
              <w:t>WoS, Scopus, ERIH+</w:t>
            </w:r>
          </w:p>
        </w:tc>
        <w:tc>
          <w:tcPr>
            <w:tcW w:w="1574" w:type="dxa"/>
            <w:tcBorders>
              <w:top w:val="single" w:sz="12" w:space="0" w:color="auto"/>
            </w:tcBorders>
            <w:shd w:val="clear" w:color="auto" w:fill="auto"/>
            <w:noWrap/>
            <w:vAlign w:val="bottom"/>
          </w:tcPr>
          <w:p w14:paraId="057AC242" w14:textId="77777777" w:rsidR="00C54B32" w:rsidRPr="004B7E09" w:rsidRDefault="00C54B32" w:rsidP="001B79C0">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759" w:type="dxa"/>
            <w:tcBorders>
              <w:top w:val="single" w:sz="12" w:space="0" w:color="auto"/>
            </w:tcBorders>
            <w:shd w:val="clear" w:color="auto" w:fill="auto"/>
            <w:noWrap/>
            <w:vAlign w:val="bottom"/>
          </w:tcPr>
          <w:p w14:paraId="517B2130" w14:textId="77777777" w:rsidR="00C54B32" w:rsidRPr="004B7E09" w:rsidRDefault="00C54B32" w:rsidP="001B79C0">
            <w:pPr>
              <w:spacing w:after="0" w:line="240" w:lineRule="auto"/>
              <w:jc w:val="center"/>
              <w:rPr>
                <w:rFonts w:ascii="Calibri" w:eastAsia="Times New Roman" w:hAnsi="Calibri" w:cs="Calibri"/>
                <w:color w:val="000000"/>
              </w:rPr>
            </w:pPr>
          </w:p>
        </w:tc>
      </w:tr>
      <w:tr w:rsidR="00C54B32" w:rsidRPr="009F7072" w14:paraId="501D99A3" w14:textId="77777777" w:rsidTr="001B79C0">
        <w:trPr>
          <w:trHeight w:val="288"/>
          <w:jc w:val="center"/>
        </w:trPr>
        <w:tc>
          <w:tcPr>
            <w:tcW w:w="4505" w:type="dxa"/>
            <w:shd w:val="clear" w:color="auto" w:fill="auto"/>
            <w:noWrap/>
            <w:vAlign w:val="bottom"/>
            <w:hideMark/>
          </w:tcPr>
          <w:p w14:paraId="6AA6C1FD" w14:textId="77777777" w:rsidR="00C54B32" w:rsidRPr="009F7072" w:rsidRDefault="00C54B32"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Доклади в темат.</w:t>
            </w:r>
            <w:r w:rsidRPr="009F7072">
              <w:rPr>
                <w:rFonts w:ascii="Calibri" w:eastAsia="Times New Roman" w:hAnsi="Calibri" w:cs="Calibri"/>
                <w:color w:val="000000"/>
                <w:lang w:val="bg-BG"/>
              </w:rPr>
              <w:t xml:space="preserve"> сборници межд. акад. изд.</w:t>
            </w:r>
          </w:p>
        </w:tc>
        <w:tc>
          <w:tcPr>
            <w:tcW w:w="1574" w:type="dxa"/>
            <w:shd w:val="clear" w:color="auto" w:fill="auto"/>
            <w:noWrap/>
            <w:vAlign w:val="bottom"/>
          </w:tcPr>
          <w:p w14:paraId="1A6CFD86" w14:textId="77777777" w:rsidR="00C54B32" w:rsidRPr="009F7072" w:rsidRDefault="00C54B32" w:rsidP="001B79C0">
            <w:pPr>
              <w:spacing w:after="0" w:line="240" w:lineRule="auto"/>
              <w:jc w:val="center"/>
              <w:rPr>
                <w:rFonts w:ascii="Calibri" w:eastAsia="Times New Roman" w:hAnsi="Calibri" w:cs="Calibri"/>
                <w:color w:val="000000"/>
                <w:lang w:val="bg-BG"/>
              </w:rPr>
            </w:pPr>
          </w:p>
        </w:tc>
        <w:tc>
          <w:tcPr>
            <w:tcW w:w="1759" w:type="dxa"/>
            <w:shd w:val="clear" w:color="auto" w:fill="auto"/>
            <w:noWrap/>
            <w:vAlign w:val="bottom"/>
          </w:tcPr>
          <w:p w14:paraId="6246C5C2"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19F1364F" w14:textId="77777777" w:rsidTr="001B79C0">
        <w:trPr>
          <w:trHeight w:val="288"/>
          <w:jc w:val="center"/>
        </w:trPr>
        <w:tc>
          <w:tcPr>
            <w:tcW w:w="4505" w:type="dxa"/>
            <w:tcBorders>
              <w:bottom w:val="single" w:sz="12" w:space="0" w:color="auto"/>
            </w:tcBorders>
            <w:shd w:val="clear" w:color="auto" w:fill="auto"/>
            <w:noWrap/>
            <w:vAlign w:val="bottom"/>
            <w:hideMark/>
          </w:tcPr>
          <w:p w14:paraId="1A9BED37" w14:textId="77777777" w:rsidR="00C54B32" w:rsidRPr="009F7072" w:rsidRDefault="00C54B32"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Доклади в темат.</w:t>
            </w:r>
            <w:r w:rsidRPr="009F7072">
              <w:rPr>
                <w:rFonts w:ascii="Calibri" w:eastAsia="Times New Roman" w:hAnsi="Calibri" w:cs="Calibri"/>
                <w:color w:val="000000"/>
                <w:lang w:val="bg-BG"/>
              </w:rPr>
              <w:t xml:space="preserve"> </w:t>
            </w:r>
            <w:proofErr w:type="gramStart"/>
            <w:r w:rsidRPr="009F7072">
              <w:rPr>
                <w:rFonts w:ascii="Calibri" w:eastAsia="Times New Roman" w:hAnsi="Calibri" w:cs="Calibri"/>
                <w:color w:val="000000"/>
                <w:lang w:val="bg-BG"/>
              </w:rPr>
              <w:t>сборници</w:t>
            </w:r>
            <w:proofErr w:type="gramEnd"/>
            <w:r w:rsidRPr="009F7072">
              <w:rPr>
                <w:rFonts w:ascii="Calibri" w:eastAsia="Times New Roman" w:hAnsi="Calibri" w:cs="Calibri"/>
                <w:color w:val="000000"/>
                <w:lang w:val="bg-BG"/>
              </w:rPr>
              <w:t xml:space="preserve"> нац. </w:t>
            </w:r>
            <w:proofErr w:type="gramStart"/>
            <w:r w:rsidRPr="009F7072">
              <w:rPr>
                <w:rFonts w:ascii="Calibri" w:eastAsia="Times New Roman" w:hAnsi="Calibri" w:cs="Calibri"/>
                <w:color w:val="000000"/>
                <w:lang w:val="bg-BG"/>
              </w:rPr>
              <w:t>акад</w:t>
            </w:r>
            <w:proofErr w:type="gramEnd"/>
            <w:r w:rsidRPr="009F7072">
              <w:rPr>
                <w:rFonts w:ascii="Calibri" w:eastAsia="Times New Roman" w:hAnsi="Calibri" w:cs="Calibri"/>
                <w:color w:val="000000"/>
                <w:lang w:val="bg-BG"/>
              </w:rPr>
              <w:t xml:space="preserve">. </w:t>
            </w:r>
            <w:proofErr w:type="gramStart"/>
            <w:r w:rsidRPr="009F7072">
              <w:rPr>
                <w:rFonts w:ascii="Calibri" w:eastAsia="Times New Roman" w:hAnsi="Calibri" w:cs="Calibri"/>
                <w:color w:val="000000"/>
                <w:lang w:val="bg-BG"/>
              </w:rPr>
              <w:t>изд</w:t>
            </w:r>
            <w:proofErr w:type="gramEnd"/>
            <w:r w:rsidRPr="009F7072">
              <w:rPr>
                <w:rFonts w:ascii="Calibri" w:eastAsia="Times New Roman" w:hAnsi="Calibri" w:cs="Calibri"/>
                <w:color w:val="000000"/>
                <w:lang w:val="bg-BG"/>
              </w:rPr>
              <w:t>.</w:t>
            </w:r>
          </w:p>
        </w:tc>
        <w:tc>
          <w:tcPr>
            <w:tcW w:w="1574" w:type="dxa"/>
            <w:tcBorders>
              <w:bottom w:val="single" w:sz="12" w:space="0" w:color="auto"/>
            </w:tcBorders>
            <w:shd w:val="clear" w:color="auto" w:fill="auto"/>
            <w:noWrap/>
            <w:vAlign w:val="bottom"/>
          </w:tcPr>
          <w:p w14:paraId="6AE81924" w14:textId="77777777" w:rsidR="00C54B32" w:rsidRPr="009F7072" w:rsidRDefault="00C54B32" w:rsidP="001B79C0">
            <w:pPr>
              <w:spacing w:after="0" w:line="240" w:lineRule="auto"/>
              <w:jc w:val="center"/>
              <w:rPr>
                <w:rFonts w:ascii="Calibri" w:eastAsia="Times New Roman" w:hAnsi="Calibri" w:cs="Calibri"/>
                <w:color w:val="000000"/>
                <w:lang w:val="bg-BG"/>
              </w:rPr>
            </w:pPr>
          </w:p>
        </w:tc>
        <w:tc>
          <w:tcPr>
            <w:tcW w:w="1759" w:type="dxa"/>
            <w:tcBorders>
              <w:bottom w:val="single" w:sz="12" w:space="0" w:color="auto"/>
            </w:tcBorders>
            <w:shd w:val="clear" w:color="auto" w:fill="auto"/>
            <w:noWrap/>
            <w:vAlign w:val="bottom"/>
          </w:tcPr>
          <w:p w14:paraId="651962D3" w14:textId="77777777" w:rsidR="00C54B32" w:rsidRPr="009F7072" w:rsidRDefault="00C54B32" w:rsidP="001B79C0">
            <w:pPr>
              <w:spacing w:after="0" w:line="240" w:lineRule="auto"/>
              <w:jc w:val="center"/>
              <w:rPr>
                <w:rFonts w:ascii="Calibri" w:eastAsia="Times New Roman" w:hAnsi="Calibri" w:cs="Calibri"/>
                <w:color w:val="000000"/>
                <w:lang w:val="bg-BG"/>
              </w:rPr>
            </w:pPr>
          </w:p>
        </w:tc>
      </w:tr>
      <w:tr w:rsidR="00C54B32" w:rsidRPr="009F7072" w14:paraId="0BA73BF3" w14:textId="77777777" w:rsidTr="001B79C0">
        <w:trPr>
          <w:trHeight w:val="288"/>
          <w:jc w:val="center"/>
        </w:trPr>
        <w:tc>
          <w:tcPr>
            <w:tcW w:w="4505" w:type="dxa"/>
            <w:tcBorders>
              <w:top w:val="single" w:sz="12" w:space="0" w:color="auto"/>
            </w:tcBorders>
            <w:shd w:val="clear" w:color="auto" w:fill="auto"/>
            <w:noWrap/>
            <w:vAlign w:val="bottom"/>
            <w:hideMark/>
          </w:tcPr>
          <w:p w14:paraId="55BD3FA0" w14:textId="77777777" w:rsidR="00C54B32" w:rsidRPr="00E13239" w:rsidRDefault="00C54B32" w:rsidP="001B79C0">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 публикации</w:t>
            </w:r>
          </w:p>
        </w:tc>
        <w:tc>
          <w:tcPr>
            <w:tcW w:w="1574" w:type="dxa"/>
            <w:tcBorders>
              <w:top w:val="single" w:sz="12" w:space="0" w:color="auto"/>
            </w:tcBorders>
            <w:shd w:val="clear" w:color="auto" w:fill="auto"/>
            <w:noWrap/>
            <w:vAlign w:val="bottom"/>
          </w:tcPr>
          <w:p w14:paraId="583ECF8A" w14:textId="77777777" w:rsidR="00C54B32" w:rsidRPr="009F7072" w:rsidRDefault="00C54B32" w:rsidP="001B79C0">
            <w:pPr>
              <w:spacing w:after="0" w:line="240" w:lineRule="auto"/>
              <w:jc w:val="center"/>
              <w:rPr>
                <w:rFonts w:ascii="Calibri" w:eastAsia="Times New Roman" w:hAnsi="Calibri" w:cs="Calibri"/>
                <w:color w:val="000000"/>
                <w:lang w:val="bg-BG"/>
              </w:rPr>
            </w:pPr>
            <w:r>
              <w:rPr>
                <w:rFonts w:ascii="Calibri" w:eastAsia="Times New Roman" w:hAnsi="Calibri" w:cs="Calibri"/>
                <w:b/>
                <w:color w:val="000000"/>
              </w:rPr>
              <w:t>15</w:t>
            </w:r>
          </w:p>
        </w:tc>
        <w:tc>
          <w:tcPr>
            <w:tcW w:w="1759" w:type="dxa"/>
            <w:tcBorders>
              <w:top w:val="single" w:sz="12" w:space="0" w:color="auto"/>
            </w:tcBorders>
            <w:shd w:val="clear" w:color="auto" w:fill="auto"/>
            <w:noWrap/>
            <w:vAlign w:val="bottom"/>
          </w:tcPr>
          <w:p w14:paraId="7CACC8FB" w14:textId="77777777" w:rsidR="00C54B32" w:rsidRPr="009F7072" w:rsidRDefault="00C54B32" w:rsidP="001B79C0">
            <w:pPr>
              <w:spacing w:after="0" w:line="240" w:lineRule="auto"/>
              <w:jc w:val="center"/>
              <w:rPr>
                <w:rFonts w:ascii="Calibri" w:eastAsia="Times New Roman" w:hAnsi="Calibri" w:cs="Calibri"/>
                <w:color w:val="000000"/>
                <w:lang w:val="bg-BG"/>
              </w:rPr>
            </w:pPr>
            <w:r>
              <w:rPr>
                <w:rFonts w:ascii="Calibri" w:eastAsia="Times New Roman" w:hAnsi="Calibri" w:cs="Calibri"/>
                <w:b/>
                <w:color w:val="000000"/>
              </w:rPr>
              <w:t>4</w:t>
            </w:r>
          </w:p>
        </w:tc>
      </w:tr>
    </w:tbl>
    <w:p w14:paraId="06427B12" w14:textId="77777777" w:rsidR="00C54B32" w:rsidRPr="00C54B32" w:rsidRDefault="00C54B32" w:rsidP="00C54B32">
      <w:pPr>
        <w:spacing w:after="0"/>
        <w:rPr>
          <w:rFonts w:ascii="Times New Roman" w:hAnsi="Times New Roman" w:cs="Times New Roman"/>
          <w:i/>
        </w:rPr>
      </w:pPr>
    </w:p>
    <w:p w14:paraId="13ED53B8" w14:textId="77777777" w:rsidR="00E90642" w:rsidRPr="00BD0002" w:rsidRDefault="00E90642" w:rsidP="00E90642">
      <w:pPr>
        <w:spacing w:after="0"/>
        <w:rPr>
          <w:rFonts w:ascii="Times New Roman" w:hAnsi="Times New Roman" w:cs="Times New Roman"/>
          <w:sz w:val="24"/>
          <w:szCs w:val="24"/>
          <w:lang w:val="bg-BG"/>
        </w:rPr>
      </w:pPr>
    </w:p>
    <w:p w14:paraId="12B183A7" w14:textId="56D1193B" w:rsidR="00E90642" w:rsidRDefault="00C54B32" w:rsidP="00B74E84">
      <w:pPr>
        <w:spacing w:after="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Общият брой публикации остава почти постоянен през последните 3 години. Наблюдава се увеличение на публикациите в разпознаваеми индексирани списания в общия брой публикации </w:t>
      </w:r>
      <w:r w:rsidR="001560D7">
        <w:rPr>
          <w:rFonts w:ascii="Times New Roman" w:hAnsi="Times New Roman" w:cs="Times New Roman"/>
          <w:sz w:val="24"/>
          <w:szCs w:val="24"/>
          <w:lang w:val="bg-BG"/>
        </w:rPr>
        <w:t>(Фиг. 2.1.6</w:t>
      </w:r>
      <w:r w:rsidR="00A93AEF">
        <w:rPr>
          <w:rFonts w:ascii="Times New Roman" w:hAnsi="Times New Roman" w:cs="Times New Roman"/>
          <w:sz w:val="24"/>
          <w:szCs w:val="24"/>
          <w:lang w:val="bg-BG"/>
        </w:rPr>
        <w:t>.</w:t>
      </w:r>
      <w:r w:rsidR="00E90642" w:rsidRPr="00BD0002">
        <w:rPr>
          <w:rFonts w:ascii="Times New Roman" w:hAnsi="Times New Roman" w:cs="Times New Roman"/>
          <w:sz w:val="24"/>
          <w:szCs w:val="24"/>
          <w:lang w:val="bg-BG"/>
        </w:rPr>
        <w:t>). Това показва положителна тенденция в публикационната активност на секция „Физика на йоносферата”.</w:t>
      </w:r>
    </w:p>
    <w:p w14:paraId="461A1007" w14:textId="77777777" w:rsidR="00BE7A07" w:rsidRPr="00BD0002" w:rsidRDefault="00BE7A07" w:rsidP="00E90642">
      <w:pPr>
        <w:spacing w:after="0"/>
        <w:rPr>
          <w:rFonts w:ascii="Times New Roman" w:hAnsi="Times New Roman" w:cs="Times New Roman"/>
          <w:sz w:val="24"/>
          <w:szCs w:val="24"/>
          <w:lang w:val="bg-BG"/>
        </w:rPr>
      </w:pPr>
    </w:p>
    <w:p w14:paraId="08FE2FAE" w14:textId="224A7654" w:rsidR="00E90642" w:rsidRDefault="00E90642" w:rsidP="006203C7">
      <w:pPr>
        <w:spacing w:after="0"/>
        <w:rPr>
          <w:b/>
        </w:rPr>
      </w:pPr>
      <w:bookmarkStart w:id="52" w:name="_Toc29471054"/>
      <w:r w:rsidRPr="00BE7A07">
        <w:rPr>
          <w:b/>
          <w:lang w:val="bg-BG"/>
        </w:rPr>
        <w:t>Секция „Земен магнетизъм”</w:t>
      </w:r>
      <w:bookmarkEnd w:id="52"/>
    </w:p>
    <w:p w14:paraId="40D2B6A7" w14:textId="2ABDD6C5" w:rsidR="00935041" w:rsidRPr="00935041" w:rsidRDefault="00935041" w:rsidP="006203C7">
      <w:pPr>
        <w:spacing w:after="0"/>
        <w:rPr>
          <w:b/>
        </w:rPr>
      </w:pPr>
      <w:r>
        <w:rPr>
          <w:noProof/>
        </w:rPr>
        <w:drawing>
          <wp:inline distT="0" distB="0" distL="0" distR="0" wp14:anchorId="4FE4FC10" wp14:editId="210120CB">
            <wp:extent cx="5943600" cy="193359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933597"/>
                    </a:xfrm>
                    <a:prstGeom prst="rect">
                      <a:avLst/>
                    </a:prstGeom>
                  </pic:spPr>
                </pic:pic>
              </a:graphicData>
            </a:graphic>
          </wp:inline>
        </w:drawing>
      </w:r>
    </w:p>
    <w:p w14:paraId="5EAC4409" w14:textId="7C3F662A" w:rsidR="00E90642" w:rsidRPr="006203C7" w:rsidRDefault="00B74E84" w:rsidP="00935041">
      <w:pPr>
        <w:spacing w:after="0"/>
        <w:rPr>
          <w:rFonts w:ascii="Times New Roman" w:hAnsi="Times New Roman" w:cs="Times New Roman"/>
          <w:i/>
          <w:sz w:val="24"/>
          <w:szCs w:val="24"/>
        </w:rPr>
      </w:pPr>
      <w:r>
        <w:rPr>
          <w:rFonts w:ascii="Times New Roman" w:hAnsi="Times New Roman" w:cs="Times New Roman"/>
          <w:sz w:val="24"/>
          <w:szCs w:val="24"/>
        </w:rPr>
        <w:t xml:space="preserve"> </w:t>
      </w:r>
      <w:r w:rsidR="006203C7">
        <w:rPr>
          <w:rFonts w:ascii="Times New Roman" w:hAnsi="Times New Roman" w:cs="Times New Roman"/>
          <w:i/>
          <w:sz w:val="24"/>
          <w:szCs w:val="24"/>
          <w:lang w:val="bg-BG"/>
        </w:rPr>
        <w:t>Фиг. 2.</w:t>
      </w:r>
      <w:r w:rsidR="001560D7">
        <w:rPr>
          <w:rFonts w:ascii="Times New Roman" w:hAnsi="Times New Roman" w:cs="Times New Roman"/>
          <w:i/>
          <w:sz w:val="24"/>
          <w:szCs w:val="24"/>
        </w:rPr>
        <w:t>1.</w:t>
      </w:r>
      <w:r w:rsidR="001560D7">
        <w:rPr>
          <w:rFonts w:ascii="Times New Roman" w:hAnsi="Times New Roman" w:cs="Times New Roman"/>
          <w:i/>
          <w:sz w:val="24"/>
          <w:szCs w:val="24"/>
          <w:lang w:val="bg-BG"/>
        </w:rPr>
        <w:t>7</w:t>
      </w:r>
      <w:r w:rsidR="00E90642" w:rsidRPr="006203C7">
        <w:rPr>
          <w:rFonts w:ascii="Times New Roman" w:hAnsi="Times New Roman" w:cs="Times New Roman"/>
          <w:i/>
          <w:sz w:val="24"/>
          <w:szCs w:val="24"/>
          <w:lang w:val="bg-BG"/>
        </w:rPr>
        <w:t>. Сравнителен анализ на публикационната активност в секция „З</w:t>
      </w:r>
      <w:r w:rsidR="00935041">
        <w:rPr>
          <w:rFonts w:ascii="Times New Roman" w:hAnsi="Times New Roman" w:cs="Times New Roman"/>
          <w:i/>
          <w:sz w:val="24"/>
          <w:szCs w:val="24"/>
          <w:lang w:val="bg-BG"/>
        </w:rPr>
        <w:t>емен магнетизъм” за периода 201</w:t>
      </w:r>
      <w:r w:rsidR="00935041">
        <w:rPr>
          <w:rFonts w:ascii="Times New Roman" w:hAnsi="Times New Roman" w:cs="Times New Roman"/>
          <w:i/>
          <w:sz w:val="24"/>
          <w:szCs w:val="24"/>
        </w:rPr>
        <w:t>9</w:t>
      </w:r>
      <w:r w:rsidR="00E90642" w:rsidRPr="006203C7">
        <w:rPr>
          <w:rFonts w:ascii="Times New Roman" w:hAnsi="Times New Roman" w:cs="Times New Roman"/>
          <w:i/>
          <w:sz w:val="24"/>
          <w:szCs w:val="24"/>
          <w:lang w:val="bg-BG"/>
        </w:rPr>
        <w:t>-</w:t>
      </w:r>
      <w:r w:rsidR="00341675">
        <w:rPr>
          <w:rFonts w:ascii="Times New Roman" w:hAnsi="Times New Roman" w:cs="Times New Roman"/>
          <w:i/>
          <w:sz w:val="24"/>
          <w:szCs w:val="24"/>
          <w:lang w:val="bg-BG"/>
        </w:rPr>
        <w:t>2021</w:t>
      </w:r>
      <w:r w:rsidR="006203C7" w:rsidRPr="006203C7">
        <w:rPr>
          <w:rFonts w:ascii="Times New Roman" w:hAnsi="Times New Roman" w:cs="Times New Roman"/>
          <w:i/>
          <w:sz w:val="24"/>
          <w:szCs w:val="24"/>
        </w:rPr>
        <w:t xml:space="preserve"> </w:t>
      </w:r>
      <w:r w:rsidR="00E90642" w:rsidRPr="006203C7">
        <w:rPr>
          <w:rFonts w:ascii="Times New Roman" w:hAnsi="Times New Roman" w:cs="Times New Roman"/>
          <w:i/>
          <w:sz w:val="24"/>
          <w:szCs w:val="24"/>
          <w:lang w:val="bg-BG"/>
        </w:rPr>
        <w:t>г</w:t>
      </w:r>
      <w:r w:rsidR="006203C7">
        <w:rPr>
          <w:rFonts w:ascii="Times New Roman" w:hAnsi="Times New Roman" w:cs="Times New Roman"/>
          <w:i/>
          <w:sz w:val="24"/>
          <w:szCs w:val="24"/>
        </w:rPr>
        <w:t>.</w:t>
      </w:r>
    </w:p>
    <w:tbl>
      <w:tblPr>
        <w:tblW w:w="783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5"/>
        <w:gridCol w:w="1574"/>
        <w:gridCol w:w="1759"/>
      </w:tblGrid>
      <w:tr w:rsidR="00935041" w:rsidRPr="009F7072" w14:paraId="573736C8" w14:textId="77777777" w:rsidTr="001B79C0">
        <w:trPr>
          <w:trHeight w:val="288"/>
          <w:jc w:val="center"/>
        </w:trPr>
        <w:tc>
          <w:tcPr>
            <w:tcW w:w="4505" w:type="dxa"/>
            <w:tcBorders>
              <w:bottom w:val="single" w:sz="12" w:space="0" w:color="auto"/>
            </w:tcBorders>
            <w:shd w:val="clear" w:color="auto" w:fill="auto"/>
            <w:noWrap/>
            <w:vAlign w:val="bottom"/>
            <w:hideMark/>
          </w:tcPr>
          <w:p w14:paraId="11483F6E" w14:textId="77777777" w:rsidR="00935041" w:rsidRPr="009F7072" w:rsidRDefault="00935041" w:rsidP="001B79C0">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Тип публикации</w:t>
            </w:r>
          </w:p>
        </w:tc>
        <w:tc>
          <w:tcPr>
            <w:tcW w:w="1574" w:type="dxa"/>
            <w:tcBorders>
              <w:bottom w:val="single" w:sz="12" w:space="0" w:color="auto"/>
            </w:tcBorders>
            <w:shd w:val="clear" w:color="auto" w:fill="auto"/>
            <w:noWrap/>
            <w:vAlign w:val="bottom"/>
            <w:hideMark/>
          </w:tcPr>
          <w:p w14:paraId="1BB61AAE" w14:textId="77777777" w:rsidR="00935041" w:rsidRPr="009F7072" w:rsidRDefault="00935041" w:rsidP="001B79C0">
            <w:pPr>
              <w:spacing w:after="0" w:line="240" w:lineRule="auto"/>
              <w:jc w:val="center"/>
              <w:rPr>
                <w:rFonts w:ascii="Calibri" w:eastAsia="Times New Roman" w:hAnsi="Calibri" w:cs="Calibri"/>
                <w:b/>
                <w:color w:val="000000"/>
                <w:lang w:val="bg-BG"/>
              </w:rPr>
            </w:pPr>
            <w:proofErr w:type="gramStart"/>
            <w:r w:rsidRPr="009F7072">
              <w:rPr>
                <w:rFonts w:ascii="Calibri" w:eastAsia="Times New Roman" w:hAnsi="Calibri" w:cs="Calibri"/>
                <w:b/>
                <w:color w:val="000000"/>
                <w:lang w:val="bg-BG"/>
              </w:rPr>
              <w:t>публикувани</w:t>
            </w:r>
            <w:proofErr w:type="gramEnd"/>
          </w:p>
        </w:tc>
        <w:tc>
          <w:tcPr>
            <w:tcW w:w="1759" w:type="dxa"/>
            <w:tcBorders>
              <w:bottom w:val="single" w:sz="12" w:space="0" w:color="auto"/>
            </w:tcBorders>
            <w:shd w:val="clear" w:color="auto" w:fill="auto"/>
            <w:noWrap/>
            <w:vAlign w:val="bottom"/>
            <w:hideMark/>
          </w:tcPr>
          <w:p w14:paraId="342A5622" w14:textId="77777777" w:rsidR="00935041" w:rsidRPr="009F7072" w:rsidRDefault="00935041" w:rsidP="001B79C0">
            <w:pPr>
              <w:spacing w:after="0" w:line="240" w:lineRule="auto"/>
              <w:jc w:val="center"/>
              <w:rPr>
                <w:rFonts w:ascii="Calibri" w:eastAsia="Times New Roman" w:hAnsi="Calibri" w:cs="Calibri"/>
                <w:b/>
                <w:color w:val="000000"/>
                <w:lang w:val="bg-BG"/>
              </w:rPr>
            </w:pPr>
            <w:proofErr w:type="gramStart"/>
            <w:r w:rsidRPr="009F7072">
              <w:rPr>
                <w:rFonts w:ascii="Calibri" w:eastAsia="Times New Roman" w:hAnsi="Calibri" w:cs="Calibri"/>
                <w:b/>
                <w:color w:val="000000"/>
                <w:lang w:val="bg-BG"/>
              </w:rPr>
              <w:t>приети</w:t>
            </w:r>
            <w:proofErr w:type="gramEnd"/>
            <w:r w:rsidRPr="009F7072">
              <w:rPr>
                <w:rFonts w:ascii="Calibri" w:eastAsia="Times New Roman" w:hAnsi="Calibri" w:cs="Calibri"/>
                <w:b/>
                <w:color w:val="000000"/>
                <w:lang w:val="bg-BG"/>
              </w:rPr>
              <w:t xml:space="preserve"> за печат</w:t>
            </w:r>
          </w:p>
        </w:tc>
      </w:tr>
      <w:tr w:rsidR="00935041" w:rsidRPr="00797C78" w14:paraId="06B3460C" w14:textId="77777777" w:rsidTr="001B79C0">
        <w:trPr>
          <w:trHeight w:val="288"/>
          <w:jc w:val="center"/>
        </w:trPr>
        <w:tc>
          <w:tcPr>
            <w:tcW w:w="4505" w:type="dxa"/>
            <w:tcBorders>
              <w:top w:val="single" w:sz="12" w:space="0" w:color="auto"/>
              <w:bottom w:val="single" w:sz="2" w:space="0" w:color="auto"/>
            </w:tcBorders>
            <w:shd w:val="clear" w:color="auto" w:fill="auto"/>
            <w:noWrap/>
            <w:vAlign w:val="bottom"/>
            <w:hideMark/>
          </w:tcPr>
          <w:p w14:paraId="7C3D8E17" w14:textId="77777777" w:rsidR="00935041" w:rsidRPr="00376857" w:rsidRDefault="00935041" w:rsidP="001B79C0">
            <w:pPr>
              <w:spacing w:after="0" w:line="240" w:lineRule="auto"/>
              <w:rPr>
                <w:rFonts w:ascii="Calibri" w:eastAsia="Times New Roman" w:hAnsi="Calibri" w:cs="Calibri"/>
                <w:b/>
                <w:color w:val="000000"/>
                <w:lang w:val="bg-BG"/>
              </w:rPr>
            </w:pPr>
            <w:r w:rsidRPr="00376857">
              <w:rPr>
                <w:rFonts w:ascii="Calibri" w:eastAsia="Times New Roman" w:hAnsi="Calibri" w:cs="Calibri"/>
                <w:b/>
                <w:color w:val="000000"/>
                <w:lang w:val="bg-BG"/>
              </w:rPr>
              <w:t>Научни статии в WoS Scopus ERIH+</w:t>
            </w:r>
          </w:p>
        </w:tc>
        <w:tc>
          <w:tcPr>
            <w:tcW w:w="1574" w:type="dxa"/>
            <w:tcBorders>
              <w:top w:val="single" w:sz="12" w:space="0" w:color="auto"/>
              <w:bottom w:val="single" w:sz="2" w:space="0" w:color="auto"/>
            </w:tcBorders>
            <w:shd w:val="clear" w:color="auto" w:fill="auto"/>
            <w:noWrap/>
            <w:vAlign w:val="bottom"/>
          </w:tcPr>
          <w:p w14:paraId="6080F6B9" w14:textId="77777777" w:rsidR="00935041" w:rsidRPr="00AD11D8" w:rsidRDefault="00935041" w:rsidP="001B79C0">
            <w:pPr>
              <w:spacing w:after="0" w:line="240" w:lineRule="auto"/>
              <w:jc w:val="center"/>
              <w:rPr>
                <w:rFonts w:ascii="Calibri" w:eastAsia="Times New Roman" w:hAnsi="Calibri" w:cs="Calibri"/>
                <w:b/>
                <w:bCs/>
                <w:color w:val="000000"/>
              </w:rPr>
            </w:pPr>
            <w:r w:rsidRPr="00AD11D8">
              <w:rPr>
                <w:rFonts w:ascii="Calibri" w:eastAsia="Times New Roman" w:hAnsi="Calibri" w:cs="Calibri"/>
                <w:b/>
                <w:bCs/>
                <w:color w:val="000000"/>
              </w:rPr>
              <w:t>8</w:t>
            </w:r>
          </w:p>
        </w:tc>
        <w:tc>
          <w:tcPr>
            <w:tcW w:w="1759" w:type="dxa"/>
            <w:tcBorders>
              <w:top w:val="single" w:sz="12" w:space="0" w:color="auto"/>
              <w:bottom w:val="single" w:sz="2" w:space="0" w:color="auto"/>
            </w:tcBorders>
            <w:shd w:val="clear" w:color="auto" w:fill="auto"/>
            <w:noWrap/>
            <w:vAlign w:val="bottom"/>
          </w:tcPr>
          <w:p w14:paraId="4E86067A" w14:textId="77777777" w:rsidR="00935041" w:rsidRPr="00AD11D8" w:rsidRDefault="00935041" w:rsidP="001B79C0">
            <w:pPr>
              <w:spacing w:after="0" w:line="240" w:lineRule="auto"/>
              <w:jc w:val="center"/>
              <w:rPr>
                <w:rFonts w:ascii="Calibri" w:eastAsia="Times New Roman" w:hAnsi="Calibri" w:cs="Calibri"/>
                <w:b/>
                <w:bCs/>
                <w:color w:val="000000"/>
              </w:rPr>
            </w:pPr>
            <w:r w:rsidRPr="00AD11D8">
              <w:rPr>
                <w:rFonts w:ascii="Calibri" w:eastAsia="Times New Roman" w:hAnsi="Calibri" w:cs="Calibri"/>
                <w:b/>
                <w:bCs/>
                <w:color w:val="000000"/>
              </w:rPr>
              <w:t>4</w:t>
            </w:r>
          </w:p>
        </w:tc>
      </w:tr>
      <w:tr w:rsidR="00935041" w:rsidRPr="009F7072" w14:paraId="30C7AC6F"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2692F807" w14:textId="77777777" w:rsidR="00935041" w:rsidRPr="009F7072" w:rsidRDefault="00935041"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 xml:space="preserve">WoS </w:t>
            </w:r>
            <w:r w:rsidRPr="009F7072">
              <w:rPr>
                <w:rFonts w:ascii="Calibri" w:eastAsia="Times New Roman" w:hAnsi="Calibri" w:cs="Calibri"/>
                <w:color w:val="000000"/>
                <w:lang w:val="bg-BG"/>
              </w:rPr>
              <w:t>оглавява ранклиста</w:t>
            </w:r>
          </w:p>
        </w:tc>
        <w:tc>
          <w:tcPr>
            <w:tcW w:w="1574" w:type="dxa"/>
            <w:tcBorders>
              <w:top w:val="single" w:sz="2" w:space="0" w:color="auto"/>
              <w:bottom w:val="single" w:sz="2" w:space="0" w:color="auto"/>
            </w:tcBorders>
            <w:shd w:val="clear" w:color="auto" w:fill="auto"/>
            <w:noWrap/>
            <w:vAlign w:val="bottom"/>
          </w:tcPr>
          <w:p w14:paraId="6F41EAD3" w14:textId="77777777" w:rsidR="00935041" w:rsidRPr="00AD11D8" w:rsidRDefault="00935041" w:rsidP="001B79C0">
            <w:pPr>
              <w:spacing w:after="0" w:line="240" w:lineRule="auto"/>
              <w:jc w:val="center"/>
              <w:rPr>
                <w:rFonts w:ascii="Calibri" w:eastAsia="Times New Roman" w:hAnsi="Calibri" w:cs="Calibri"/>
                <w:b/>
                <w:bCs/>
                <w:color w:val="000000"/>
              </w:rPr>
            </w:pPr>
          </w:p>
        </w:tc>
        <w:tc>
          <w:tcPr>
            <w:tcW w:w="1759" w:type="dxa"/>
            <w:tcBorders>
              <w:top w:val="single" w:sz="2" w:space="0" w:color="auto"/>
              <w:bottom w:val="single" w:sz="2" w:space="0" w:color="auto"/>
            </w:tcBorders>
            <w:shd w:val="clear" w:color="auto" w:fill="auto"/>
            <w:noWrap/>
            <w:vAlign w:val="bottom"/>
          </w:tcPr>
          <w:p w14:paraId="4EDA8907" w14:textId="77777777" w:rsidR="00935041" w:rsidRPr="009F7072" w:rsidRDefault="00935041" w:rsidP="001B79C0">
            <w:pPr>
              <w:spacing w:after="0" w:line="240" w:lineRule="auto"/>
              <w:jc w:val="center"/>
              <w:rPr>
                <w:rFonts w:ascii="Calibri" w:eastAsia="Times New Roman" w:hAnsi="Calibri" w:cs="Calibri"/>
                <w:color w:val="000000"/>
                <w:lang w:val="bg-BG"/>
              </w:rPr>
            </w:pPr>
          </w:p>
        </w:tc>
      </w:tr>
      <w:tr w:rsidR="00935041" w:rsidRPr="00797C78" w14:paraId="735A4EBD"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772EDE76" w14:textId="77777777" w:rsidR="00935041" w:rsidRPr="009F7072" w:rsidRDefault="00935041"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Q1 не оглавява ранклиста</w:t>
            </w:r>
          </w:p>
        </w:tc>
        <w:tc>
          <w:tcPr>
            <w:tcW w:w="1574" w:type="dxa"/>
            <w:tcBorders>
              <w:top w:val="single" w:sz="2" w:space="0" w:color="auto"/>
              <w:bottom w:val="single" w:sz="2" w:space="0" w:color="auto"/>
            </w:tcBorders>
            <w:shd w:val="clear" w:color="auto" w:fill="auto"/>
            <w:noWrap/>
            <w:vAlign w:val="bottom"/>
          </w:tcPr>
          <w:p w14:paraId="5C194149" w14:textId="77777777" w:rsidR="00935041" w:rsidRPr="00172ADB" w:rsidRDefault="00935041" w:rsidP="001B79C0">
            <w:pPr>
              <w:spacing w:after="0" w:line="240" w:lineRule="auto"/>
              <w:jc w:val="center"/>
              <w:rPr>
                <w:rFonts w:ascii="Calibri" w:eastAsia="Times New Roman" w:hAnsi="Calibri" w:cs="Calibri"/>
                <w:color w:val="000000"/>
                <w:lang w:val="bg-BG"/>
              </w:rPr>
            </w:pPr>
            <w:r w:rsidRPr="00172ADB">
              <w:rPr>
                <w:rFonts w:ascii="Calibri" w:eastAsia="Times New Roman" w:hAnsi="Calibri" w:cs="Calibri"/>
                <w:color w:val="000000"/>
              </w:rPr>
              <w:t>4</w:t>
            </w:r>
          </w:p>
        </w:tc>
        <w:tc>
          <w:tcPr>
            <w:tcW w:w="1759" w:type="dxa"/>
            <w:tcBorders>
              <w:top w:val="single" w:sz="2" w:space="0" w:color="auto"/>
              <w:bottom w:val="single" w:sz="2" w:space="0" w:color="auto"/>
            </w:tcBorders>
            <w:shd w:val="clear" w:color="auto" w:fill="auto"/>
            <w:noWrap/>
            <w:vAlign w:val="bottom"/>
          </w:tcPr>
          <w:p w14:paraId="4FEA876D" w14:textId="77777777" w:rsidR="00935041" w:rsidRPr="00172ADB" w:rsidRDefault="00935041" w:rsidP="001B79C0">
            <w:pPr>
              <w:spacing w:after="0" w:line="240" w:lineRule="auto"/>
              <w:jc w:val="center"/>
              <w:rPr>
                <w:rFonts w:ascii="Calibri" w:eastAsia="Times New Roman" w:hAnsi="Calibri" w:cs="Calibri"/>
                <w:color w:val="000000"/>
                <w:lang w:val="bg-BG"/>
              </w:rPr>
            </w:pPr>
          </w:p>
        </w:tc>
      </w:tr>
      <w:tr w:rsidR="00935041" w:rsidRPr="009F7072" w14:paraId="130B7B07"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6A8BA94F" w14:textId="77777777" w:rsidR="00935041" w:rsidRPr="009F7072" w:rsidRDefault="00935041"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Q2</w:t>
            </w:r>
          </w:p>
        </w:tc>
        <w:tc>
          <w:tcPr>
            <w:tcW w:w="1574" w:type="dxa"/>
            <w:tcBorders>
              <w:top w:val="single" w:sz="2" w:space="0" w:color="auto"/>
              <w:bottom w:val="single" w:sz="2" w:space="0" w:color="auto"/>
            </w:tcBorders>
            <w:shd w:val="clear" w:color="auto" w:fill="auto"/>
            <w:noWrap/>
            <w:vAlign w:val="bottom"/>
          </w:tcPr>
          <w:p w14:paraId="0AEB3742" w14:textId="77777777" w:rsidR="00935041" w:rsidRPr="00172ADB" w:rsidRDefault="00935041" w:rsidP="001B79C0">
            <w:pPr>
              <w:spacing w:after="0" w:line="240" w:lineRule="auto"/>
              <w:jc w:val="center"/>
              <w:rPr>
                <w:rFonts w:ascii="Calibri" w:eastAsia="Times New Roman" w:hAnsi="Calibri" w:cs="Calibri"/>
                <w:color w:val="000000"/>
              </w:rPr>
            </w:pPr>
            <w:r w:rsidRPr="00172ADB">
              <w:rPr>
                <w:rFonts w:ascii="Calibri" w:eastAsia="Times New Roman" w:hAnsi="Calibri" w:cs="Calibri"/>
                <w:color w:val="000000"/>
              </w:rPr>
              <w:t>1</w:t>
            </w:r>
          </w:p>
        </w:tc>
        <w:tc>
          <w:tcPr>
            <w:tcW w:w="1759" w:type="dxa"/>
            <w:tcBorders>
              <w:top w:val="single" w:sz="2" w:space="0" w:color="auto"/>
              <w:bottom w:val="single" w:sz="2" w:space="0" w:color="auto"/>
            </w:tcBorders>
            <w:shd w:val="clear" w:color="auto" w:fill="auto"/>
            <w:noWrap/>
            <w:vAlign w:val="bottom"/>
          </w:tcPr>
          <w:p w14:paraId="7CB3A69B" w14:textId="77777777" w:rsidR="00935041" w:rsidRPr="00172ADB" w:rsidRDefault="00935041" w:rsidP="001B79C0">
            <w:pPr>
              <w:spacing w:after="0" w:line="240" w:lineRule="auto"/>
              <w:jc w:val="center"/>
              <w:rPr>
                <w:rFonts w:ascii="Calibri" w:eastAsia="Times New Roman" w:hAnsi="Calibri" w:cs="Calibri"/>
                <w:color w:val="000000"/>
                <w:lang w:val="bg-BG"/>
              </w:rPr>
            </w:pPr>
          </w:p>
        </w:tc>
      </w:tr>
      <w:tr w:rsidR="00935041" w:rsidRPr="009F7072" w14:paraId="44C0586E"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3A7B729E" w14:textId="77777777" w:rsidR="00935041" w:rsidRPr="009F7072" w:rsidRDefault="00935041"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Q3</w:t>
            </w:r>
          </w:p>
        </w:tc>
        <w:tc>
          <w:tcPr>
            <w:tcW w:w="1574" w:type="dxa"/>
            <w:tcBorders>
              <w:top w:val="single" w:sz="2" w:space="0" w:color="auto"/>
              <w:bottom w:val="single" w:sz="2" w:space="0" w:color="auto"/>
            </w:tcBorders>
            <w:shd w:val="clear" w:color="auto" w:fill="auto"/>
            <w:noWrap/>
            <w:vAlign w:val="bottom"/>
          </w:tcPr>
          <w:p w14:paraId="2CE8DE48" w14:textId="77777777" w:rsidR="00935041" w:rsidRPr="00172ADB" w:rsidRDefault="00935041" w:rsidP="001B79C0">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7CA4438C" w14:textId="77777777" w:rsidR="00935041" w:rsidRPr="00172ADB" w:rsidRDefault="00935041" w:rsidP="001B79C0">
            <w:pPr>
              <w:spacing w:after="0" w:line="240" w:lineRule="auto"/>
              <w:jc w:val="center"/>
              <w:rPr>
                <w:rFonts w:ascii="Calibri" w:eastAsia="Times New Roman" w:hAnsi="Calibri" w:cs="Calibri"/>
                <w:color w:val="000000"/>
                <w:lang w:val="bg-BG"/>
              </w:rPr>
            </w:pPr>
          </w:p>
        </w:tc>
      </w:tr>
      <w:tr w:rsidR="00935041" w:rsidRPr="009F7072" w14:paraId="1FC34034"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220D567E" w14:textId="77777777" w:rsidR="00935041" w:rsidRPr="009F7072" w:rsidRDefault="00935041"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Pr>
                <w:rFonts w:ascii="Calibri" w:eastAsia="Times New Roman" w:hAnsi="Calibri" w:cs="Calibri"/>
                <w:color w:val="000000"/>
              </w:rPr>
              <w:t>WoS</w:t>
            </w:r>
            <w:r w:rsidRPr="009F7072">
              <w:rPr>
                <w:rFonts w:ascii="Calibri" w:eastAsia="Times New Roman" w:hAnsi="Calibri" w:cs="Calibri"/>
                <w:color w:val="000000"/>
                <w:lang w:val="bg-BG"/>
              </w:rPr>
              <w:t xml:space="preserve"> Q4</w:t>
            </w:r>
          </w:p>
        </w:tc>
        <w:tc>
          <w:tcPr>
            <w:tcW w:w="1574" w:type="dxa"/>
            <w:tcBorders>
              <w:top w:val="single" w:sz="2" w:space="0" w:color="auto"/>
              <w:bottom w:val="single" w:sz="2" w:space="0" w:color="auto"/>
            </w:tcBorders>
            <w:shd w:val="clear" w:color="auto" w:fill="auto"/>
            <w:noWrap/>
            <w:vAlign w:val="bottom"/>
          </w:tcPr>
          <w:p w14:paraId="74BBF424" w14:textId="77777777" w:rsidR="00935041" w:rsidRPr="00172ADB" w:rsidRDefault="00935041" w:rsidP="001B79C0">
            <w:pPr>
              <w:spacing w:after="0" w:line="240" w:lineRule="auto"/>
              <w:jc w:val="center"/>
              <w:rPr>
                <w:rFonts w:ascii="Calibri" w:eastAsia="Times New Roman" w:hAnsi="Calibri" w:cs="Calibri"/>
                <w:color w:val="000000"/>
              </w:rPr>
            </w:pPr>
            <w:r w:rsidRPr="00172ADB">
              <w:rPr>
                <w:rFonts w:ascii="Calibri" w:eastAsia="Times New Roman" w:hAnsi="Calibri" w:cs="Calibri"/>
                <w:color w:val="000000"/>
              </w:rPr>
              <w:t>1</w:t>
            </w:r>
          </w:p>
        </w:tc>
        <w:tc>
          <w:tcPr>
            <w:tcW w:w="1759" w:type="dxa"/>
            <w:tcBorders>
              <w:top w:val="single" w:sz="2" w:space="0" w:color="auto"/>
              <w:bottom w:val="single" w:sz="2" w:space="0" w:color="auto"/>
            </w:tcBorders>
            <w:shd w:val="clear" w:color="auto" w:fill="auto"/>
            <w:noWrap/>
            <w:vAlign w:val="bottom"/>
          </w:tcPr>
          <w:p w14:paraId="6991F725" w14:textId="77777777" w:rsidR="00935041" w:rsidRPr="00172ADB" w:rsidRDefault="00935041" w:rsidP="001B79C0">
            <w:pPr>
              <w:spacing w:after="0" w:line="240" w:lineRule="auto"/>
              <w:jc w:val="center"/>
              <w:rPr>
                <w:rFonts w:ascii="Calibri" w:eastAsia="Times New Roman" w:hAnsi="Calibri" w:cs="Calibri"/>
                <w:color w:val="000000"/>
              </w:rPr>
            </w:pPr>
            <w:r w:rsidRPr="00172ADB">
              <w:rPr>
                <w:rFonts w:ascii="Calibri" w:eastAsia="Times New Roman" w:hAnsi="Calibri" w:cs="Calibri"/>
                <w:color w:val="000000"/>
              </w:rPr>
              <w:t>4</w:t>
            </w:r>
          </w:p>
        </w:tc>
      </w:tr>
      <w:tr w:rsidR="00935041" w:rsidRPr="009F7072" w14:paraId="054504AD"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2082C4BD" w14:textId="77777777" w:rsidR="00935041" w:rsidRPr="00E13239" w:rsidRDefault="00935041" w:rsidP="001B79C0">
            <w:pPr>
              <w:spacing w:after="0" w:line="240" w:lineRule="auto"/>
              <w:rPr>
                <w:rFonts w:ascii="Calibri" w:eastAsia="Times New Roman" w:hAnsi="Calibri" w:cs="Calibri"/>
                <w:color w:val="000000"/>
              </w:rPr>
            </w:pPr>
            <w:r>
              <w:rPr>
                <w:rFonts w:ascii="Calibri" w:eastAsia="Times New Roman" w:hAnsi="Calibri" w:cs="Calibri"/>
                <w:color w:val="000000"/>
                <w:lang w:val="bg-BG"/>
              </w:rPr>
              <w:t xml:space="preserve">   </w:t>
            </w:r>
            <w:proofErr w:type="gramStart"/>
            <w:r w:rsidRPr="009F7072">
              <w:rPr>
                <w:rFonts w:ascii="Calibri" w:eastAsia="Times New Roman" w:hAnsi="Calibri" w:cs="Calibri"/>
                <w:color w:val="000000"/>
                <w:lang w:val="bg-BG"/>
              </w:rPr>
              <w:t>с</w:t>
            </w:r>
            <w:proofErr w:type="gramEnd"/>
            <w:r w:rsidRPr="009F7072">
              <w:rPr>
                <w:rFonts w:ascii="Calibri" w:eastAsia="Times New Roman" w:hAnsi="Calibri" w:cs="Calibri"/>
                <w:color w:val="000000"/>
                <w:lang w:val="bg-BG"/>
              </w:rPr>
              <w:t xml:space="preserve"> SJR</w:t>
            </w:r>
            <w:r>
              <w:rPr>
                <w:rFonts w:ascii="Calibri" w:eastAsia="Times New Roman" w:hAnsi="Calibri" w:cs="Calibri"/>
                <w:color w:val="000000"/>
              </w:rPr>
              <w:t xml:space="preserve"> </w:t>
            </w:r>
            <w:r>
              <w:rPr>
                <w:rFonts w:ascii="Calibri" w:eastAsia="Times New Roman" w:hAnsi="Calibri" w:cs="Calibri"/>
                <w:color w:val="000000"/>
                <w:lang w:val="bg-BG"/>
              </w:rPr>
              <w:t xml:space="preserve">в </w:t>
            </w:r>
            <w:r>
              <w:rPr>
                <w:rFonts w:ascii="Calibri" w:eastAsia="Times New Roman" w:hAnsi="Calibri" w:cs="Calibri"/>
                <w:color w:val="000000"/>
              </w:rPr>
              <w:t>Scopus</w:t>
            </w:r>
          </w:p>
        </w:tc>
        <w:tc>
          <w:tcPr>
            <w:tcW w:w="1574" w:type="dxa"/>
            <w:tcBorders>
              <w:top w:val="single" w:sz="2" w:space="0" w:color="auto"/>
              <w:bottom w:val="single" w:sz="2" w:space="0" w:color="auto"/>
            </w:tcBorders>
            <w:shd w:val="clear" w:color="auto" w:fill="auto"/>
            <w:noWrap/>
            <w:vAlign w:val="bottom"/>
          </w:tcPr>
          <w:p w14:paraId="53C242D4" w14:textId="77777777" w:rsidR="00935041" w:rsidRPr="00172ADB" w:rsidRDefault="00935041" w:rsidP="001B79C0">
            <w:pPr>
              <w:spacing w:after="0" w:line="240" w:lineRule="auto"/>
              <w:jc w:val="center"/>
              <w:rPr>
                <w:rFonts w:ascii="Calibri" w:eastAsia="Times New Roman" w:hAnsi="Calibri" w:cs="Calibri"/>
                <w:color w:val="000000"/>
              </w:rPr>
            </w:pPr>
            <w:r w:rsidRPr="00172ADB">
              <w:rPr>
                <w:rFonts w:ascii="Calibri" w:eastAsia="Times New Roman" w:hAnsi="Calibri" w:cs="Calibri"/>
                <w:color w:val="000000"/>
              </w:rPr>
              <w:t>2</w:t>
            </w:r>
          </w:p>
        </w:tc>
        <w:tc>
          <w:tcPr>
            <w:tcW w:w="1759" w:type="dxa"/>
            <w:tcBorders>
              <w:top w:val="single" w:sz="2" w:space="0" w:color="auto"/>
              <w:bottom w:val="single" w:sz="2" w:space="0" w:color="auto"/>
            </w:tcBorders>
            <w:shd w:val="clear" w:color="auto" w:fill="auto"/>
            <w:noWrap/>
            <w:vAlign w:val="bottom"/>
          </w:tcPr>
          <w:p w14:paraId="5E8A9362" w14:textId="77777777" w:rsidR="00935041" w:rsidRPr="00172ADB" w:rsidRDefault="00935041" w:rsidP="001B79C0">
            <w:pPr>
              <w:spacing w:after="0" w:line="240" w:lineRule="auto"/>
              <w:jc w:val="center"/>
              <w:rPr>
                <w:rFonts w:ascii="Calibri" w:eastAsia="Times New Roman" w:hAnsi="Calibri" w:cs="Calibri"/>
                <w:color w:val="000000"/>
                <w:lang w:val="bg-BG"/>
              </w:rPr>
            </w:pPr>
          </w:p>
        </w:tc>
      </w:tr>
      <w:tr w:rsidR="00935041" w:rsidRPr="0046298C" w14:paraId="069D3796"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tcPr>
          <w:p w14:paraId="43D10DCE" w14:textId="77777777" w:rsidR="00935041" w:rsidRDefault="00935041"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  </w:t>
            </w:r>
            <w:r w:rsidRPr="00797C78">
              <w:rPr>
                <w:rFonts w:ascii="Calibri" w:eastAsia="Times New Roman" w:hAnsi="Calibri" w:cs="Calibri"/>
                <w:color w:val="000000"/>
                <w:lang w:val="ru-RU"/>
              </w:rPr>
              <w:t xml:space="preserve"> </w:t>
            </w:r>
            <w:proofErr w:type="gramStart"/>
            <w:r>
              <w:rPr>
                <w:rFonts w:ascii="Calibri" w:eastAsia="Times New Roman" w:hAnsi="Calibri" w:cs="Calibri"/>
                <w:color w:val="000000"/>
                <w:lang w:val="bg-BG"/>
              </w:rPr>
              <w:t>в</w:t>
            </w:r>
            <w:proofErr w:type="gramEnd"/>
            <w:r>
              <w:rPr>
                <w:rFonts w:ascii="Calibri" w:eastAsia="Times New Roman" w:hAnsi="Calibri" w:cs="Calibri"/>
                <w:color w:val="000000"/>
                <w:lang w:val="bg-BG"/>
              </w:rPr>
              <w:t xml:space="preserve"> WoS или Scopus</w:t>
            </w:r>
            <w:r w:rsidRPr="009F7072">
              <w:rPr>
                <w:rFonts w:ascii="Calibri" w:eastAsia="Times New Roman" w:hAnsi="Calibri" w:cs="Calibri"/>
                <w:color w:val="000000"/>
                <w:lang w:val="bg-BG"/>
              </w:rPr>
              <w:t xml:space="preserve"> </w:t>
            </w:r>
            <w:r>
              <w:rPr>
                <w:rFonts w:ascii="Calibri" w:eastAsia="Times New Roman" w:hAnsi="Calibri" w:cs="Calibri"/>
                <w:color w:val="000000"/>
                <w:lang w:val="bg-BG"/>
              </w:rPr>
              <w:t xml:space="preserve">без </w:t>
            </w:r>
            <w:r>
              <w:rPr>
                <w:rFonts w:ascii="Calibri" w:eastAsia="Times New Roman" w:hAnsi="Calibri" w:cs="Calibri"/>
                <w:color w:val="000000"/>
              </w:rPr>
              <w:t>IFI</w:t>
            </w:r>
            <w:r w:rsidRPr="00797C78">
              <w:rPr>
                <w:rFonts w:ascii="Calibri" w:eastAsia="Times New Roman" w:hAnsi="Calibri" w:cs="Calibri"/>
                <w:color w:val="000000"/>
                <w:lang w:val="ru-RU"/>
              </w:rPr>
              <w:t xml:space="preserve"> </w:t>
            </w:r>
            <w:r>
              <w:rPr>
                <w:rFonts w:ascii="Calibri" w:eastAsia="Times New Roman" w:hAnsi="Calibri" w:cs="Calibri"/>
                <w:color w:val="000000"/>
                <w:lang w:val="bg-BG"/>
              </w:rPr>
              <w:t xml:space="preserve">и </w:t>
            </w:r>
            <w:r>
              <w:rPr>
                <w:rFonts w:ascii="Calibri" w:eastAsia="Times New Roman" w:hAnsi="Calibri" w:cs="Calibri"/>
                <w:color w:val="000000"/>
              </w:rPr>
              <w:t>SJR</w:t>
            </w:r>
          </w:p>
        </w:tc>
        <w:tc>
          <w:tcPr>
            <w:tcW w:w="1574" w:type="dxa"/>
            <w:tcBorders>
              <w:top w:val="single" w:sz="2" w:space="0" w:color="auto"/>
              <w:bottom w:val="single" w:sz="2" w:space="0" w:color="auto"/>
            </w:tcBorders>
            <w:shd w:val="clear" w:color="auto" w:fill="auto"/>
            <w:noWrap/>
            <w:vAlign w:val="bottom"/>
          </w:tcPr>
          <w:p w14:paraId="460B7113" w14:textId="77777777" w:rsidR="00935041" w:rsidRPr="009F7072" w:rsidRDefault="00935041" w:rsidP="001B79C0">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2" w:space="0" w:color="auto"/>
            </w:tcBorders>
            <w:shd w:val="clear" w:color="auto" w:fill="auto"/>
            <w:noWrap/>
            <w:vAlign w:val="bottom"/>
          </w:tcPr>
          <w:p w14:paraId="3FFDCC8E" w14:textId="77777777" w:rsidR="00935041" w:rsidRPr="009F7072" w:rsidRDefault="00935041" w:rsidP="001B79C0">
            <w:pPr>
              <w:spacing w:after="0" w:line="240" w:lineRule="auto"/>
              <w:jc w:val="center"/>
              <w:rPr>
                <w:rFonts w:ascii="Calibri" w:eastAsia="Times New Roman" w:hAnsi="Calibri" w:cs="Calibri"/>
                <w:color w:val="000000"/>
                <w:lang w:val="bg-BG"/>
              </w:rPr>
            </w:pPr>
          </w:p>
        </w:tc>
      </w:tr>
      <w:tr w:rsidR="00935041" w:rsidRPr="009F7072" w14:paraId="6188B0E7" w14:textId="77777777" w:rsidTr="001B79C0">
        <w:trPr>
          <w:trHeight w:val="288"/>
          <w:jc w:val="center"/>
        </w:trPr>
        <w:tc>
          <w:tcPr>
            <w:tcW w:w="4505" w:type="dxa"/>
            <w:tcBorders>
              <w:top w:val="single" w:sz="2" w:space="0" w:color="auto"/>
              <w:bottom w:val="single" w:sz="12" w:space="0" w:color="auto"/>
            </w:tcBorders>
            <w:shd w:val="clear" w:color="auto" w:fill="auto"/>
            <w:noWrap/>
            <w:vAlign w:val="bottom"/>
            <w:hideMark/>
          </w:tcPr>
          <w:p w14:paraId="586A1A5B" w14:textId="77777777" w:rsidR="00935041" w:rsidRPr="00E13239" w:rsidRDefault="00935041" w:rsidP="001B79C0">
            <w:pPr>
              <w:spacing w:after="0" w:line="240" w:lineRule="auto"/>
              <w:rPr>
                <w:rFonts w:ascii="Calibri" w:eastAsia="Times New Roman" w:hAnsi="Calibri" w:cs="Calibri"/>
                <w:color w:val="000000"/>
              </w:rPr>
            </w:pPr>
            <w:r w:rsidRPr="00797C78">
              <w:rPr>
                <w:rFonts w:ascii="Calibri" w:eastAsia="Times New Roman" w:hAnsi="Calibri" w:cs="Calibri"/>
                <w:color w:val="000000"/>
                <w:lang w:val="ru-RU"/>
              </w:rPr>
              <w:t xml:space="preserve">   </w:t>
            </w:r>
            <w:proofErr w:type="gramStart"/>
            <w:r>
              <w:rPr>
                <w:rFonts w:ascii="Calibri" w:eastAsia="Times New Roman" w:hAnsi="Calibri" w:cs="Calibri"/>
                <w:color w:val="000000"/>
                <w:lang w:val="bg-BG"/>
              </w:rPr>
              <w:t>в</w:t>
            </w:r>
            <w:proofErr w:type="gramEnd"/>
            <w:r>
              <w:rPr>
                <w:rFonts w:ascii="Calibri" w:eastAsia="Times New Roman" w:hAnsi="Calibri" w:cs="Calibri"/>
                <w:color w:val="000000"/>
                <w:lang w:val="bg-BG"/>
              </w:rPr>
              <w:t xml:space="preserve"> </w:t>
            </w:r>
            <w:r w:rsidRPr="009F7072">
              <w:rPr>
                <w:rFonts w:ascii="Calibri" w:eastAsia="Times New Roman" w:hAnsi="Calibri" w:cs="Calibri"/>
                <w:color w:val="000000"/>
                <w:lang w:val="bg-BG"/>
              </w:rPr>
              <w:t>ERIH+</w:t>
            </w:r>
          </w:p>
        </w:tc>
        <w:tc>
          <w:tcPr>
            <w:tcW w:w="1574" w:type="dxa"/>
            <w:tcBorders>
              <w:top w:val="single" w:sz="2" w:space="0" w:color="auto"/>
              <w:bottom w:val="single" w:sz="12" w:space="0" w:color="auto"/>
            </w:tcBorders>
            <w:shd w:val="clear" w:color="auto" w:fill="auto"/>
            <w:noWrap/>
            <w:vAlign w:val="bottom"/>
          </w:tcPr>
          <w:p w14:paraId="7981FCFB" w14:textId="77777777" w:rsidR="00935041" w:rsidRPr="009F7072" w:rsidRDefault="00935041" w:rsidP="001B79C0">
            <w:pPr>
              <w:spacing w:after="0" w:line="240" w:lineRule="auto"/>
              <w:jc w:val="center"/>
              <w:rPr>
                <w:rFonts w:ascii="Calibri" w:eastAsia="Times New Roman" w:hAnsi="Calibri" w:cs="Calibri"/>
                <w:color w:val="000000"/>
                <w:lang w:val="bg-BG"/>
              </w:rPr>
            </w:pPr>
          </w:p>
        </w:tc>
        <w:tc>
          <w:tcPr>
            <w:tcW w:w="1759" w:type="dxa"/>
            <w:tcBorders>
              <w:top w:val="single" w:sz="2" w:space="0" w:color="auto"/>
              <w:bottom w:val="single" w:sz="12" w:space="0" w:color="auto"/>
            </w:tcBorders>
            <w:shd w:val="clear" w:color="auto" w:fill="auto"/>
            <w:noWrap/>
            <w:vAlign w:val="bottom"/>
          </w:tcPr>
          <w:p w14:paraId="0AD326EB" w14:textId="77777777" w:rsidR="00935041" w:rsidRPr="009F7072" w:rsidRDefault="00935041" w:rsidP="001B79C0">
            <w:pPr>
              <w:spacing w:after="0" w:line="240" w:lineRule="auto"/>
              <w:jc w:val="center"/>
              <w:rPr>
                <w:rFonts w:ascii="Calibri" w:eastAsia="Times New Roman" w:hAnsi="Calibri" w:cs="Calibri"/>
                <w:color w:val="000000"/>
                <w:lang w:val="bg-BG"/>
              </w:rPr>
            </w:pPr>
          </w:p>
        </w:tc>
      </w:tr>
      <w:tr w:rsidR="00935041" w:rsidRPr="00797C78" w14:paraId="645959BE" w14:textId="77777777" w:rsidTr="001B79C0">
        <w:trPr>
          <w:trHeight w:val="288"/>
          <w:jc w:val="center"/>
        </w:trPr>
        <w:tc>
          <w:tcPr>
            <w:tcW w:w="4505" w:type="dxa"/>
            <w:tcBorders>
              <w:top w:val="single" w:sz="12" w:space="0" w:color="auto"/>
            </w:tcBorders>
            <w:shd w:val="clear" w:color="auto" w:fill="auto"/>
            <w:noWrap/>
            <w:vAlign w:val="bottom"/>
            <w:hideMark/>
          </w:tcPr>
          <w:p w14:paraId="53F77C36" w14:textId="77777777" w:rsidR="00935041" w:rsidRPr="00797C78" w:rsidRDefault="00935041" w:rsidP="001B79C0">
            <w:pPr>
              <w:spacing w:after="0" w:line="240" w:lineRule="auto"/>
              <w:rPr>
                <w:rFonts w:ascii="Calibri" w:eastAsia="Times New Roman" w:hAnsi="Calibri" w:cs="Calibri"/>
                <w:color w:val="000000"/>
                <w:lang w:val="ru-RU"/>
              </w:rPr>
            </w:pPr>
            <w:r>
              <w:rPr>
                <w:rFonts w:ascii="Calibri" w:eastAsia="Times New Roman" w:hAnsi="Calibri" w:cs="Calibri"/>
                <w:color w:val="000000"/>
                <w:lang w:val="bg-BG"/>
              </w:rPr>
              <w:t xml:space="preserve">Научни статии </w:t>
            </w:r>
            <w:r w:rsidRPr="009F7072">
              <w:rPr>
                <w:rFonts w:ascii="Calibri" w:eastAsia="Times New Roman" w:hAnsi="Calibri" w:cs="Calibri"/>
                <w:color w:val="000000"/>
                <w:lang w:val="bg-BG"/>
              </w:rPr>
              <w:t>неинд</w:t>
            </w:r>
            <w:r>
              <w:rPr>
                <w:rFonts w:ascii="Calibri" w:eastAsia="Times New Roman" w:hAnsi="Calibri" w:cs="Calibri"/>
                <w:color w:val="000000"/>
                <w:lang w:val="bg-BG"/>
              </w:rPr>
              <w:t xml:space="preserve">ексирани </w:t>
            </w:r>
            <w:r w:rsidRPr="00E13239">
              <w:rPr>
                <w:rFonts w:ascii="Calibri" w:eastAsia="Times New Roman" w:hAnsi="Calibri" w:cs="Calibri"/>
                <w:color w:val="000000"/>
                <w:sz w:val="16"/>
                <w:szCs w:val="16"/>
                <w:lang w:val="bg-BG"/>
              </w:rPr>
              <w:t>WoS, Scopus, ERIH+</w:t>
            </w:r>
          </w:p>
        </w:tc>
        <w:tc>
          <w:tcPr>
            <w:tcW w:w="1574" w:type="dxa"/>
            <w:tcBorders>
              <w:top w:val="single" w:sz="12" w:space="0" w:color="auto"/>
            </w:tcBorders>
            <w:shd w:val="clear" w:color="auto" w:fill="auto"/>
            <w:noWrap/>
            <w:vAlign w:val="bottom"/>
          </w:tcPr>
          <w:p w14:paraId="58650BD7" w14:textId="77777777" w:rsidR="00935041" w:rsidRPr="00172ADB" w:rsidRDefault="00935041" w:rsidP="001B79C0">
            <w:pPr>
              <w:spacing w:after="0" w:line="240" w:lineRule="auto"/>
              <w:jc w:val="center"/>
              <w:rPr>
                <w:rFonts w:ascii="Calibri" w:eastAsia="Times New Roman" w:hAnsi="Calibri" w:cs="Calibri"/>
                <w:b/>
                <w:bCs/>
                <w:color w:val="000000"/>
              </w:rPr>
            </w:pPr>
            <w:r w:rsidRPr="00172ADB">
              <w:rPr>
                <w:rFonts w:ascii="Calibri" w:eastAsia="Times New Roman" w:hAnsi="Calibri" w:cs="Calibri"/>
                <w:b/>
                <w:bCs/>
                <w:color w:val="000000"/>
              </w:rPr>
              <w:t>5</w:t>
            </w:r>
          </w:p>
        </w:tc>
        <w:tc>
          <w:tcPr>
            <w:tcW w:w="1759" w:type="dxa"/>
            <w:tcBorders>
              <w:top w:val="single" w:sz="12" w:space="0" w:color="auto"/>
            </w:tcBorders>
            <w:shd w:val="clear" w:color="auto" w:fill="auto"/>
            <w:noWrap/>
            <w:vAlign w:val="bottom"/>
          </w:tcPr>
          <w:p w14:paraId="37842A59" w14:textId="77777777" w:rsidR="00935041" w:rsidRPr="009F7072" w:rsidRDefault="00935041" w:rsidP="001B79C0">
            <w:pPr>
              <w:spacing w:after="0" w:line="240" w:lineRule="auto"/>
              <w:jc w:val="center"/>
              <w:rPr>
                <w:rFonts w:ascii="Calibri" w:eastAsia="Times New Roman" w:hAnsi="Calibri" w:cs="Calibri"/>
                <w:color w:val="000000"/>
                <w:lang w:val="bg-BG"/>
              </w:rPr>
            </w:pPr>
          </w:p>
        </w:tc>
      </w:tr>
      <w:tr w:rsidR="00935041" w:rsidRPr="0046298C" w14:paraId="14F7F654" w14:textId="77777777" w:rsidTr="001B79C0">
        <w:trPr>
          <w:trHeight w:val="288"/>
          <w:jc w:val="center"/>
        </w:trPr>
        <w:tc>
          <w:tcPr>
            <w:tcW w:w="4505" w:type="dxa"/>
            <w:shd w:val="clear" w:color="auto" w:fill="auto"/>
            <w:noWrap/>
            <w:vAlign w:val="bottom"/>
            <w:hideMark/>
          </w:tcPr>
          <w:p w14:paraId="52D4BDD1" w14:textId="77777777" w:rsidR="00935041" w:rsidRPr="009F7072" w:rsidRDefault="00935041"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Доклади в темат.</w:t>
            </w:r>
            <w:r w:rsidRPr="009F7072">
              <w:rPr>
                <w:rFonts w:ascii="Calibri" w:eastAsia="Times New Roman" w:hAnsi="Calibri" w:cs="Calibri"/>
                <w:color w:val="000000"/>
                <w:lang w:val="bg-BG"/>
              </w:rPr>
              <w:t xml:space="preserve"> сборници межд. акад. изд.</w:t>
            </w:r>
          </w:p>
        </w:tc>
        <w:tc>
          <w:tcPr>
            <w:tcW w:w="1574" w:type="dxa"/>
            <w:shd w:val="clear" w:color="auto" w:fill="auto"/>
            <w:noWrap/>
            <w:vAlign w:val="bottom"/>
          </w:tcPr>
          <w:p w14:paraId="4682D510" w14:textId="77777777" w:rsidR="00935041" w:rsidRPr="009F7072" w:rsidRDefault="00935041" w:rsidP="001B79C0">
            <w:pPr>
              <w:spacing w:after="0" w:line="240" w:lineRule="auto"/>
              <w:jc w:val="center"/>
              <w:rPr>
                <w:rFonts w:ascii="Calibri" w:eastAsia="Times New Roman" w:hAnsi="Calibri" w:cs="Calibri"/>
                <w:color w:val="000000"/>
                <w:lang w:val="bg-BG"/>
              </w:rPr>
            </w:pPr>
          </w:p>
        </w:tc>
        <w:tc>
          <w:tcPr>
            <w:tcW w:w="1759" w:type="dxa"/>
            <w:shd w:val="clear" w:color="auto" w:fill="auto"/>
            <w:noWrap/>
            <w:vAlign w:val="bottom"/>
          </w:tcPr>
          <w:p w14:paraId="2434B45C" w14:textId="77777777" w:rsidR="00935041" w:rsidRPr="009F7072" w:rsidRDefault="00935041" w:rsidP="001B79C0">
            <w:pPr>
              <w:spacing w:after="0" w:line="240" w:lineRule="auto"/>
              <w:jc w:val="center"/>
              <w:rPr>
                <w:rFonts w:ascii="Calibri" w:eastAsia="Times New Roman" w:hAnsi="Calibri" w:cs="Calibri"/>
                <w:color w:val="000000"/>
                <w:lang w:val="bg-BG"/>
              </w:rPr>
            </w:pPr>
          </w:p>
        </w:tc>
      </w:tr>
      <w:tr w:rsidR="00935041" w:rsidRPr="0046298C" w14:paraId="01A01002" w14:textId="77777777" w:rsidTr="001B79C0">
        <w:trPr>
          <w:trHeight w:val="288"/>
          <w:jc w:val="center"/>
        </w:trPr>
        <w:tc>
          <w:tcPr>
            <w:tcW w:w="4505" w:type="dxa"/>
            <w:tcBorders>
              <w:bottom w:val="single" w:sz="12" w:space="0" w:color="auto"/>
            </w:tcBorders>
            <w:shd w:val="clear" w:color="auto" w:fill="auto"/>
            <w:noWrap/>
            <w:vAlign w:val="bottom"/>
            <w:hideMark/>
          </w:tcPr>
          <w:p w14:paraId="07B1C43E" w14:textId="77777777" w:rsidR="00935041" w:rsidRPr="009F7072" w:rsidRDefault="00935041" w:rsidP="001B79C0">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Доклади в темат.</w:t>
            </w:r>
            <w:r w:rsidRPr="009F7072">
              <w:rPr>
                <w:rFonts w:ascii="Calibri" w:eastAsia="Times New Roman" w:hAnsi="Calibri" w:cs="Calibri"/>
                <w:color w:val="000000"/>
                <w:lang w:val="bg-BG"/>
              </w:rPr>
              <w:t xml:space="preserve"> </w:t>
            </w:r>
            <w:proofErr w:type="gramStart"/>
            <w:r w:rsidRPr="009F7072">
              <w:rPr>
                <w:rFonts w:ascii="Calibri" w:eastAsia="Times New Roman" w:hAnsi="Calibri" w:cs="Calibri"/>
                <w:color w:val="000000"/>
                <w:lang w:val="bg-BG"/>
              </w:rPr>
              <w:t>сборници</w:t>
            </w:r>
            <w:proofErr w:type="gramEnd"/>
            <w:r w:rsidRPr="009F7072">
              <w:rPr>
                <w:rFonts w:ascii="Calibri" w:eastAsia="Times New Roman" w:hAnsi="Calibri" w:cs="Calibri"/>
                <w:color w:val="000000"/>
                <w:lang w:val="bg-BG"/>
              </w:rPr>
              <w:t xml:space="preserve"> нац. </w:t>
            </w:r>
            <w:proofErr w:type="gramStart"/>
            <w:r w:rsidRPr="009F7072">
              <w:rPr>
                <w:rFonts w:ascii="Calibri" w:eastAsia="Times New Roman" w:hAnsi="Calibri" w:cs="Calibri"/>
                <w:color w:val="000000"/>
                <w:lang w:val="bg-BG"/>
              </w:rPr>
              <w:t>акад</w:t>
            </w:r>
            <w:proofErr w:type="gramEnd"/>
            <w:r w:rsidRPr="009F7072">
              <w:rPr>
                <w:rFonts w:ascii="Calibri" w:eastAsia="Times New Roman" w:hAnsi="Calibri" w:cs="Calibri"/>
                <w:color w:val="000000"/>
                <w:lang w:val="bg-BG"/>
              </w:rPr>
              <w:t xml:space="preserve">. </w:t>
            </w:r>
            <w:proofErr w:type="gramStart"/>
            <w:r w:rsidRPr="009F7072">
              <w:rPr>
                <w:rFonts w:ascii="Calibri" w:eastAsia="Times New Roman" w:hAnsi="Calibri" w:cs="Calibri"/>
                <w:color w:val="000000"/>
                <w:lang w:val="bg-BG"/>
              </w:rPr>
              <w:t>изд</w:t>
            </w:r>
            <w:proofErr w:type="gramEnd"/>
            <w:r w:rsidRPr="009F7072">
              <w:rPr>
                <w:rFonts w:ascii="Calibri" w:eastAsia="Times New Roman" w:hAnsi="Calibri" w:cs="Calibri"/>
                <w:color w:val="000000"/>
                <w:lang w:val="bg-BG"/>
              </w:rPr>
              <w:t>.</w:t>
            </w:r>
          </w:p>
        </w:tc>
        <w:tc>
          <w:tcPr>
            <w:tcW w:w="1574" w:type="dxa"/>
            <w:tcBorders>
              <w:bottom w:val="single" w:sz="12" w:space="0" w:color="auto"/>
            </w:tcBorders>
            <w:shd w:val="clear" w:color="auto" w:fill="auto"/>
            <w:noWrap/>
            <w:vAlign w:val="bottom"/>
          </w:tcPr>
          <w:p w14:paraId="49C23C30" w14:textId="77777777" w:rsidR="00935041" w:rsidRPr="009F7072" w:rsidRDefault="00935041" w:rsidP="001B79C0">
            <w:pPr>
              <w:spacing w:after="0" w:line="240" w:lineRule="auto"/>
              <w:jc w:val="center"/>
              <w:rPr>
                <w:rFonts w:ascii="Calibri" w:eastAsia="Times New Roman" w:hAnsi="Calibri" w:cs="Calibri"/>
                <w:color w:val="000000"/>
                <w:lang w:val="bg-BG"/>
              </w:rPr>
            </w:pPr>
          </w:p>
        </w:tc>
        <w:tc>
          <w:tcPr>
            <w:tcW w:w="1759" w:type="dxa"/>
            <w:tcBorders>
              <w:bottom w:val="single" w:sz="12" w:space="0" w:color="auto"/>
            </w:tcBorders>
            <w:shd w:val="clear" w:color="auto" w:fill="auto"/>
            <w:noWrap/>
            <w:vAlign w:val="bottom"/>
          </w:tcPr>
          <w:p w14:paraId="3B8BEA16" w14:textId="77777777" w:rsidR="00935041" w:rsidRPr="009F7072" w:rsidRDefault="00935041" w:rsidP="001B79C0">
            <w:pPr>
              <w:spacing w:after="0" w:line="240" w:lineRule="auto"/>
              <w:jc w:val="center"/>
              <w:rPr>
                <w:rFonts w:ascii="Calibri" w:eastAsia="Times New Roman" w:hAnsi="Calibri" w:cs="Calibri"/>
                <w:color w:val="000000"/>
                <w:lang w:val="bg-BG"/>
              </w:rPr>
            </w:pPr>
          </w:p>
        </w:tc>
      </w:tr>
      <w:tr w:rsidR="00935041" w:rsidRPr="009F7072" w14:paraId="0727CB78" w14:textId="77777777" w:rsidTr="001B79C0">
        <w:trPr>
          <w:trHeight w:val="288"/>
          <w:jc w:val="center"/>
        </w:trPr>
        <w:tc>
          <w:tcPr>
            <w:tcW w:w="4505" w:type="dxa"/>
            <w:tcBorders>
              <w:top w:val="single" w:sz="12" w:space="0" w:color="auto"/>
            </w:tcBorders>
            <w:shd w:val="clear" w:color="auto" w:fill="auto"/>
            <w:noWrap/>
            <w:vAlign w:val="bottom"/>
            <w:hideMark/>
          </w:tcPr>
          <w:p w14:paraId="7492D12C" w14:textId="77777777" w:rsidR="00935041" w:rsidRPr="009F7072" w:rsidRDefault="00935041" w:rsidP="001B79C0">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 публикации</w:t>
            </w:r>
          </w:p>
        </w:tc>
        <w:tc>
          <w:tcPr>
            <w:tcW w:w="1574" w:type="dxa"/>
            <w:tcBorders>
              <w:top w:val="single" w:sz="12" w:space="0" w:color="auto"/>
            </w:tcBorders>
            <w:shd w:val="clear" w:color="auto" w:fill="auto"/>
            <w:noWrap/>
            <w:vAlign w:val="bottom"/>
          </w:tcPr>
          <w:p w14:paraId="3F6F8AE2" w14:textId="77777777" w:rsidR="00935041" w:rsidRPr="00CA7204" w:rsidRDefault="00935041" w:rsidP="001B79C0">
            <w:pPr>
              <w:spacing w:after="0" w:line="240" w:lineRule="auto"/>
              <w:jc w:val="center"/>
              <w:rPr>
                <w:rFonts w:ascii="Calibri" w:eastAsia="Times New Roman" w:hAnsi="Calibri" w:cs="Calibri"/>
                <w:b/>
                <w:color w:val="000000"/>
              </w:rPr>
            </w:pPr>
            <w:r>
              <w:rPr>
                <w:rFonts w:ascii="Calibri" w:eastAsia="Times New Roman" w:hAnsi="Calibri" w:cs="Calibri"/>
                <w:b/>
                <w:color w:val="000000"/>
              </w:rPr>
              <w:t>13</w:t>
            </w:r>
          </w:p>
        </w:tc>
        <w:tc>
          <w:tcPr>
            <w:tcW w:w="1759" w:type="dxa"/>
            <w:tcBorders>
              <w:top w:val="single" w:sz="12" w:space="0" w:color="auto"/>
            </w:tcBorders>
            <w:shd w:val="clear" w:color="auto" w:fill="auto"/>
            <w:noWrap/>
            <w:vAlign w:val="bottom"/>
          </w:tcPr>
          <w:p w14:paraId="352FD5BF" w14:textId="77777777" w:rsidR="00935041" w:rsidRPr="00CA7204" w:rsidRDefault="00935041" w:rsidP="001B79C0">
            <w:pPr>
              <w:spacing w:after="0" w:line="240" w:lineRule="auto"/>
              <w:jc w:val="center"/>
              <w:rPr>
                <w:rFonts w:ascii="Calibri" w:eastAsia="Times New Roman" w:hAnsi="Calibri" w:cs="Calibri"/>
                <w:b/>
                <w:color w:val="000000"/>
              </w:rPr>
            </w:pPr>
            <w:r>
              <w:rPr>
                <w:rFonts w:ascii="Calibri" w:eastAsia="Times New Roman" w:hAnsi="Calibri" w:cs="Calibri"/>
                <w:b/>
                <w:color w:val="000000"/>
              </w:rPr>
              <w:t>4</w:t>
            </w:r>
          </w:p>
        </w:tc>
      </w:tr>
    </w:tbl>
    <w:p w14:paraId="6754E382" w14:textId="6D41D2FE" w:rsidR="00935041" w:rsidRPr="00935041" w:rsidRDefault="00935041" w:rsidP="006203C7">
      <w:pPr>
        <w:spacing w:after="0"/>
        <w:jc w:val="both"/>
        <w:rPr>
          <w:rFonts w:ascii="Times New Roman" w:hAnsi="Times New Roman" w:cs="Times New Roman"/>
          <w:sz w:val="24"/>
          <w:szCs w:val="24"/>
        </w:rPr>
      </w:pPr>
    </w:p>
    <w:p w14:paraId="11BB0349" w14:textId="288616CA" w:rsidR="00E90642" w:rsidRPr="00BD0002" w:rsidRDefault="00935041" w:rsidP="006203C7">
      <w:pPr>
        <w:spacing w:after="0"/>
        <w:jc w:val="both"/>
        <w:rPr>
          <w:rFonts w:ascii="Times New Roman" w:hAnsi="Times New Roman" w:cs="Times New Roman"/>
          <w:sz w:val="24"/>
          <w:szCs w:val="24"/>
          <w:lang w:val="bg-BG"/>
        </w:rPr>
      </w:pPr>
      <w:r>
        <w:rPr>
          <w:rFonts w:ascii="Times New Roman" w:hAnsi="Times New Roman" w:cs="Times New Roman"/>
          <w:sz w:val="24"/>
          <w:szCs w:val="24"/>
          <w:lang w:val="bg-BG"/>
        </w:rPr>
        <w:t>Общият брой публикации на секция „ Земен магнетизъм” през 2021г. е малко по-нисък в сравнение с този от 2020г. З</w:t>
      </w:r>
      <w:r w:rsidRPr="003F7C4F">
        <w:rPr>
          <w:rFonts w:ascii="Times New Roman" w:hAnsi="Times New Roman" w:cs="Times New Roman"/>
          <w:sz w:val="24"/>
          <w:szCs w:val="24"/>
          <w:lang w:val="bg-BG"/>
        </w:rPr>
        <w:t xml:space="preserve">апазва </w:t>
      </w:r>
      <w:r>
        <w:rPr>
          <w:rFonts w:ascii="Times New Roman" w:hAnsi="Times New Roman" w:cs="Times New Roman"/>
          <w:sz w:val="24"/>
          <w:szCs w:val="24"/>
          <w:lang w:val="bg-BG"/>
        </w:rPr>
        <w:t xml:space="preserve">се </w:t>
      </w:r>
      <w:r w:rsidRPr="003F7C4F">
        <w:rPr>
          <w:rFonts w:ascii="Times New Roman" w:hAnsi="Times New Roman" w:cs="Times New Roman"/>
          <w:sz w:val="24"/>
          <w:szCs w:val="24"/>
          <w:lang w:val="bg-BG"/>
        </w:rPr>
        <w:t>тенденцията да преобладават публикациите в индексирани издания като половината от тях са в категория Q1. Приетите за публикуване статии са с 3 повече, в сравнение с 2020 г. и всички те са в индексирани издания с категория Q4.</w:t>
      </w:r>
    </w:p>
    <w:p w14:paraId="4E79C9AE" w14:textId="77777777" w:rsidR="00E90642" w:rsidRPr="00BD0002" w:rsidRDefault="00E90642" w:rsidP="00E90642">
      <w:pPr>
        <w:spacing w:after="0"/>
        <w:rPr>
          <w:rFonts w:ascii="Times New Roman" w:hAnsi="Times New Roman" w:cs="Times New Roman"/>
          <w:sz w:val="24"/>
          <w:szCs w:val="24"/>
          <w:lang w:val="bg-BG"/>
        </w:rPr>
      </w:pPr>
    </w:p>
    <w:p w14:paraId="25F8E327" w14:textId="13F512C3" w:rsidR="000008EE" w:rsidRPr="006203C7" w:rsidRDefault="00E90642" w:rsidP="006203C7">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Сеиз</w:t>
      </w:r>
      <w:bookmarkStart w:id="53" w:name="_Toc61433728"/>
      <w:r w:rsidR="006203C7">
        <w:rPr>
          <w:rFonts w:ascii="Times New Roman" w:hAnsi="Times New Roman" w:cs="Times New Roman"/>
          <w:b/>
          <w:color w:val="4472C4" w:themeColor="accent1"/>
          <w:sz w:val="24"/>
          <w:szCs w:val="24"/>
          <w:u w:val="single"/>
          <w:lang w:val="bg-BG"/>
        </w:rPr>
        <w:t xml:space="preserve">мология и сеизмично </w:t>
      </w:r>
      <w:proofErr w:type="gramStart"/>
      <w:r w:rsidR="006203C7">
        <w:rPr>
          <w:rFonts w:ascii="Times New Roman" w:hAnsi="Times New Roman" w:cs="Times New Roman"/>
          <w:b/>
          <w:color w:val="4472C4" w:themeColor="accent1"/>
          <w:sz w:val="24"/>
          <w:szCs w:val="24"/>
          <w:u w:val="single"/>
          <w:lang w:val="bg-BG"/>
        </w:rPr>
        <w:t>инженерство</w:t>
      </w:r>
      <w:proofErr w:type="gramEnd"/>
    </w:p>
    <w:p w14:paraId="3FA0B4A9" w14:textId="411D9C06" w:rsidR="00E90642" w:rsidRPr="006203C7" w:rsidRDefault="00E90642" w:rsidP="006203C7">
      <w:pPr>
        <w:spacing w:after="0"/>
        <w:rPr>
          <w:rFonts w:ascii="Times New Roman" w:hAnsi="Times New Roman" w:cs="Times New Roman"/>
          <w:b/>
          <w:color w:val="0070C0"/>
          <w:sz w:val="24"/>
          <w:szCs w:val="24"/>
          <w:lang w:val="bg-BG"/>
        </w:rPr>
      </w:pPr>
      <w:r w:rsidRPr="006203C7">
        <w:rPr>
          <w:rFonts w:ascii="Times New Roman" w:hAnsi="Times New Roman" w:cs="Times New Roman"/>
          <w:b/>
          <w:color w:val="0070C0"/>
          <w:sz w:val="24"/>
          <w:szCs w:val="24"/>
          <w:lang w:val="bg-BG"/>
        </w:rPr>
        <w:t xml:space="preserve">Научни </w:t>
      </w:r>
      <w:proofErr w:type="gramStart"/>
      <w:r w:rsidRPr="006203C7">
        <w:rPr>
          <w:rFonts w:ascii="Times New Roman" w:hAnsi="Times New Roman" w:cs="Times New Roman"/>
          <w:b/>
          <w:color w:val="0070C0"/>
          <w:sz w:val="24"/>
          <w:szCs w:val="24"/>
          <w:lang w:val="bg-BG"/>
        </w:rPr>
        <w:t>публикации</w:t>
      </w:r>
      <w:bookmarkEnd w:id="53"/>
      <w:r w:rsidRPr="006203C7">
        <w:rPr>
          <w:rFonts w:ascii="Times New Roman" w:hAnsi="Times New Roman" w:cs="Times New Roman"/>
          <w:b/>
          <w:color w:val="0070C0"/>
          <w:sz w:val="24"/>
          <w:szCs w:val="24"/>
          <w:lang w:val="bg-BG"/>
        </w:rPr>
        <w:t xml:space="preserve"> </w:t>
      </w:r>
      <w:proofErr w:type="gramEnd"/>
    </w:p>
    <w:p w14:paraId="133F8253" w14:textId="297FFC6C" w:rsidR="00E90642" w:rsidRDefault="001B79C0" w:rsidP="001B79C0">
      <w:pPr>
        <w:spacing w:line="340" w:lineRule="atLeast"/>
        <w:ind w:firstLine="706"/>
        <w:jc w:val="both"/>
        <w:rPr>
          <w:rFonts w:ascii="Times New Roman" w:hAnsi="Times New Roman" w:cs="Times New Roman"/>
          <w:sz w:val="24"/>
          <w:szCs w:val="24"/>
        </w:rPr>
      </w:pPr>
      <w:r w:rsidRPr="001B79C0">
        <w:rPr>
          <w:rFonts w:ascii="Times New Roman" w:hAnsi="Times New Roman" w:cs="Times New Roman"/>
          <w:sz w:val="24"/>
          <w:szCs w:val="24"/>
          <w:lang w:val="bg-BG"/>
        </w:rPr>
        <w:t xml:space="preserve">През 2021 г. са публикувани общо 25 публикации (16 във WoS </w:t>
      </w:r>
      <w:proofErr w:type="gramStart"/>
      <w:r w:rsidRPr="001B79C0">
        <w:rPr>
          <w:rFonts w:ascii="Times New Roman" w:hAnsi="Times New Roman" w:cs="Times New Roman"/>
          <w:sz w:val="24"/>
          <w:szCs w:val="24"/>
          <w:lang w:val="bg-BG"/>
        </w:rPr>
        <w:t xml:space="preserve">Scopus).  </w:t>
      </w:r>
      <w:proofErr w:type="gramEnd"/>
      <w:r w:rsidRPr="001B79C0">
        <w:rPr>
          <w:rFonts w:ascii="Times New Roman" w:hAnsi="Times New Roman" w:cs="Times New Roman"/>
          <w:sz w:val="24"/>
          <w:szCs w:val="24"/>
          <w:lang w:val="bg-BG"/>
        </w:rPr>
        <w:t xml:space="preserve">За 2020 г. са публикувани общо 56 (18 </w:t>
      </w:r>
      <w:proofErr w:type="gramStart"/>
      <w:r w:rsidRPr="001B79C0">
        <w:rPr>
          <w:rFonts w:ascii="Times New Roman" w:hAnsi="Times New Roman" w:cs="Times New Roman"/>
          <w:sz w:val="24"/>
          <w:szCs w:val="24"/>
          <w:lang w:val="bg-BG"/>
        </w:rPr>
        <w:t>във WoS</w:t>
      </w:r>
      <w:proofErr w:type="gramEnd"/>
      <w:r w:rsidRPr="001B79C0">
        <w:rPr>
          <w:rFonts w:ascii="Times New Roman" w:hAnsi="Times New Roman" w:cs="Times New Roman"/>
          <w:sz w:val="24"/>
          <w:szCs w:val="24"/>
          <w:lang w:val="bg-BG"/>
        </w:rPr>
        <w:t xml:space="preserve"> Scopus) статии в различни международни и национални списания. Наблюдава се намаляване на публикационната дейност в сравнение с 2020 г., но се увеличава броят на статиите в Q1 и Q2. Под печат са 10 статии (Q4). По-голямата бройка през 2020 се дължи на статии в неиндексирани списания и сборници.</w:t>
      </w:r>
    </w:p>
    <w:p w14:paraId="0F2F62F0" w14:textId="77777777" w:rsidR="001B79C0" w:rsidRDefault="001B79C0" w:rsidP="001B79C0">
      <w:pPr>
        <w:rPr>
          <w:rFonts w:ascii="Times New Roman" w:hAnsi="Times New Roman" w:cs="Times New Roman"/>
          <w:i/>
        </w:rPr>
      </w:pPr>
      <w:r w:rsidRPr="006B2BB8">
        <w:rPr>
          <w:rFonts w:ascii="Times New Roman" w:hAnsi="Times New Roman" w:cs="Times New Roman"/>
          <w:b/>
          <w:sz w:val="24"/>
          <w:szCs w:val="24"/>
          <w:lang w:val="bg-BG"/>
        </w:rPr>
        <w:t>2.1.1 Научни публикации по секции</w:t>
      </w:r>
      <w:r w:rsidRPr="001B79C0">
        <w:rPr>
          <w:rFonts w:ascii="Times New Roman" w:hAnsi="Times New Roman" w:cs="Times New Roman"/>
          <w:i/>
          <w:lang w:val="bg-BG"/>
        </w:rPr>
        <w:t xml:space="preserve"> </w:t>
      </w:r>
    </w:p>
    <w:p w14:paraId="1479487E" w14:textId="27F356F3" w:rsidR="001B79C0" w:rsidRPr="006B2BB8" w:rsidRDefault="001B79C0" w:rsidP="001B79C0">
      <w:pPr>
        <w:rPr>
          <w:rFonts w:ascii="Times New Roman" w:hAnsi="Times New Roman" w:cs="Times New Roman"/>
          <w:b/>
          <w:sz w:val="24"/>
          <w:szCs w:val="24"/>
          <w:lang w:val="bg-BG"/>
        </w:rPr>
      </w:pPr>
      <w:r>
        <w:rPr>
          <w:rFonts w:ascii="Times New Roman" w:hAnsi="Times New Roman" w:cs="Times New Roman"/>
          <w:i/>
          <w:lang w:val="bg-BG"/>
        </w:rPr>
        <w:t>Таблица 2.1.</w:t>
      </w:r>
      <w:r>
        <w:rPr>
          <w:rFonts w:ascii="Times New Roman" w:hAnsi="Times New Roman" w:cs="Times New Roman"/>
          <w:i/>
        </w:rPr>
        <w:t xml:space="preserve">2. </w:t>
      </w:r>
      <w:r>
        <w:rPr>
          <w:rFonts w:ascii="Times New Roman" w:hAnsi="Times New Roman" w:cs="Times New Roman"/>
          <w:i/>
          <w:lang w:val="bg-BG"/>
        </w:rPr>
        <w:t>Научни публикации по секции.</w:t>
      </w:r>
    </w:p>
    <w:tbl>
      <w:tblPr>
        <w:tblStyle w:val="TableGrid"/>
        <w:tblW w:w="8075" w:type="dxa"/>
        <w:tblLook w:val="04A0" w:firstRow="1" w:lastRow="0" w:firstColumn="1" w:lastColumn="0" w:noHBand="0" w:noVBand="1"/>
      </w:tblPr>
      <w:tblGrid>
        <w:gridCol w:w="3397"/>
        <w:gridCol w:w="2268"/>
        <w:gridCol w:w="2410"/>
      </w:tblGrid>
      <w:tr w:rsidR="001B79C0" w:rsidRPr="006B2BB8" w14:paraId="1E522EBD" w14:textId="77777777" w:rsidTr="001B79C0">
        <w:tc>
          <w:tcPr>
            <w:tcW w:w="3397" w:type="dxa"/>
          </w:tcPr>
          <w:p w14:paraId="0BDEBD8D" w14:textId="77777777" w:rsidR="001B79C0" w:rsidRPr="006B2BB8" w:rsidRDefault="001B79C0" w:rsidP="001B79C0">
            <w:pPr>
              <w:rPr>
                <w:rFonts w:ascii="Times New Roman" w:hAnsi="Times New Roman" w:cs="Times New Roman"/>
                <w:b/>
                <w:sz w:val="24"/>
                <w:szCs w:val="24"/>
                <w:lang w:val="bg-BG"/>
              </w:rPr>
            </w:pPr>
            <w:r w:rsidRPr="006B2BB8">
              <w:rPr>
                <w:rFonts w:ascii="Times New Roman" w:hAnsi="Times New Roman" w:cs="Times New Roman"/>
                <w:b/>
                <w:sz w:val="24"/>
                <w:szCs w:val="24"/>
                <w:lang w:val="bg-BG"/>
              </w:rPr>
              <w:t>Секция</w:t>
            </w:r>
          </w:p>
        </w:tc>
        <w:tc>
          <w:tcPr>
            <w:tcW w:w="2268" w:type="dxa"/>
          </w:tcPr>
          <w:p w14:paraId="7B1A9167" w14:textId="77777777" w:rsidR="001B79C0" w:rsidRPr="006B2BB8" w:rsidRDefault="001B79C0" w:rsidP="001B79C0">
            <w:pPr>
              <w:rPr>
                <w:rFonts w:ascii="Times New Roman" w:hAnsi="Times New Roman" w:cs="Times New Roman"/>
                <w:b/>
                <w:sz w:val="24"/>
                <w:szCs w:val="24"/>
                <w:lang w:val="bg-BG"/>
              </w:rPr>
            </w:pPr>
            <w:r w:rsidRPr="006B2BB8">
              <w:rPr>
                <w:rFonts w:ascii="Times New Roman" w:hAnsi="Times New Roman" w:cs="Times New Roman"/>
                <w:b/>
                <w:sz w:val="24"/>
                <w:szCs w:val="24"/>
                <w:lang w:val="bg-BG"/>
              </w:rPr>
              <w:t>Общо</w:t>
            </w:r>
          </w:p>
        </w:tc>
        <w:tc>
          <w:tcPr>
            <w:tcW w:w="2410" w:type="dxa"/>
          </w:tcPr>
          <w:p w14:paraId="45490BB0" w14:textId="77777777" w:rsidR="001B79C0" w:rsidRPr="006B2BB8" w:rsidRDefault="001B79C0" w:rsidP="001B79C0">
            <w:pPr>
              <w:rPr>
                <w:rFonts w:ascii="Times New Roman" w:hAnsi="Times New Roman" w:cs="Times New Roman"/>
                <w:b/>
                <w:sz w:val="24"/>
                <w:szCs w:val="24"/>
                <w:lang w:val="bg-BG"/>
              </w:rPr>
            </w:pPr>
            <w:r w:rsidRPr="006B2BB8">
              <w:rPr>
                <w:rFonts w:ascii="Times New Roman" w:hAnsi="Times New Roman" w:cs="Times New Roman"/>
                <w:b/>
                <w:sz w:val="24"/>
                <w:szCs w:val="24"/>
                <w:lang w:val="bg-BG"/>
              </w:rPr>
              <w:t>WoS Scopus</w:t>
            </w:r>
          </w:p>
        </w:tc>
      </w:tr>
      <w:tr w:rsidR="001B79C0" w:rsidRPr="006B2BB8" w14:paraId="227BFEB8" w14:textId="77777777" w:rsidTr="001B79C0">
        <w:tc>
          <w:tcPr>
            <w:tcW w:w="3397" w:type="dxa"/>
          </w:tcPr>
          <w:p w14:paraId="51D7CD4B" w14:textId="77777777" w:rsidR="001B79C0" w:rsidRPr="006B2BB8" w:rsidRDefault="001B79C0" w:rsidP="001B79C0">
            <w:pPr>
              <w:rPr>
                <w:rFonts w:ascii="Times New Roman" w:hAnsi="Times New Roman" w:cs="Times New Roman"/>
                <w:b/>
                <w:sz w:val="24"/>
                <w:szCs w:val="24"/>
                <w:lang w:val="bg-BG"/>
              </w:rPr>
            </w:pPr>
            <w:r w:rsidRPr="006B2BB8">
              <w:rPr>
                <w:rFonts w:ascii="Times New Roman" w:hAnsi="Times New Roman" w:cs="Times New Roman"/>
                <w:b/>
                <w:sz w:val="24"/>
                <w:szCs w:val="24"/>
                <w:lang w:val="bg-BG"/>
              </w:rPr>
              <w:t>Сеизмология</w:t>
            </w:r>
          </w:p>
        </w:tc>
        <w:tc>
          <w:tcPr>
            <w:tcW w:w="2268" w:type="dxa"/>
          </w:tcPr>
          <w:p w14:paraId="5EEB9EC5" w14:textId="77777777" w:rsidR="001B79C0" w:rsidRPr="006B2BB8" w:rsidRDefault="001B79C0" w:rsidP="001B79C0">
            <w:pPr>
              <w:rPr>
                <w:rFonts w:ascii="Times New Roman" w:hAnsi="Times New Roman" w:cs="Times New Roman"/>
                <w:b/>
                <w:sz w:val="24"/>
                <w:szCs w:val="24"/>
                <w:lang w:val="bg-BG"/>
              </w:rPr>
            </w:pPr>
            <w:r>
              <w:rPr>
                <w:rFonts w:ascii="Times New Roman" w:hAnsi="Times New Roman" w:cs="Times New Roman"/>
                <w:b/>
                <w:sz w:val="24"/>
                <w:szCs w:val="24"/>
                <w:lang w:val="bg-BG"/>
              </w:rPr>
              <w:t>18</w:t>
            </w:r>
          </w:p>
        </w:tc>
        <w:tc>
          <w:tcPr>
            <w:tcW w:w="2410" w:type="dxa"/>
          </w:tcPr>
          <w:p w14:paraId="1036D452" w14:textId="77777777" w:rsidR="001B79C0" w:rsidRPr="006B2BB8" w:rsidRDefault="001B79C0" w:rsidP="001B79C0">
            <w:pPr>
              <w:rPr>
                <w:rFonts w:ascii="Times New Roman" w:hAnsi="Times New Roman" w:cs="Times New Roman"/>
                <w:b/>
                <w:sz w:val="24"/>
                <w:szCs w:val="24"/>
                <w:lang w:val="bg-BG"/>
              </w:rPr>
            </w:pPr>
            <w:r w:rsidRPr="006B2BB8">
              <w:rPr>
                <w:rFonts w:ascii="Times New Roman" w:hAnsi="Times New Roman" w:cs="Times New Roman"/>
                <w:b/>
                <w:sz w:val="24"/>
                <w:szCs w:val="24"/>
                <w:lang w:val="bg-BG"/>
              </w:rPr>
              <w:t>13</w:t>
            </w:r>
          </w:p>
        </w:tc>
      </w:tr>
      <w:tr w:rsidR="001B79C0" w:rsidRPr="006B2BB8" w14:paraId="753718AA" w14:textId="77777777" w:rsidTr="001B79C0">
        <w:tc>
          <w:tcPr>
            <w:tcW w:w="3397" w:type="dxa"/>
          </w:tcPr>
          <w:p w14:paraId="09E7A3C7" w14:textId="77777777" w:rsidR="001B79C0" w:rsidRPr="006B2BB8" w:rsidRDefault="001B79C0" w:rsidP="001B79C0">
            <w:pPr>
              <w:rPr>
                <w:rFonts w:ascii="Times New Roman" w:hAnsi="Times New Roman" w:cs="Times New Roman"/>
                <w:b/>
                <w:sz w:val="24"/>
                <w:szCs w:val="24"/>
                <w:lang w:val="bg-BG"/>
              </w:rPr>
            </w:pPr>
            <w:r w:rsidRPr="006B2BB8">
              <w:rPr>
                <w:rFonts w:ascii="Times New Roman" w:hAnsi="Times New Roman" w:cs="Times New Roman"/>
                <w:b/>
                <w:sz w:val="24"/>
                <w:szCs w:val="24"/>
                <w:lang w:val="bg-BG"/>
              </w:rPr>
              <w:t>Сеизмично инженерство</w:t>
            </w:r>
          </w:p>
        </w:tc>
        <w:tc>
          <w:tcPr>
            <w:tcW w:w="2268" w:type="dxa"/>
          </w:tcPr>
          <w:p w14:paraId="1682AEFC" w14:textId="77777777" w:rsidR="001B79C0" w:rsidRPr="006B2BB8" w:rsidRDefault="001B79C0" w:rsidP="001B79C0">
            <w:pPr>
              <w:rPr>
                <w:rFonts w:ascii="Times New Roman" w:hAnsi="Times New Roman" w:cs="Times New Roman"/>
                <w:b/>
                <w:sz w:val="24"/>
                <w:szCs w:val="24"/>
                <w:lang w:val="bg-BG"/>
              </w:rPr>
            </w:pPr>
            <w:r>
              <w:rPr>
                <w:rFonts w:ascii="Times New Roman" w:hAnsi="Times New Roman" w:cs="Times New Roman"/>
                <w:b/>
                <w:sz w:val="24"/>
                <w:szCs w:val="24"/>
                <w:lang w:val="bg-BG"/>
              </w:rPr>
              <w:t>7</w:t>
            </w:r>
          </w:p>
        </w:tc>
        <w:tc>
          <w:tcPr>
            <w:tcW w:w="2410" w:type="dxa"/>
          </w:tcPr>
          <w:p w14:paraId="2E7FBB09" w14:textId="77777777" w:rsidR="001B79C0" w:rsidRPr="006B2BB8" w:rsidRDefault="001B79C0" w:rsidP="001B79C0">
            <w:pPr>
              <w:rPr>
                <w:rFonts w:ascii="Times New Roman" w:hAnsi="Times New Roman" w:cs="Times New Roman"/>
                <w:b/>
                <w:sz w:val="24"/>
                <w:szCs w:val="24"/>
                <w:lang w:val="bg-BG"/>
              </w:rPr>
            </w:pPr>
            <w:r>
              <w:rPr>
                <w:rFonts w:ascii="Times New Roman" w:hAnsi="Times New Roman" w:cs="Times New Roman"/>
                <w:b/>
                <w:sz w:val="24"/>
                <w:szCs w:val="24"/>
                <w:lang w:val="bg-BG"/>
              </w:rPr>
              <w:t>3</w:t>
            </w:r>
          </w:p>
        </w:tc>
      </w:tr>
    </w:tbl>
    <w:p w14:paraId="5DBA2E23" w14:textId="77777777" w:rsidR="001B79C0" w:rsidRPr="006B2BB8" w:rsidRDefault="001B79C0" w:rsidP="001B79C0">
      <w:pPr>
        <w:rPr>
          <w:rFonts w:ascii="Times New Roman" w:hAnsi="Times New Roman" w:cs="Times New Roman"/>
          <w:b/>
          <w:sz w:val="24"/>
          <w:szCs w:val="24"/>
          <w:lang w:val="bg-BG"/>
        </w:rPr>
      </w:pPr>
    </w:p>
    <w:p w14:paraId="4A88E2A2" w14:textId="77777777" w:rsidR="001B79C0" w:rsidRDefault="001B79C0" w:rsidP="001B79C0">
      <w:pPr>
        <w:rPr>
          <w:rFonts w:ascii="Times New Roman" w:hAnsi="Times New Roman" w:cs="Times New Roman"/>
          <w:b/>
          <w:sz w:val="24"/>
          <w:szCs w:val="24"/>
        </w:rPr>
      </w:pPr>
      <w:r w:rsidRPr="006B2BB8">
        <w:rPr>
          <w:rFonts w:ascii="Times New Roman" w:hAnsi="Times New Roman" w:cs="Times New Roman"/>
          <w:b/>
          <w:sz w:val="24"/>
          <w:szCs w:val="24"/>
          <w:lang w:val="bg-BG"/>
        </w:rPr>
        <w:t>Секция „Сеизмология“</w:t>
      </w:r>
    </w:p>
    <w:p w14:paraId="3D5B5FE0" w14:textId="61857E7F" w:rsidR="001B79C0" w:rsidRPr="001B79C0" w:rsidRDefault="001B79C0" w:rsidP="001B79C0">
      <w:pPr>
        <w:rPr>
          <w:rFonts w:ascii="Times New Roman" w:hAnsi="Times New Roman" w:cs="Times New Roman"/>
          <w:b/>
          <w:sz w:val="24"/>
          <w:szCs w:val="24"/>
        </w:rPr>
      </w:pPr>
      <w:r>
        <w:rPr>
          <w:rFonts w:ascii="Times New Roman" w:hAnsi="Times New Roman" w:cs="Times New Roman"/>
          <w:i/>
          <w:lang w:val="bg-BG"/>
        </w:rPr>
        <w:t>Таблица 2.1.</w:t>
      </w:r>
      <w:r>
        <w:rPr>
          <w:rFonts w:ascii="Times New Roman" w:hAnsi="Times New Roman" w:cs="Times New Roman"/>
          <w:i/>
        </w:rPr>
        <w:t xml:space="preserve">3. </w:t>
      </w:r>
      <w:r>
        <w:rPr>
          <w:rFonts w:ascii="Times New Roman" w:hAnsi="Times New Roman" w:cs="Times New Roman"/>
          <w:i/>
          <w:lang w:val="bg-BG"/>
        </w:rPr>
        <w:t>Научни публикации Секция „Сеизмология“.</w:t>
      </w:r>
    </w:p>
    <w:tbl>
      <w:tblPr>
        <w:tblW w:w="922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5"/>
        <w:gridCol w:w="1574"/>
        <w:gridCol w:w="1574"/>
        <w:gridCol w:w="1574"/>
      </w:tblGrid>
      <w:tr w:rsidR="001B79C0" w:rsidRPr="006B2BB8" w14:paraId="14FEBD8B" w14:textId="77777777" w:rsidTr="001B79C0">
        <w:trPr>
          <w:trHeight w:val="288"/>
          <w:jc w:val="center"/>
        </w:trPr>
        <w:tc>
          <w:tcPr>
            <w:tcW w:w="4505" w:type="dxa"/>
            <w:tcBorders>
              <w:bottom w:val="single" w:sz="12" w:space="0" w:color="auto"/>
            </w:tcBorders>
            <w:shd w:val="clear" w:color="auto" w:fill="auto"/>
            <w:noWrap/>
            <w:vAlign w:val="bottom"/>
            <w:hideMark/>
          </w:tcPr>
          <w:p w14:paraId="006B4C9A" w14:textId="77777777" w:rsidR="001B79C0" w:rsidRPr="006B2BB8" w:rsidRDefault="001B79C0" w:rsidP="001B79C0">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Тип публикации</w:t>
            </w:r>
          </w:p>
        </w:tc>
        <w:tc>
          <w:tcPr>
            <w:tcW w:w="1574" w:type="dxa"/>
            <w:tcBorders>
              <w:bottom w:val="single" w:sz="12" w:space="0" w:color="auto"/>
            </w:tcBorders>
            <w:vAlign w:val="bottom"/>
          </w:tcPr>
          <w:p w14:paraId="2F666B11" w14:textId="77777777" w:rsidR="001B79C0" w:rsidRPr="006B2BB8" w:rsidRDefault="001B79C0" w:rsidP="001B79C0">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2020</w:t>
            </w:r>
          </w:p>
        </w:tc>
        <w:tc>
          <w:tcPr>
            <w:tcW w:w="1574" w:type="dxa"/>
            <w:tcBorders>
              <w:bottom w:val="single" w:sz="12" w:space="0" w:color="auto"/>
            </w:tcBorders>
            <w:shd w:val="clear" w:color="auto" w:fill="auto"/>
            <w:noWrap/>
            <w:vAlign w:val="bottom"/>
            <w:hideMark/>
          </w:tcPr>
          <w:p w14:paraId="07262AB8" w14:textId="77777777" w:rsidR="001B79C0" w:rsidRPr="006B2BB8" w:rsidRDefault="001B79C0" w:rsidP="001B79C0">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202</w:t>
            </w:r>
            <w:r>
              <w:rPr>
                <w:rFonts w:ascii="Calibri" w:eastAsia="Times New Roman" w:hAnsi="Calibri" w:cs="Calibri"/>
                <w:b/>
                <w:color w:val="000000"/>
                <w:lang w:val="bg-BG"/>
              </w:rPr>
              <w:t>1</w:t>
            </w:r>
          </w:p>
        </w:tc>
        <w:tc>
          <w:tcPr>
            <w:tcW w:w="1574" w:type="dxa"/>
            <w:tcBorders>
              <w:bottom w:val="single" w:sz="12" w:space="0" w:color="auto"/>
            </w:tcBorders>
          </w:tcPr>
          <w:p w14:paraId="5E419505" w14:textId="77777777" w:rsidR="001B79C0" w:rsidRPr="006B2BB8" w:rsidRDefault="001B79C0" w:rsidP="001B79C0">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Под печат</w:t>
            </w:r>
          </w:p>
        </w:tc>
      </w:tr>
      <w:tr w:rsidR="001B79C0" w:rsidRPr="006B2BB8" w14:paraId="4B23B50C" w14:textId="77777777" w:rsidTr="001B79C0">
        <w:trPr>
          <w:trHeight w:val="288"/>
          <w:jc w:val="center"/>
        </w:trPr>
        <w:tc>
          <w:tcPr>
            <w:tcW w:w="4505" w:type="dxa"/>
            <w:tcBorders>
              <w:top w:val="single" w:sz="12" w:space="0" w:color="auto"/>
              <w:bottom w:val="single" w:sz="2" w:space="0" w:color="auto"/>
            </w:tcBorders>
            <w:shd w:val="clear" w:color="auto" w:fill="auto"/>
            <w:noWrap/>
            <w:vAlign w:val="bottom"/>
            <w:hideMark/>
          </w:tcPr>
          <w:p w14:paraId="0BBA3BC4" w14:textId="77777777" w:rsidR="001B79C0" w:rsidRPr="006B2BB8" w:rsidRDefault="001B79C0" w:rsidP="001B79C0">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Научни статии в WoS Scopus ERIH+</w:t>
            </w:r>
          </w:p>
        </w:tc>
        <w:tc>
          <w:tcPr>
            <w:tcW w:w="1574" w:type="dxa"/>
            <w:tcBorders>
              <w:top w:val="single" w:sz="12" w:space="0" w:color="auto"/>
              <w:bottom w:val="single" w:sz="2" w:space="0" w:color="auto"/>
            </w:tcBorders>
            <w:vAlign w:val="bottom"/>
          </w:tcPr>
          <w:p w14:paraId="02937F83"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12" w:space="0" w:color="auto"/>
              <w:bottom w:val="single" w:sz="2" w:space="0" w:color="auto"/>
            </w:tcBorders>
            <w:shd w:val="clear" w:color="auto" w:fill="auto"/>
            <w:noWrap/>
            <w:vAlign w:val="bottom"/>
          </w:tcPr>
          <w:p w14:paraId="6F8F65A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12" w:space="0" w:color="auto"/>
              <w:bottom w:val="single" w:sz="2" w:space="0" w:color="auto"/>
            </w:tcBorders>
          </w:tcPr>
          <w:p w14:paraId="6B3AD5A9"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780F0275"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33E5628E"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оглавява ранклиста</w:t>
            </w:r>
          </w:p>
        </w:tc>
        <w:tc>
          <w:tcPr>
            <w:tcW w:w="1574" w:type="dxa"/>
            <w:tcBorders>
              <w:top w:val="single" w:sz="2" w:space="0" w:color="auto"/>
              <w:bottom w:val="single" w:sz="2" w:space="0" w:color="auto"/>
            </w:tcBorders>
            <w:vAlign w:val="bottom"/>
          </w:tcPr>
          <w:p w14:paraId="0202A939"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shd w:val="clear" w:color="auto" w:fill="auto"/>
            <w:noWrap/>
            <w:vAlign w:val="bottom"/>
          </w:tcPr>
          <w:p w14:paraId="3B2295B2"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tcPr>
          <w:p w14:paraId="38D5AB07"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7FD27178"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72DE3750"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Q1 не оглавява ранклиста</w:t>
            </w:r>
          </w:p>
        </w:tc>
        <w:tc>
          <w:tcPr>
            <w:tcW w:w="1574" w:type="dxa"/>
            <w:tcBorders>
              <w:top w:val="single" w:sz="2" w:space="0" w:color="auto"/>
              <w:bottom w:val="single" w:sz="2" w:space="0" w:color="auto"/>
            </w:tcBorders>
            <w:vAlign w:val="bottom"/>
          </w:tcPr>
          <w:p w14:paraId="51FCFF28"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1</w:t>
            </w:r>
          </w:p>
        </w:tc>
        <w:tc>
          <w:tcPr>
            <w:tcW w:w="1574" w:type="dxa"/>
            <w:tcBorders>
              <w:top w:val="single" w:sz="2" w:space="0" w:color="auto"/>
              <w:bottom w:val="single" w:sz="2" w:space="0" w:color="auto"/>
            </w:tcBorders>
            <w:shd w:val="clear" w:color="auto" w:fill="auto"/>
            <w:noWrap/>
            <w:vAlign w:val="bottom"/>
          </w:tcPr>
          <w:p w14:paraId="71D58E8D" w14:textId="77777777" w:rsidR="001B79C0" w:rsidRPr="006B2BB8" w:rsidRDefault="001B79C0" w:rsidP="001B79C0">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574" w:type="dxa"/>
            <w:tcBorders>
              <w:top w:val="single" w:sz="2" w:space="0" w:color="auto"/>
              <w:bottom w:val="single" w:sz="2" w:space="0" w:color="auto"/>
            </w:tcBorders>
          </w:tcPr>
          <w:p w14:paraId="28CA9C14" w14:textId="77777777" w:rsidR="001B79C0" w:rsidRDefault="001B79C0" w:rsidP="001B79C0">
            <w:pPr>
              <w:spacing w:after="0" w:line="240" w:lineRule="auto"/>
              <w:jc w:val="center"/>
              <w:rPr>
                <w:rFonts w:ascii="Calibri" w:eastAsia="Times New Roman" w:hAnsi="Calibri" w:cs="Calibri"/>
                <w:color w:val="000000"/>
                <w:lang w:val="bg-BG"/>
              </w:rPr>
            </w:pPr>
          </w:p>
        </w:tc>
      </w:tr>
      <w:tr w:rsidR="001B79C0" w:rsidRPr="006B2BB8" w14:paraId="07B28984"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4758105D"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Q2</w:t>
            </w:r>
          </w:p>
        </w:tc>
        <w:tc>
          <w:tcPr>
            <w:tcW w:w="1574" w:type="dxa"/>
            <w:tcBorders>
              <w:top w:val="single" w:sz="2" w:space="0" w:color="auto"/>
              <w:bottom w:val="single" w:sz="2" w:space="0" w:color="auto"/>
            </w:tcBorders>
            <w:vAlign w:val="bottom"/>
          </w:tcPr>
          <w:p w14:paraId="18789EB9"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2</w:t>
            </w:r>
          </w:p>
        </w:tc>
        <w:tc>
          <w:tcPr>
            <w:tcW w:w="1574" w:type="dxa"/>
            <w:tcBorders>
              <w:top w:val="single" w:sz="2" w:space="0" w:color="auto"/>
              <w:bottom w:val="single" w:sz="2" w:space="0" w:color="auto"/>
            </w:tcBorders>
            <w:shd w:val="clear" w:color="auto" w:fill="auto"/>
            <w:noWrap/>
            <w:vAlign w:val="bottom"/>
          </w:tcPr>
          <w:p w14:paraId="666DD800" w14:textId="77777777" w:rsidR="001B79C0" w:rsidRPr="006B2BB8" w:rsidRDefault="001B79C0" w:rsidP="001B79C0">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c>
          <w:tcPr>
            <w:tcW w:w="1574" w:type="dxa"/>
            <w:tcBorders>
              <w:top w:val="single" w:sz="2" w:space="0" w:color="auto"/>
              <w:bottom w:val="single" w:sz="2" w:space="0" w:color="auto"/>
            </w:tcBorders>
          </w:tcPr>
          <w:p w14:paraId="1F046C11" w14:textId="77777777" w:rsidR="001B79C0" w:rsidRDefault="001B79C0" w:rsidP="001B79C0">
            <w:pPr>
              <w:spacing w:after="0" w:line="240" w:lineRule="auto"/>
              <w:jc w:val="center"/>
              <w:rPr>
                <w:rFonts w:ascii="Calibri" w:eastAsia="Times New Roman" w:hAnsi="Calibri" w:cs="Calibri"/>
                <w:color w:val="000000"/>
                <w:lang w:val="bg-BG"/>
              </w:rPr>
            </w:pPr>
          </w:p>
        </w:tc>
      </w:tr>
      <w:tr w:rsidR="001B79C0" w:rsidRPr="006B2BB8" w14:paraId="54CF6C4D"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67524F6A"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Q3</w:t>
            </w:r>
          </w:p>
        </w:tc>
        <w:tc>
          <w:tcPr>
            <w:tcW w:w="1574" w:type="dxa"/>
            <w:tcBorders>
              <w:top w:val="single" w:sz="2" w:space="0" w:color="auto"/>
              <w:bottom w:val="single" w:sz="2" w:space="0" w:color="auto"/>
            </w:tcBorders>
            <w:vAlign w:val="bottom"/>
          </w:tcPr>
          <w:p w14:paraId="5BBD73C4"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1</w:t>
            </w:r>
          </w:p>
        </w:tc>
        <w:tc>
          <w:tcPr>
            <w:tcW w:w="1574" w:type="dxa"/>
            <w:tcBorders>
              <w:top w:val="single" w:sz="2" w:space="0" w:color="auto"/>
              <w:bottom w:val="single" w:sz="2" w:space="0" w:color="auto"/>
            </w:tcBorders>
            <w:shd w:val="clear" w:color="auto" w:fill="auto"/>
            <w:noWrap/>
            <w:vAlign w:val="bottom"/>
          </w:tcPr>
          <w:p w14:paraId="0E0F136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tcPr>
          <w:p w14:paraId="7367164D"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171BB0D7"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347AA834"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Q4</w:t>
            </w:r>
          </w:p>
        </w:tc>
        <w:tc>
          <w:tcPr>
            <w:tcW w:w="1574" w:type="dxa"/>
            <w:tcBorders>
              <w:top w:val="single" w:sz="2" w:space="0" w:color="auto"/>
              <w:bottom w:val="single" w:sz="2" w:space="0" w:color="auto"/>
            </w:tcBorders>
            <w:vAlign w:val="bottom"/>
          </w:tcPr>
          <w:p w14:paraId="6093B1C0"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8</w:t>
            </w:r>
          </w:p>
        </w:tc>
        <w:tc>
          <w:tcPr>
            <w:tcW w:w="1574" w:type="dxa"/>
            <w:tcBorders>
              <w:top w:val="single" w:sz="2" w:space="0" w:color="auto"/>
              <w:bottom w:val="single" w:sz="2" w:space="0" w:color="auto"/>
            </w:tcBorders>
            <w:shd w:val="clear" w:color="auto" w:fill="auto"/>
            <w:noWrap/>
            <w:vAlign w:val="bottom"/>
          </w:tcPr>
          <w:p w14:paraId="1D16EAF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tcPr>
          <w:p w14:paraId="133FF160" w14:textId="77777777" w:rsidR="001B79C0" w:rsidRPr="006B2BB8" w:rsidRDefault="001B79C0" w:rsidP="001B79C0">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9</w:t>
            </w:r>
          </w:p>
        </w:tc>
      </w:tr>
      <w:tr w:rsidR="001B79C0" w:rsidRPr="006B2BB8" w14:paraId="56FB527C"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1C5BEE17"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с</w:t>
            </w:r>
            <w:proofErr w:type="gramEnd"/>
            <w:r w:rsidRPr="006B2BB8">
              <w:rPr>
                <w:rFonts w:ascii="Calibri" w:eastAsia="Times New Roman" w:hAnsi="Calibri" w:cs="Calibri"/>
                <w:color w:val="000000"/>
                <w:lang w:val="bg-BG"/>
              </w:rPr>
              <w:t xml:space="preserve"> SJR в Scopus</w:t>
            </w:r>
          </w:p>
        </w:tc>
        <w:tc>
          <w:tcPr>
            <w:tcW w:w="1574" w:type="dxa"/>
            <w:tcBorders>
              <w:top w:val="single" w:sz="2" w:space="0" w:color="auto"/>
              <w:bottom w:val="single" w:sz="2" w:space="0" w:color="auto"/>
            </w:tcBorders>
            <w:vAlign w:val="bottom"/>
          </w:tcPr>
          <w:p w14:paraId="0DC9B4DC"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shd w:val="clear" w:color="auto" w:fill="auto"/>
            <w:noWrap/>
            <w:vAlign w:val="bottom"/>
          </w:tcPr>
          <w:p w14:paraId="0E2C20DC" w14:textId="77777777" w:rsidR="001B79C0" w:rsidRPr="006B2BB8" w:rsidRDefault="001B79C0" w:rsidP="001B79C0">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c>
          <w:tcPr>
            <w:tcW w:w="1574" w:type="dxa"/>
            <w:tcBorders>
              <w:top w:val="single" w:sz="2" w:space="0" w:color="auto"/>
              <w:bottom w:val="single" w:sz="2" w:space="0" w:color="auto"/>
            </w:tcBorders>
          </w:tcPr>
          <w:p w14:paraId="4DF54F98" w14:textId="77777777" w:rsidR="001B79C0" w:rsidRDefault="001B79C0" w:rsidP="001B79C0">
            <w:pPr>
              <w:spacing w:after="0" w:line="240" w:lineRule="auto"/>
              <w:jc w:val="center"/>
              <w:rPr>
                <w:rFonts w:ascii="Calibri" w:eastAsia="Times New Roman" w:hAnsi="Calibri" w:cs="Calibri"/>
                <w:color w:val="000000"/>
                <w:lang w:val="bg-BG"/>
              </w:rPr>
            </w:pPr>
          </w:p>
        </w:tc>
      </w:tr>
      <w:tr w:rsidR="001B79C0" w:rsidRPr="006B2BB8" w14:paraId="7A04C626"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tcPr>
          <w:p w14:paraId="029837D7"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в</w:t>
            </w:r>
            <w:proofErr w:type="gramEnd"/>
            <w:r w:rsidRPr="006B2BB8">
              <w:rPr>
                <w:rFonts w:ascii="Calibri" w:eastAsia="Times New Roman" w:hAnsi="Calibri" w:cs="Calibri"/>
                <w:color w:val="000000"/>
                <w:lang w:val="bg-BG"/>
              </w:rPr>
              <w:t xml:space="preserve"> WoS или Scopus без IFI и SJR</w:t>
            </w:r>
          </w:p>
        </w:tc>
        <w:tc>
          <w:tcPr>
            <w:tcW w:w="1574" w:type="dxa"/>
            <w:tcBorders>
              <w:top w:val="single" w:sz="2" w:space="0" w:color="auto"/>
              <w:bottom w:val="single" w:sz="2" w:space="0" w:color="auto"/>
            </w:tcBorders>
            <w:vAlign w:val="bottom"/>
          </w:tcPr>
          <w:p w14:paraId="24A2EFF3"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1</w:t>
            </w:r>
          </w:p>
        </w:tc>
        <w:tc>
          <w:tcPr>
            <w:tcW w:w="1574" w:type="dxa"/>
            <w:tcBorders>
              <w:top w:val="single" w:sz="2" w:space="0" w:color="auto"/>
              <w:bottom w:val="single" w:sz="2" w:space="0" w:color="auto"/>
            </w:tcBorders>
            <w:shd w:val="clear" w:color="auto" w:fill="auto"/>
            <w:noWrap/>
            <w:vAlign w:val="bottom"/>
          </w:tcPr>
          <w:p w14:paraId="19DC03A4"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tcPr>
          <w:p w14:paraId="28846433"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2263747C" w14:textId="77777777" w:rsidTr="001B79C0">
        <w:trPr>
          <w:trHeight w:val="288"/>
          <w:jc w:val="center"/>
        </w:trPr>
        <w:tc>
          <w:tcPr>
            <w:tcW w:w="4505" w:type="dxa"/>
            <w:tcBorders>
              <w:top w:val="single" w:sz="2" w:space="0" w:color="auto"/>
              <w:bottom w:val="single" w:sz="12" w:space="0" w:color="auto"/>
            </w:tcBorders>
            <w:shd w:val="clear" w:color="auto" w:fill="auto"/>
            <w:noWrap/>
            <w:vAlign w:val="bottom"/>
            <w:hideMark/>
          </w:tcPr>
          <w:p w14:paraId="2432A6E7"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в</w:t>
            </w:r>
            <w:proofErr w:type="gramEnd"/>
            <w:r w:rsidRPr="006B2BB8">
              <w:rPr>
                <w:rFonts w:ascii="Calibri" w:eastAsia="Times New Roman" w:hAnsi="Calibri" w:cs="Calibri"/>
                <w:color w:val="000000"/>
                <w:lang w:val="bg-BG"/>
              </w:rPr>
              <w:t xml:space="preserve"> ERIH+</w:t>
            </w:r>
          </w:p>
        </w:tc>
        <w:tc>
          <w:tcPr>
            <w:tcW w:w="1574" w:type="dxa"/>
            <w:tcBorders>
              <w:top w:val="single" w:sz="2" w:space="0" w:color="auto"/>
              <w:bottom w:val="single" w:sz="12" w:space="0" w:color="auto"/>
            </w:tcBorders>
            <w:vAlign w:val="bottom"/>
          </w:tcPr>
          <w:p w14:paraId="4639B293"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12" w:space="0" w:color="auto"/>
            </w:tcBorders>
            <w:shd w:val="clear" w:color="auto" w:fill="auto"/>
            <w:noWrap/>
            <w:vAlign w:val="bottom"/>
          </w:tcPr>
          <w:p w14:paraId="2E849642"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12" w:space="0" w:color="auto"/>
            </w:tcBorders>
          </w:tcPr>
          <w:p w14:paraId="2F852830"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8C80730" w14:textId="77777777" w:rsidTr="001B79C0">
        <w:trPr>
          <w:trHeight w:val="288"/>
          <w:jc w:val="center"/>
        </w:trPr>
        <w:tc>
          <w:tcPr>
            <w:tcW w:w="4505" w:type="dxa"/>
            <w:tcBorders>
              <w:top w:val="single" w:sz="12" w:space="0" w:color="auto"/>
            </w:tcBorders>
            <w:shd w:val="clear" w:color="auto" w:fill="auto"/>
            <w:noWrap/>
            <w:vAlign w:val="bottom"/>
            <w:hideMark/>
          </w:tcPr>
          <w:p w14:paraId="5C78719E"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Научни статии неиндексирани </w:t>
            </w:r>
            <w:r w:rsidRPr="006B2BB8">
              <w:rPr>
                <w:rFonts w:ascii="Calibri" w:eastAsia="Times New Roman" w:hAnsi="Calibri" w:cs="Calibri"/>
                <w:color w:val="000000"/>
                <w:sz w:val="16"/>
                <w:szCs w:val="16"/>
                <w:lang w:val="bg-BG"/>
              </w:rPr>
              <w:t>WoS, Scopus, ERIH+</w:t>
            </w:r>
          </w:p>
        </w:tc>
        <w:tc>
          <w:tcPr>
            <w:tcW w:w="1574" w:type="dxa"/>
            <w:tcBorders>
              <w:top w:val="single" w:sz="12" w:space="0" w:color="auto"/>
            </w:tcBorders>
            <w:vAlign w:val="bottom"/>
          </w:tcPr>
          <w:p w14:paraId="13AB998F"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16</w:t>
            </w:r>
          </w:p>
        </w:tc>
        <w:tc>
          <w:tcPr>
            <w:tcW w:w="1574" w:type="dxa"/>
            <w:tcBorders>
              <w:top w:val="single" w:sz="12" w:space="0" w:color="auto"/>
            </w:tcBorders>
            <w:shd w:val="clear" w:color="auto" w:fill="auto"/>
            <w:noWrap/>
            <w:vAlign w:val="bottom"/>
          </w:tcPr>
          <w:p w14:paraId="392ED0A7" w14:textId="77777777" w:rsidR="001B79C0" w:rsidRPr="006B2BB8" w:rsidRDefault="001B79C0" w:rsidP="001B79C0">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c>
          <w:tcPr>
            <w:tcW w:w="1574" w:type="dxa"/>
            <w:tcBorders>
              <w:top w:val="single" w:sz="12" w:space="0" w:color="auto"/>
            </w:tcBorders>
          </w:tcPr>
          <w:p w14:paraId="54075801" w14:textId="77777777" w:rsidR="001B79C0" w:rsidRDefault="001B79C0" w:rsidP="001B79C0">
            <w:pPr>
              <w:spacing w:after="0" w:line="240" w:lineRule="auto"/>
              <w:jc w:val="center"/>
              <w:rPr>
                <w:rFonts w:ascii="Calibri" w:eastAsia="Times New Roman" w:hAnsi="Calibri" w:cs="Calibri"/>
                <w:color w:val="000000"/>
                <w:lang w:val="bg-BG"/>
              </w:rPr>
            </w:pPr>
          </w:p>
        </w:tc>
      </w:tr>
      <w:tr w:rsidR="001B79C0" w:rsidRPr="006B2BB8" w14:paraId="2E459C53" w14:textId="77777777" w:rsidTr="001B79C0">
        <w:trPr>
          <w:trHeight w:val="288"/>
          <w:jc w:val="center"/>
        </w:trPr>
        <w:tc>
          <w:tcPr>
            <w:tcW w:w="4505" w:type="dxa"/>
            <w:shd w:val="clear" w:color="auto" w:fill="auto"/>
            <w:noWrap/>
            <w:vAlign w:val="bottom"/>
            <w:hideMark/>
          </w:tcPr>
          <w:p w14:paraId="6CC89AB2"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Доклади в темат. </w:t>
            </w:r>
            <w:proofErr w:type="gramStart"/>
            <w:r w:rsidRPr="006B2BB8">
              <w:rPr>
                <w:rFonts w:ascii="Calibri" w:eastAsia="Times New Roman" w:hAnsi="Calibri" w:cs="Calibri"/>
                <w:color w:val="000000"/>
                <w:lang w:val="bg-BG"/>
              </w:rPr>
              <w:t>сборници</w:t>
            </w:r>
            <w:proofErr w:type="gramEnd"/>
            <w:r w:rsidRPr="006B2BB8">
              <w:rPr>
                <w:rFonts w:ascii="Calibri" w:eastAsia="Times New Roman" w:hAnsi="Calibri" w:cs="Calibri"/>
                <w:color w:val="000000"/>
                <w:lang w:val="bg-BG"/>
              </w:rPr>
              <w:t xml:space="preserve"> межд.  </w:t>
            </w:r>
            <w:proofErr w:type="gramStart"/>
            <w:r w:rsidRPr="006B2BB8">
              <w:rPr>
                <w:rFonts w:ascii="Calibri" w:eastAsia="Times New Roman" w:hAnsi="Calibri" w:cs="Calibri"/>
                <w:color w:val="000000"/>
                <w:lang w:val="bg-BG"/>
              </w:rPr>
              <w:t>изд</w:t>
            </w:r>
            <w:proofErr w:type="gramEnd"/>
            <w:r w:rsidRPr="006B2BB8">
              <w:rPr>
                <w:rFonts w:ascii="Calibri" w:eastAsia="Times New Roman" w:hAnsi="Calibri" w:cs="Calibri"/>
                <w:color w:val="000000"/>
                <w:lang w:val="bg-BG"/>
              </w:rPr>
              <w:t>.</w:t>
            </w:r>
          </w:p>
        </w:tc>
        <w:tc>
          <w:tcPr>
            <w:tcW w:w="1574" w:type="dxa"/>
            <w:vAlign w:val="bottom"/>
          </w:tcPr>
          <w:p w14:paraId="66E38BD5"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9</w:t>
            </w:r>
          </w:p>
        </w:tc>
        <w:tc>
          <w:tcPr>
            <w:tcW w:w="1574" w:type="dxa"/>
            <w:shd w:val="clear" w:color="auto" w:fill="auto"/>
            <w:noWrap/>
            <w:vAlign w:val="bottom"/>
          </w:tcPr>
          <w:p w14:paraId="42785D3F"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Pr>
          <w:p w14:paraId="1E9DFED3"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6D4EAA50" w14:textId="77777777" w:rsidTr="001B79C0">
        <w:trPr>
          <w:trHeight w:val="288"/>
          <w:jc w:val="center"/>
        </w:trPr>
        <w:tc>
          <w:tcPr>
            <w:tcW w:w="4505" w:type="dxa"/>
            <w:tcBorders>
              <w:bottom w:val="single" w:sz="12" w:space="0" w:color="auto"/>
            </w:tcBorders>
            <w:shd w:val="clear" w:color="auto" w:fill="auto"/>
            <w:noWrap/>
            <w:vAlign w:val="bottom"/>
            <w:hideMark/>
          </w:tcPr>
          <w:p w14:paraId="3F8AF46B"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Доклади в темат. сборници нац.  изд.</w:t>
            </w:r>
          </w:p>
        </w:tc>
        <w:tc>
          <w:tcPr>
            <w:tcW w:w="1574" w:type="dxa"/>
            <w:tcBorders>
              <w:bottom w:val="single" w:sz="12" w:space="0" w:color="auto"/>
            </w:tcBorders>
            <w:vAlign w:val="bottom"/>
          </w:tcPr>
          <w:p w14:paraId="50CF85A9"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8</w:t>
            </w:r>
          </w:p>
        </w:tc>
        <w:tc>
          <w:tcPr>
            <w:tcW w:w="1574" w:type="dxa"/>
            <w:tcBorders>
              <w:bottom w:val="single" w:sz="12" w:space="0" w:color="auto"/>
            </w:tcBorders>
            <w:shd w:val="clear" w:color="auto" w:fill="auto"/>
            <w:noWrap/>
            <w:vAlign w:val="bottom"/>
          </w:tcPr>
          <w:p w14:paraId="4447879A"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bottom w:val="single" w:sz="12" w:space="0" w:color="auto"/>
            </w:tcBorders>
          </w:tcPr>
          <w:p w14:paraId="0729E54F"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55FC35CF" w14:textId="77777777" w:rsidTr="001B79C0">
        <w:trPr>
          <w:trHeight w:val="288"/>
          <w:jc w:val="center"/>
        </w:trPr>
        <w:tc>
          <w:tcPr>
            <w:tcW w:w="4505" w:type="dxa"/>
            <w:tcBorders>
              <w:top w:val="single" w:sz="12" w:space="0" w:color="auto"/>
              <w:bottom w:val="single" w:sz="2" w:space="0" w:color="auto"/>
            </w:tcBorders>
            <w:shd w:val="clear" w:color="auto" w:fill="auto"/>
            <w:noWrap/>
            <w:vAlign w:val="bottom"/>
            <w:hideMark/>
          </w:tcPr>
          <w:p w14:paraId="7DE8BC1D" w14:textId="77777777" w:rsidR="001B79C0" w:rsidRPr="006B2BB8" w:rsidRDefault="001B79C0" w:rsidP="001B79C0">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Научни монографии</w:t>
            </w:r>
          </w:p>
        </w:tc>
        <w:tc>
          <w:tcPr>
            <w:tcW w:w="1574" w:type="dxa"/>
            <w:tcBorders>
              <w:top w:val="single" w:sz="12" w:space="0" w:color="auto"/>
              <w:bottom w:val="single" w:sz="2" w:space="0" w:color="auto"/>
            </w:tcBorders>
            <w:vAlign w:val="bottom"/>
          </w:tcPr>
          <w:p w14:paraId="6485AAE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12" w:space="0" w:color="auto"/>
              <w:bottom w:val="single" w:sz="2" w:space="0" w:color="auto"/>
            </w:tcBorders>
            <w:shd w:val="clear" w:color="auto" w:fill="auto"/>
            <w:noWrap/>
            <w:vAlign w:val="bottom"/>
          </w:tcPr>
          <w:p w14:paraId="76F96DCD"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12" w:space="0" w:color="auto"/>
              <w:bottom w:val="single" w:sz="2" w:space="0" w:color="auto"/>
            </w:tcBorders>
          </w:tcPr>
          <w:p w14:paraId="59F6392C"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2A9D1FB6"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47A92475"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в</w:t>
            </w:r>
            <w:proofErr w:type="gramEnd"/>
            <w:r w:rsidRPr="006B2BB8">
              <w:rPr>
                <w:rFonts w:ascii="Calibri" w:eastAsia="Times New Roman" w:hAnsi="Calibri" w:cs="Calibri"/>
                <w:color w:val="000000"/>
                <w:lang w:val="bg-BG"/>
              </w:rPr>
              <w:t xml:space="preserve"> реномирани межд. </w:t>
            </w:r>
            <w:proofErr w:type="gramStart"/>
            <w:r w:rsidRPr="006B2BB8">
              <w:rPr>
                <w:rFonts w:ascii="Calibri" w:eastAsia="Times New Roman" w:hAnsi="Calibri" w:cs="Calibri"/>
                <w:color w:val="000000"/>
                <w:lang w:val="bg-BG"/>
              </w:rPr>
              <w:t>издателства</w:t>
            </w:r>
            <w:proofErr w:type="gramEnd"/>
          </w:p>
        </w:tc>
        <w:tc>
          <w:tcPr>
            <w:tcW w:w="1574" w:type="dxa"/>
            <w:tcBorders>
              <w:top w:val="single" w:sz="2" w:space="0" w:color="auto"/>
              <w:bottom w:val="single" w:sz="2" w:space="0" w:color="auto"/>
            </w:tcBorders>
            <w:vAlign w:val="bottom"/>
          </w:tcPr>
          <w:p w14:paraId="3EE889AD"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shd w:val="clear" w:color="auto" w:fill="auto"/>
            <w:noWrap/>
            <w:vAlign w:val="bottom"/>
          </w:tcPr>
          <w:p w14:paraId="79F67E45"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tcPr>
          <w:p w14:paraId="005727C3"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DF17372"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hideMark/>
          </w:tcPr>
          <w:p w14:paraId="68D6419D"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с</w:t>
            </w:r>
            <w:proofErr w:type="gramEnd"/>
            <w:r w:rsidRPr="006B2BB8">
              <w:rPr>
                <w:rFonts w:ascii="Calibri" w:eastAsia="Times New Roman" w:hAnsi="Calibri" w:cs="Calibri"/>
                <w:color w:val="000000"/>
                <w:lang w:val="bg-BG"/>
              </w:rPr>
              <w:t xml:space="preserve"> национално значение</w:t>
            </w:r>
          </w:p>
        </w:tc>
        <w:tc>
          <w:tcPr>
            <w:tcW w:w="1574" w:type="dxa"/>
            <w:tcBorders>
              <w:top w:val="single" w:sz="2" w:space="0" w:color="auto"/>
              <w:bottom w:val="single" w:sz="2" w:space="0" w:color="auto"/>
            </w:tcBorders>
            <w:vAlign w:val="bottom"/>
          </w:tcPr>
          <w:p w14:paraId="7EA00A9C"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shd w:val="clear" w:color="auto" w:fill="auto"/>
            <w:noWrap/>
            <w:vAlign w:val="bottom"/>
          </w:tcPr>
          <w:p w14:paraId="5CC3F60F"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tcPr>
          <w:p w14:paraId="64C39329"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1F6F07EF" w14:textId="77777777" w:rsidTr="001B79C0">
        <w:trPr>
          <w:trHeight w:val="288"/>
          <w:jc w:val="center"/>
        </w:trPr>
        <w:tc>
          <w:tcPr>
            <w:tcW w:w="4505" w:type="dxa"/>
            <w:tcBorders>
              <w:top w:val="single" w:sz="2" w:space="0" w:color="auto"/>
              <w:bottom w:val="single" w:sz="12" w:space="0" w:color="auto"/>
            </w:tcBorders>
            <w:shd w:val="clear" w:color="auto" w:fill="auto"/>
            <w:noWrap/>
            <w:vAlign w:val="bottom"/>
            <w:hideMark/>
          </w:tcPr>
          <w:p w14:paraId="72E6B74D"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други</w:t>
            </w:r>
            <w:proofErr w:type="gramEnd"/>
          </w:p>
        </w:tc>
        <w:tc>
          <w:tcPr>
            <w:tcW w:w="1574" w:type="dxa"/>
            <w:tcBorders>
              <w:top w:val="single" w:sz="2" w:space="0" w:color="auto"/>
              <w:bottom w:val="single" w:sz="12" w:space="0" w:color="auto"/>
            </w:tcBorders>
            <w:vAlign w:val="bottom"/>
          </w:tcPr>
          <w:p w14:paraId="1812EB7A"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12" w:space="0" w:color="auto"/>
            </w:tcBorders>
            <w:shd w:val="clear" w:color="auto" w:fill="auto"/>
            <w:noWrap/>
            <w:vAlign w:val="bottom"/>
          </w:tcPr>
          <w:p w14:paraId="28E06D6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12" w:space="0" w:color="auto"/>
            </w:tcBorders>
          </w:tcPr>
          <w:p w14:paraId="44D0F5B5"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B455538" w14:textId="77777777" w:rsidTr="001B79C0">
        <w:trPr>
          <w:trHeight w:val="288"/>
          <w:jc w:val="center"/>
        </w:trPr>
        <w:tc>
          <w:tcPr>
            <w:tcW w:w="4505" w:type="dxa"/>
            <w:tcBorders>
              <w:top w:val="single" w:sz="12" w:space="0" w:color="auto"/>
              <w:bottom w:val="single" w:sz="2" w:space="0" w:color="auto"/>
            </w:tcBorders>
            <w:shd w:val="clear" w:color="auto" w:fill="auto"/>
            <w:noWrap/>
            <w:vAlign w:val="bottom"/>
          </w:tcPr>
          <w:p w14:paraId="019013E0" w14:textId="77777777" w:rsidR="001B79C0" w:rsidRPr="006B2BB8" w:rsidRDefault="001B79C0" w:rsidP="001B79C0">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Глави от научни монографии</w:t>
            </w:r>
          </w:p>
        </w:tc>
        <w:tc>
          <w:tcPr>
            <w:tcW w:w="1574" w:type="dxa"/>
            <w:tcBorders>
              <w:top w:val="single" w:sz="12" w:space="0" w:color="auto"/>
              <w:bottom w:val="single" w:sz="2" w:space="0" w:color="auto"/>
            </w:tcBorders>
            <w:vAlign w:val="bottom"/>
          </w:tcPr>
          <w:p w14:paraId="0F5726C2"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12" w:space="0" w:color="auto"/>
              <w:bottom w:val="single" w:sz="2" w:space="0" w:color="auto"/>
            </w:tcBorders>
            <w:shd w:val="clear" w:color="auto" w:fill="auto"/>
            <w:noWrap/>
            <w:vAlign w:val="bottom"/>
          </w:tcPr>
          <w:p w14:paraId="1D76A4AA"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12" w:space="0" w:color="auto"/>
              <w:bottom w:val="single" w:sz="2" w:space="0" w:color="auto"/>
            </w:tcBorders>
          </w:tcPr>
          <w:p w14:paraId="6B97D7F9"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1D3BE1AB"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tcPr>
          <w:p w14:paraId="6DE31AD6"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в</w:t>
            </w:r>
            <w:proofErr w:type="gramEnd"/>
            <w:r w:rsidRPr="006B2BB8">
              <w:rPr>
                <w:rFonts w:ascii="Calibri" w:eastAsia="Times New Roman" w:hAnsi="Calibri" w:cs="Calibri"/>
                <w:color w:val="000000"/>
                <w:lang w:val="bg-BG"/>
              </w:rPr>
              <w:t xml:space="preserve"> реномирани межд. </w:t>
            </w:r>
            <w:proofErr w:type="gramStart"/>
            <w:r w:rsidRPr="006B2BB8">
              <w:rPr>
                <w:rFonts w:ascii="Calibri" w:eastAsia="Times New Roman" w:hAnsi="Calibri" w:cs="Calibri"/>
                <w:color w:val="000000"/>
                <w:lang w:val="bg-BG"/>
              </w:rPr>
              <w:t>издателства</w:t>
            </w:r>
            <w:proofErr w:type="gramEnd"/>
          </w:p>
        </w:tc>
        <w:tc>
          <w:tcPr>
            <w:tcW w:w="1574" w:type="dxa"/>
            <w:tcBorders>
              <w:top w:val="single" w:sz="2" w:space="0" w:color="auto"/>
              <w:bottom w:val="single" w:sz="2" w:space="0" w:color="auto"/>
            </w:tcBorders>
            <w:vAlign w:val="bottom"/>
          </w:tcPr>
          <w:p w14:paraId="3C89673F"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shd w:val="clear" w:color="auto" w:fill="auto"/>
            <w:noWrap/>
            <w:vAlign w:val="bottom"/>
          </w:tcPr>
          <w:p w14:paraId="7E4ABE1D"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tcPr>
          <w:p w14:paraId="146C63C3"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4201230D" w14:textId="77777777" w:rsidTr="001B79C0">
        <w:trPr>
          <w:trHeight w:val="288"/>
          <w:jc w:val="center"/>
        </w:trPr>
        <w:tc>
          <w:tcPr>
            <w:tcW w:w="4505" w:type="dxa"/>
            <w:tcBorders>
              <w:top w:val="single" w:sz="2" w:space="0" w:color="auto"/>
              <w:bottom w:val="single" w:sz="2" w:space="0" w:color="auto"/>
            </w:tcBorders>
            <w:shd w:val="clear" w:color="auto" w:fill="auto"/>
            <w:noWrap/>
            <w:vAlign w:val="bottom"/>
          </w:tcPr>
          <w:p w14:paraId="1D4D2EF2"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с</w:t>
            </w:r>
            <w:proofErr w:type="gramEnd"/>
            <w:r w:rsidRPr="006B2BB8">
              <w:rPr>
                <w:rFonts w:ascii="Calibri" w:eastAsia="Times New Roman" w:hAnsi="Calibri" w:cs="Calibri"/>
                <w:color w:val="000000"/>
                <w:lang w:val="bg-BG"/>
              </w:rPr>
              <w:t xml:space="preserve"> национално значение</w:t>
            </w:r>
          </w:p>
        </w:tc>
        <w:tc>
          <w:tcPr>
            <w:tcW w:w="1574" w:type="dxa"/>
            <w:tcBorders>
              <w:top w:val="single" w:sz="2" w:space="0" w:color="auto"/>
              <w:bottom w:val="single" w:sz="2" w:space="0" w:color="auto"/>
            </w:tcBorders>
            <w:vAlign w:val="bottom"/>
          </w:tcPr>
          <w:p w14:paraId="350EBAE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shd w:val="clear" w:color="auto" w:fill="auto"/>
            <w:noWrap/>
            <w:vAlign w:val="bottom"/>
          </w:tcPr>
          <w:p w14:paraId="11240FB9"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2" w:space="0" w:color="auto"/>
            </w:tcBorders>
          </w:tcPr>
          <w:p w14:paraId="2F7BF8B6"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3A7C3ED" w14:textId="77777777" w:rsidTr="001B79C0">
        <w:trPr>
          <w:trHeight w:val="288"/>
          <w:jc w:val="center"/>
        </w:trPr>
        <w:tc>
          <w:tcPr>
            <w:tcW w:w="4505" w:type="dxa"/>
            <w:tcBorders>
              <w:top w:val="single" w:sz="2" w:space="0" w:color="auto"/>
              <w:bottom w:val="single" w:sz="12" w:space="0" w:color="auto"/>
            </w:tcBorders>
            <w:shd w:val="clear" w:color="auto" w:fill="auto"/>
            <w:noWrap/>
            <w:vAlign w:val="bottom"/>
          </w:tcPr>
          <w:p w14:paraId="40AA87C2"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други</w:t>
            </w:r>
            <w:proofErr w:type="gramEnd"/>
          </w:p>
        </w:tc>
        <w:tc>
          <w:tcPr>
            <w:tcW w:w="1574" w:type="dxa"/>
            <w:tcBorders>
              <w:top w:val="single" w:sz="2" w:space="0" w:color="auto"/>
              <w:bottom w:val="single" w:sz="12" w:space="0" w:color="auto"/>
            </w:tcBorders>
            <w:vAlign w:val="bottom"/>
          </w:tcPr>
          <w:p w14:paraId="6926F5BD"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12" w:space="0" w:color="auto"/>
            </w:tcBorders>
            <w:shd w:val="clear" w:color="auto" w:fill="auto"/>
            <w:noWrap/>
            <w:vAlign w:val="bottom"/>
          </w:tcPr>
          <w:p w14:paraId="16AE52D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574" w:type="dxa"/>
            <w:tcBorders>
              <w:top w:val="single" w:sz="2" w:space="0" w:color="auto"/>
              <w:bottom w:val="single" w:sz="12" w:space="0" w:color="auto"/>
            </w:tcBorders>
          </w:tcPr>
          <w:p w14:paraId="38ABD8C5"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AC2CC9D" w14:textId="77777777" w:rsidTr="001B79C0">
        <w:trPr>
          <w:trHeight w:val="288"/>
          <w:jc w:val="center"/>
        </w:trPr>
        <w:tc>
          <w:tcPr>
            <w:tcW w:w="4505" w:type="dxa"/>
            <w:tcBorders>
              <w:top w:val="single" w:sz="12" w:space="0" w:color="auto"/>
              <w:bottom w:val="single" w:sz="12" w:space="0" w:color="auto"/>
            </w:tcBorders>
            <w:shd w:val="clear" w:color="auto" w:fill="D9D9D9" w:themeFill="background1" w:themeFillShade="D9"/>
            <w:noWrap/>
            <w:vAlign w:val="bottom"/>
            <w:hideMark/>
          </w:tcPr>
          <w:p w14:paraId="46142414" w14:textId="77777777" w:rsidR="001B79C0" w:rsidRPr="006B2BB8" w:rsidRDefault="001B79C0" w:rsidP="001B79C0">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Общо публикации</w:t>
            </w:r>
          </w:p>
        </w:tc>
        <w:tc>
          <w:tcPr>
            <w:tcW w:w="1574" w:type="dxa"/>
            <w:tcBorders>
              <w:top w:val="single" w:sz="12" w:space="0" w:color="auto"/>
            </w:tcBorders>
            <w:shd w:val="clear" w:color="auto" w:fill="D9D9D9" w:themeFill="background1" w:themeFillShade="D9"/>
            <w:vAlign w:val="bottom"/>
          </w:tcPr>
          <w:p w14:paraId="0DB8E9F6" w14:textId="77777777" w:rsidR="001B79C0" w:rsidRPr="006B2BB8" w:rsidRDefault="001B79C0" w:rsidP="001B79C0">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46</w:t>
            </w:r>
          </w:p>
        </w:tc>
        <w:tc>
          <w:tcPr>
            <w:tcW w:w="1574" w:type="dxa"/>
            <w:tcBorders>
              <w:top w:val="single" w:sz="12" w:space="0" w:color="auto"/>
              <w:bottom w:val="single" w:sz="12" w:space="0" w:color="auto"/>
            </w:tcBorders>
            <w:shd w:val="clear" w:color="auto" w:fill="D9D9D9" w:themeFill="background1" w:themeFillShade="D9"/>
            <w:noWrap/>
            <w:vAlign w:val="bottom"/>
          </w:tcPr>
          <w:p w14:paraId="09F43BEA" w14:textId="77777777" w:rsidR="001B79C0" w:rsidRPr="006B2BB8" w:rsidRDefault="001B79C0" w:rsidP="001B79C0">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18</w:t>
            </w:r>
          </w:p>
        </w:tc>
        <w:tc>
          <w:tcPr>
            <w:tcW w:w="1574" w:type="dxa"/>
            <w:tcBorders>
              <w:top w:val="single" w:sz="12" w:space="0" w:color="auto"/>
              <w:bottom w:val="single" w:sz="12" w:space="0" w:color="auto"/>
            </w:tcBorders>
            <w:shd w:val="clear" w:color="auto" w:fill="D9D9D9" w:themeFill="background1" w:themeFillShade="D9"/>
          </w:tcPr>
          <w:p w14:paraId="79AB46A9" w14:textId="77777777" w:rsidR="001B79C0" w:rsidRPr="00BD0139" w:rsidRDefault="001B79C0" w:rsidP="001B79C0">
            <w:pPr>
              <w:spacing w:after="0" w:line="240" w:lineRule="auto"/>
              <w:jc w:val="center"/>
              <w:rPr>
                <w:rFonts w:ascii="Calibri" w:eastAsia="Times New Roman" w:hAnsi="Calibri" w:cs="Calibri"/>
                <w:b/>
                <w:color w:val="000000"/>
              </w:rPr>
            </w:pPr>
            <w:r>
              <w:rPr>
                <w:rFonts w:ascii="Calibri" w:eastAsia="Times New Roman" w:hAnsi="Calibri" w:cs="Calibri"/>
                <w:b/>
                <w:color w:val="000000"/>
              </w:rPr>
              <w:t>9</w:t>
            </w:r>
          </w:p>
        </w:tc>
      </w:tr>
    </w:tbl>
    <w:p w14:paraId="5E30693E" w14:textId="77777777" w:rsidR="001B79C0" w:rsidRPr="006B2BB8" w:rsidRDefault="001B79C0" w:rsidP="001B79C0">
      <w:pPr>
        <w:tabs>
          <w:tab w:val="left" w:pos="4628"/>
          <w:tab w:val="left" w:pos="6202"/>
        </w:tabs>
        <w:spacing w:after="0" w:line="240" w:lineRule="auto"/>
        <w:ind w:left="123"/>
        <w:rPr>
          <w:rFonts w:ascii="Times New Roman" w:hAnsi="Times New Roman" w:cs="Times New Roman"/>
          <w:b/>
          <w:sz w:val="24"/>
          <w:szCs w:val="24"/>
          <w:lang w:val="bg-BG"/>
        </w:rPr>
      </w:pPr>
    </w:p>
    <w:p w14:paraId="024250EF" w14:textId="77777777" w:rsidR="001B79C0" w:rsidRDefault="001B79C0" w:rsidP="001B79C0">
      <w:pPr>
        <w:tabs>
          <w:tab w:val="left" w:pos="4628"/>
          <w:tab w:val="left" w:pos="6202"/>
        </w:tabs>
        <w:spacing w:after="0" w:line="240" w:lineRule="auto"/>
        <w:ind w:left="123"/>
        <w:rPr>
          <w:rFonts w:ascii="Times New Roman" w:hAnsi="Times New Roman" w:cs="Times New Roman"/>
          <w:b/>
          <w:sz w:val="24"/>
          <w:szCs w:val="24"/>
        </w:rPr>
      </w:pPr>
      <w:r w:rsidRPr="006B2BB8">
        <w:rPr>
          <w:rFonts w:ascii="Times New Roman" w:hAnsi="Times New Roman" w:cs="Times New Roman"/>
          <w:b/>
          <w:sz w:val="24"/>
          <w:szCs w:val="24"/>
          <w:lang w:val="bg-BG"/>
        </w:rPr>
        <w:t>Секция „Сеизмично инженерство“</w:t>
      </w:r>
    </w:p>
    <w:p w14:paraId="45279965" w14:textId="5FA93B88" w:rsidR="001B79C0" w:rsidRPr="006B2BB8" w:rsidRDefault="001B79C0" w:rsidP="001B79C0">
      <w:pPr>
        <w:tabs>
          <w:tab w:val="left" w:pos="4628"/>
          <w:tab w:val="left" w:pos="6202"/>
        </w:tabs>
        <w:spacing w:after="0" w:line="240" w:lineRule="auto"/>
        <w:ind w:left="123"/>
        <w:rPr>
          <w:rFonts w:ascii="Calibri" w:eastAsia="Times New Roman" w:hAnsi="Calibri" w:cs="Calibri"/>
          <w:b/>
          <w:color w:val="000000"/>
          <w:lang w:val="bg-BG"/>
        </w:rPr>
      </w:pPr>
      <w:r w:rsidRPr="006203C7">
        <w:rPr>
          <w:rFonts w:ascii="Times New Roman" w:hAnsi="Times New Roman" w:cs="Times New Roman"/>
          <w:i/>
          <w:lang w:val="bg-BG"/>
        </w:rPr>
        <w:t>Таблица 2.</w:t>
      </w:r>
      <w:r>
        <w:rPr>
          <w:rFonts w:ascii="Times New Roman" w:hAnsi="Times New Roman" w:cs="Times New Roman"/>
          <w:i/>
          <w:lang w:val="bg-BG"/>
        </w:rPr>
        <w:t>1.</w:t>
      </w:r>
      <w:r w:rsidRPr="006203C7">
        <w:rPr>
          <w:rFonts w:ascii="Times New Roman" w:hAnsi="Times New Roman" w:cs="Times New Roman"/>
          <w:i/>
          <w:lang w:val="bg-BG"/>
        </w:rPr>
        <w:t xml:space="preserve">4. Научни публикации </w:t>
      </w:r>
      <w:r>
        <w:rPr>
          <w:rFonts w:ascii="Times New Roman" w:hAnsi="Times New Roman" w:cs="Times New Roman"/>
          <w:i/>
          <w:lang w:val="bg-BG"/>
        </w:rPr>
        <w:t>Секция „Сеизмично инженерство“.</w:t>
      </w:r>
    </w:p>
    <w:tbl>
      <w:tblPr>
        <w:tblW w:w="937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0"/>
        <w:gridCol w:w="1493"/>
        <w:gridCol w:w="1761"/>
        <w:gridCol w:w="1620"/>
      </w:tblGrid>
      <w:tr w:rsidR="001B79C0" w:rsidRPr="006B2BB8" w14:paraId="7CECC02C" w14:textId="77777777" w:rsidTr="001B79C0">
        <w:trPr>
          <w:trHeight w:val="288"/>
          <w:jc w:val="center"/>
        </w:trPr>
        <w:tc>
          <w:tcPr>
            <w:tcW w:w="4500" w:type="dxa"/>
            <w:tcBorders>
              <w:bottom w:val="single" w:sz="12" w:space="0" w:color="auto"/>
            </w:tcBorders>
            <w:shd w:val="clear" w:color="auto" w:fill="auto"/>
            <w:noWrap/>
            <w:vAlign w:val="bottom"/>
            <w:hideMark/>
          </w:tcPr>
          <w:p w14:paraId="1B3496DB" w14:textId="77777777" w:rsidR="001B79C0" w:rsidRPr="006B2BB8" w:rsidRDefault="001B79C0" w:rsidP="001B79C0">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Тип публикации</w:t>
            </w:r>
          </w:p>
        </w:tc>
        <w:tc>
          <w:tcPr>
            <w:tcW w:w="1493" w:type="dxa"/>
            <w:tcBorders>
              <w:bottom w:val="single" w:sz="12" w:space="0" w:color="auto"/>
            </w:tcBorders>
            <w:vAlign w:val="bottom"/>
          </w:tcPr>
          <w:p w14:paraId="4B8C0DE6" w14:textId="77777777" w:rsidR="001B79C0" w:rsidRPr="006B2BB8" w:rsidRDefault="001B79C0" w:rsidP="001B79C0">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2020</w:t>
            </w:r>
          </w:p>
        </w:tc>
        <w:tc>
          <w:tcPr>
            <w:tcW w:w="1761" w:type="dxa"/>
            <w:tcBorders>
              <w:bottom w:val="single" w:sz="12" w:space="0" w:color="auto"/>
            </w:tcBorders>
            <w:shd w:val="clear" w:color="auto" w:fill="auto"/>
            <w:noWrap/>
            <w:vAlign w:val="bottom"/>
            <w:hideMark/>
          </w:tcPr>
          <w:p w14:paraId="56FE0F30" w14:textId="77777777" w:rsidR="001B79C0" w:rsidRPr="006B2BB8" w:rsidRDefault="001B79C0" w:rsidP="001B79C0">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202</w:t>
            </w:r>
            <w:r>
              <w:rPr>
                <w:rFonts w:ascii="Calibri" w:eastAsia="Times New Roman" w:hAnsi="Calibri" w:cs="Calibri"/>
                <w:b/>
                <w:color w:val="000000"/>
                <w:lang w:val="bg-BG"/>
              </w:rPr>
              <w:t>1</w:t>
            </w:r>
          </w:p>
        </w:tc>
        <w:tc>
          <w:tcPr>
            <w:tcW w:w="1620" w:type="dxa"/>
            <w:tcBorders>
              <w:bottom w:val="single" w:sz="12" w:space="0" w:color="auto"/>
            </w:tcBorders>
          </w:tcPr>
          <w:p w14:paraId="6B998E16" w14:textId="77777777" w:rsidR="001B79C0" w:rsidRPr="006B2BB8" w:rsidRDefault="001B79C0" w:rsidP="001B79C0">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Под печат</w:t>
            </w:r>
          </w:p>
        </w:tc>
      </w:tr>
      <w:tr w:rsidR="001B79C0" w:rsidRPr="006B2BB8" w14:paraId="0F549558" w14:textId="77777777" w:rsidTr="001B79C0">
        <w:trPr>
          <w:trHeight w:val="288"/>
          <w:jc w:val="center"/>
        </w:trPr>
        <w:tc>
          <w:tcPr>
            <w:tcW w:w="4500" w:type="dxa"/>
            <w:tcBorders>
              <w:top w:val="single" w:sz="12" w:space="0" w:color="auto"/>
              <w:bottom w:val="single" w:sz="2" w:space="0" w:color="auto"/>
            </w:tcBorders>
            <w:shd w:val="clear" w:color="auto" w:fill="auto"/>
            <w:noWrap/>
            <w:vAlign w:val="bottom"/>
            <w:hideMark/>
          </w:tcPr>
          <w:p w14:paraId="219564A1" w14:textId="77777777" w:rsidR="001B79C0" w:rsidRPr="006B2BB8" w:rsidRDefault="001B79C0" w:rsidP="001B79C0">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Научни статии в WoS Scopus ERIH+</w:t>
            </w:r>
          </w:p>
        </w:tc>
        <w:tc>
          <w:tcPr>
            <w:tcW w:w="1493" w:type="dxa"/>
            <w:tcBorders>
              <w:top w:val="single" w:sz="12" w:space="0" w:color="auto"/>
              <w:bottom w:val="single" w:sz="2" w:space="0" w:color="auto"/>
            </w:tcBorders>
            <w:vAlign w:val="bottom"/>
          </w:tcPr>
          <w:p w14:paraId="7B4225B6"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12" w:space="0" w:color="auto"/>
              <w:bottom w:val="single" w:sz="2" w:space="0" w:color="auto"/>
            </w:tcBorders>
            <w:shd w:val="clear" w:color="auto" w:fill="auto"/>
            <w:noWrap/>
            <w:vAlign w:val="bottom"/>
          </w:tcPr>
          <w:p w14:paraId="33ADC448"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12" w:space="0" w:color="auto"/>
              <w:bottom w:val="single" w:sz="2" w:space="0" w:color="auto"/>
            </w:tcBorders>
          </w:tcPr>
          <w:p w14:paraId="2C4FE017"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75D40B3"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hideMark/>
          </w:tcPr>
          <w:p w14:paraId="3AF21348"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оглавява ранклиста</w:t>
            </w:r>
          </w:p>
        </w:tc>
        <w:tc>
          <w:tcPr>
            <w:tcW w:w="1493" w:type="dxa"/>
            <w:tcBorders>
              <w:top w:val="single" w:sz="2" w:space="0" w:color="auto"/>
              <w:bottom w:val="single" w:sz="2" w:space="0" w:color="auto"/>
            </w:tcBorders>
            <w:vAlign w:val="bottom"/>
          </w:tcPr>
          <w:p w14:paraId="73DA817A"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20A61ABC"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1F5C6A0D"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486BF692"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hideMark/>
          </w:tcPr>
          <w:p w14:paraId="0F87F3EA"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Q1 не оглавява ранклиста</w:t>
            </w:r>
          </w:p>
        </w:tc>
        <w:tc>
          <w:tcPr>
            <w:tcW w:w="1493" w:type="dxa"/>
            <w:tcBorders>
              <w:top w:val="single" w:sz="2" w:space="0" w:color="auto"/>
              <w:bottom w:val="single" w:sz="2" w:space="0" w:color="auto"/>
            </w:tcBorders>
            <w:vAlign w:val="bottom"/>
          </w:tcPr>
          <w:p w14:paraId="6DA50629"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6EEA4EE6"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2DE1BF13"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16A14EB8"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hideMark/>
          </w:tcPr>
          <w:p w14:paraId="70DF217E"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Q2</w:t>
            </w:r>
          </w:p>
        </w:tc>
        <w:tc>
          <w:tcPr>
            <w:tcW w:w="1493" w:type="dxa"/>
            <w:tcBorders>
              <w:top w:val="single" w:sz="2" w:space="0" w:color="auto"/>
              <w:bottom w:val="single" w:sz="2" w:space="0" w:color="auto"/>
            </w:tcBorders>
            <w:vAlign w:val="bottom"/>
          </w:tcPr>
          <w:p w14:paraId="3B14D28A"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28DDC409"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5EB6672F"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7C0A9A35"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hideMark/>
          </w:tcPr>
          <w:p w14:paraId="455597C0"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Q3</w:t>
            </w:r>
          </w:p>
        </w:tc>
        <w:tc>
          <w:tcPr>
            <w:tcW w:w="1493" w:type="dxa"/>
            <w:tcBorders>
              <w:top w:val="single" w:sz="2" w:space="0" w:color="auto"/>
              <w:bottom w:val="single" w:sz="2" w:space="0" w:color="auto"/>
            </w:tcBorders>
            <w:vAlign w:val="bottom"/>
          </w:tcPr>
          <w:p w14:paraId="7FAB6F59"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6EDB97EC"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79603CD4"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5BB60A31"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hideMark/>
          </w:tcPr>
          <w:p w14:paraId="3DCAD392"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WoS Q4</w:t>
            </w:r>
          </w:p>
        </w:tc>
        <w:tc>
          <w:tcPr>
            <w:tcW w:w="1493" w:type="dxa"/>
            <w:tcBorders>
              <w:top w:val="single" w:sz="2" w:space="0" w:color="auto"/>
              <w:bottom w:val="single" w:sz="2" w:space="0" w:color="auto"/>
            </w:tcBorders>
            <w:vAlign w:val="bottom"/>
          </w:tcPr>
          <w:p w14:paraId="29236CAB"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3</w:t>
            </w:r>
          </w:p>
        </w:tc>
        <w:tc>
          <w:tcPr>
            <w:tcW w:w="1761" w:type="dxa"/>
            <w:tcBorders>
              <w:top w:val="single" w:sz="2" w:space="0" w:color="auto"/>
              <w:bottom w:val="single" w:sz="2" w:space="0" w:color="auto"/>
            </w:tcBorders>
            <w:shd w:val="clear" w:color="auto" w:fill="auto"/>
            <w:noWrap/>
            <w:vAlign w:val="bottom"/>
          </w:tcPr>
          <w:p w14:paraId="4F0CB3C9"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355A13CA" w14:textId="77777777" w:rsidR="001B79C0" w:rsidRPr="006B2BB8" w:rsidRDefault="001B79C0" w:rsidP="001B79C0">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1B79C0" w:rsidRPr="006B2BB8" w14:paraId="225B6DD1"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hideMark/>
          </w:tcPr>
          <w:p w14:paraId="71B1E386"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с</w:t>
            </w:r>
            <w:proofErr w:type="gramEnd"/>
            <w:r w:rsidRPr="006B2BB8">
              <w:rPr>
                <w:rFonts w:ascii="Calibri" w:eastAsia="Times New Roman" w:hAnsi="Calibri" w:cs="Calibri"/>
                <w:color w:val="000000"/>
                <w:lang w:val="bg-BG"/>
              </w:rPr>
              <w:t xml:space="preserve"> SJR в Scopus</w:t>
            </w:r>
          </w:p>
        </w:tc>
        <w:tc>
          <w:tcPr>
            <w:tcW w:w="1493" w:type="dxa"/>
            <w:tcBorders>
              <w:top w:val="single" w:sz="2" w:space="0" w:color="auto"/>
              <w:bottom w:val="single" w:sz="2" w:space="0" w:color="auto"/>
            </w:tcBorders>
            <w:vAlign w:val="bottom"/>
          </w:tcPr>
          <w:p w14:paraId="507270D5"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2</w:t>
            </w:r>
          </w:p>
        </w:tc>
        <w:tc>
          <w:tcPr>
            <w:tcW w:w="1761" w:type="dxa"/>
            <w:tcBorders>
              <w:top w:val="single" w:sz="2" w:space="0" w:color="auto"/>
              <w:bottom w:val="single" w:sz="2" w:space="0" w:color="auto"/>
            </w:tcBorders>
            <w:shd w:val="clear" w:color="auto" w:fill="auto"/>
            <w:noWrap/>
            <w:vAlign w:val="bottom"/>
          </w:tcPr>
          <w:p w14:paraId="515F7D76" w14:textId="77777777" w:rsidR="001B79C0" w:rsidRPr="006B2BB8" w:rsidRDefault="001B79C0" w:rsidP="001B79C0">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620" w:type="dxa"/>
            <w:tcBorders>
              <w:top w:val="single" w:sz="2" w:space="0" w:color="auto"/>
              <w:bottom w:val="single" w:sz="2" w:space="0" w:color="auto"/>
            </w:tcBorders>
          </w:tcPr>
          <w:p w14:paraId="575CE8CA" w14:textId="77777777" w:rsidR="001B79C0" w:rsidRDefault="001B79C0" w:rsidP="001B79C0">
            <w:pPr>
              <w:spacing w:after="0" w:line="240" w:lineRule="auto"/>
              <w:jc w:val="center"/>
              <w:rPr>
                <w:rFonts w:ascii="Calibri" w:eastAsia="Times New Roman" w:hAnsi="Calibri" w:cs="Calibri"/>
                <w:color w:val="000000"/>
                <w:lang w:val="bg-BG"/>
              </w:rPr>
            </w:pPr>
          </w:p>
        </w:tc>
      </w:tr>
      <w:tr w:rsidR="001B79C0" w:rsidRPr="006B2BB8" w14:paraId="50AD608A"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tcPr>
          <w:p w14:paraId="2890BC00"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в</w:t>
            </w:r>
            <w:proofErr w:type="gramEnd"/>
            <w:r w:rsidRPr="006B2BB8">
              <w:rPr>
                <w:rFonts w:ascii="Calibri" w:eastAsia="Times New Roman" w:hAnsi="Calibri" w:cs="Calibri"/>
                <w:color w:val="000000"/>
                <w:lang w:val="bg-BG"/>
              </w:rPr>
              <w:t xml:space="preserve"> WoS или Scopus без IFI и SJR</w:t>
            </w:r>
          </w:p>
        </w:tc>
        <w:tc>
          <w:tcPr>
            <w:tcW w:w="1493" w:type="dxa"/>
            <w:tcBorders>
              <w:top w:val="single" w:sz="2" w:space="0" w:color="auto"/>
              <w:bottom w:val="single" w:sz="2" w:space="0" w:color="auto"/>
            </w:tcBorders>
            <w:vAlign w:val="bottom"/>
          </w:tcPr>
          <w:p w14:paraId="5389140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4CD1598E"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16658BB5"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99D34A1" w14:textId="77777777" w:rsidTr="001B79C0">
        <w:trPr>
          <w:trHeight w:val="288"/>
          <w:jc w:val="center"/>
        </w:trPr>
        <w:tc>
          <w:tcPr>
            <w:tcW w:w="4500" w:type="dxa"/>
            <w:tcBorders>
              <w:top w:val="single" w:sz="2" w:space="0" w:color="auto"/>
              <w:bottom w:val="single" w:sz="12" w:space="0" w:color="auto"/>
            </w:tcBorders>
            <w:shd w:val="clear" w:color="auto" w:fill="auto"/>
            <w:noWrap/>
            <w:vAlign w:val="bottom"/>
            <w:hideMark/>
          </w:tcPr>
          <w:p w14:paraId="265D7A68"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в</w:t>
            </w:r>
            <w:proofErr w:type="gramEnd"/>
            <w:r w:rsidRPr="006B2BB8">
              <w:rPr>
                <w:rFonts w:ascii="Calibri" w:eastAsia="Times New Roman" w:hAnsi="Calibri" w:cs="Calibri"/>
                <w:color w:val="000000"/>
                <w:lang w:val="bg-BG"/>
              </w:rPr>
              <w:t xml:space="preserve"> ERIH+</w:t>
            </w:r>
          </w:p>
        </w:tc>
        <w:tc>
          <w:tcPr>
            <w:tcW w:w="1493" w:type="dxa"/>
            <w:tcBorders>
              <w:top w:val="single" w:sz="2" w:space="0" w:color="auto"/>
              <w:bottom w:val="single" w:sz="12" w:space="0" w:color="auto"/>
            </w:tcBorders>
            <w:vAlign w:val="bottom"/>
          </w:tcPr>
          <w:p w14:paraId="6B2DAD50"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12" w:space="0" w:color="auto"/>
            </w:tcBorders>
            <w:shd w:val="clear" w:color="auto" w:fill="auto"/>
            <w:noWrap/>
            <w:vAlign w:val="bottom"/>
          </w:tcPr>
          <w:p w14:paraId="525EC57B"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12" w:space="0" w:color="auto"/>
            </w:tcBorders>
          </w:tcPr>
          <w:p w14:paraId="18CADD6C"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3342E5D" w14:textId="77777777" w:rsidTr="001B79C0">
        <w:trPr>
          <w:trHeight w:val="288"/>
          <w:jc w:val="center"/>
        </w:trPr>
        <w:tc>
          <w:tcPr>
            <w:tcW w:w="4500" w:type="dxa"/>
            <w:tcBorders>
              <w:top w:val="single" w:sz="12" w:space="0" w:color="auto"/>
            </w:tcBorders>
            <w:shd w:val="clear" w:color="auto" w:fill="auto"/>
            <w:noWrap/>
            <w:vAlign w:val="bottom"/>
            <w:hideMark/>
          </w:tcPr>
          <w:p w14:paraId="5EF8C766"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Научни статии неиндексирани </w:t>
            </w:r>
            <w:r w:rsidRPr="006B2BB8">
              <w:rPr>
                <w:rFonts w:ascii="Calibri" w:eastAsia="Times New Roman" w:hAnsi="Calibri" w:cs="Calibri"/>
                <w:color w:val="000000"/>
                <w:sz w:val="16"/>
                <w:szCs w:val="16"/>
                <w:lang w:val="bg-BG"/>
              </w:rPr>
              <w:t>WoS, Scopus, ERIH+</w:t>
            </w:r>
          </w:p>
        </w:tc>
        <w:tc>
          <w:tcPr>
            <w:tcW w:w="1493" w:type="dxa"/>
            <w:tcBorders>
              <w:top w:val="single" w:sz="12" w:space="0" w:color="auto"/>
            </w:tcBorders>
            <w:vAlign w:val="bottom"/>
          </w:tcPr>
          <w:p w14:paraId="090675C4" w14:textId="77777777" w:rsidR="001B79C0" w:rsidRPr="00BD0139" w:rsidRDefault="001B79C0" w:rsidP="001B79C0">
            <w:pPr>
              <w:spacing w:after="0" w:line="240" w:lineRule="auto"/>
              <w:jc w:val="center"/>
              <w:rPr>
                <w:rFonts w:ascii="Calibri" w:eastAsia="Times New Roman" w:hAnsi="Calibri" w:cs="Calibri"/>
                <w:color w:val="000000"/>
              </w:rPr>
            </w:pPr>
            <w:r w:rsidRPr="006B2BB8">
              <w:rPr>
                <w:rFonts w:ascii="Calibri" w:eastAsia="Times New Roman" w:hAnsi="Calibri" w:cs="Calibri"/>
                <w:color w:val="000000"/>
                <w:lang w:val="bg-BG"/>
              </w:rPr>
              <w:t>1</w:t>
            </w:r>
          </w:p>
        </w:tc>
        <w:tc>
          <w:tcPr>
            <w:tcW w:w="1761" w:type="dxa"/>
            <w:tcBorders>
              <w:top w:val="single" w:sz="12" w:space="0" w:color="auto"/>
            </w:tcBorders>
            <w:shd w:val="clear" w:color="auto" w:fill="auto"/>
            <w:noWrap/>
            <w:vAlign w:val="bottom"/>
          </w:tcPr>
          <w:p w14:paraId="57E08E48"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12" w:space="0" w:color="auto"/>
            </w:tcBorders>
          </w:tcPr>
          <w:p w14:paraId="5CBF5531"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63CFA3FA" w14:textId="77777777" w:rsidTr="001B79C0">
        <w:trPr>
          <w:trHeight w:val="288"/>
          <w:jc w:val="center"/>
        </w:trPr>
        <w:tc>
          <w:tcPr>
            <w:tcW w:w="4500" w:type="dxa"/>
            <w:shd w:val="clear" w:color="auto" w:fill="auto"/>
            <w:noWrap/>
            <w:vAlign w:val="bottom"/>
            <w:hideMark/>
          </w:tcPr>
          <w:p w14:paraId="73E37F66"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Доклади в темат. сборници межд.  </w:t>
            </w:r>
            <w:proofErr w:type="gramStart"/>
            <w:r w:rsidRPr="006B2BB8">
              <w:rPr>
                <w:rFonts w:ascii="Calibri" w:eastAsia="Times New Roman" w:hAnsi="Calibri" w:cs="Calibri"/>
                <w:color w:val="000000"/>
                <w:lang w:val="bg-BG"/>
              </w:rPr>
              <w:t>изд</w:t>
            </w:r>
            <w:proofErr w:type="gramEnd"/>
            <w:r w:rsidRPr="006B2BB8">
              <w:rPr>
                <w:rFonts w:ascii="Calibri" w:eastAsia="Times New Roman" w:hAnsi="Calibri" w:cs="Calibri"/>
                <w:color w:val="000000"/>
                <w:lang w:val="bg-BG"/>
              </w:rPr>
              <w:t>.</w:t>
            </w:r>
          </w:p>
        </w:tc>
        <w:tc>
          <w:tcPr>
            <w:tcW w:w="1493" w:type="dxa"/>
            <w:vAlign w:val="bottom"/>
          </w:tcPr>
          <w:p w14:paraId="799B4F2E"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shd w:val="clear" w:color="auto" w:fill="auto"/>
            <w:noWrap/>
            <w:vAlign w:val="bottom"/>
          </w:tcPr>
          <w:p w14:paraId="5639A3E7"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Pr>
          <w:p w14:paraId="7C51A90F"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066BAD75" w14:textId="77777777" w:rsidTr="001B79C0">
        <w:trPr>
          <w:trHeight w:val="288"/>
          <w:jc w:val="center"/>
        </w:trPr>
        <w:tc>
          <w:tcPr>
            <w:tcW w:w="4500" w:type="dxa"/>
            <w:tcBorders>
              <w:bottom w:val="single" w:sz="12" w:space="0" w:color="auto"/>
            </w:tcBorders>
            <w:shd w:val="clear" w:color="auto" w:fill="auto"/>
            <w:noWrap/>
            <w:vAlign w:val="bottom"/>
            <w:hideMark/>
          </w:tcPr>
          <w:p w14:paraId="2FD28D81"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Доклади в темат. сборници нац.  изд.</w:t>
            </w:r>
          </w:p>
        </w:tc>
        <w:tc>
          <w:tcPr>
            <w:tcW w:w="1493" w:type="dxa"/>
            <w:tcBorders>
              <w:bottom w:val="single" w:sz="12" w:space="0" w:color="auto"/>
            </w:tcBorders>
            <w:vAlign w:val="bottom"/>
          </w:tcPr>
          <w:p w14:paraId="3B8B65FB"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4</w:t>
            </w:r>
          </w:p>
        </w:tc>
        <w:tc>
          <w:tcPr>
            <w:tcW w:w="1761" w:type="dxa"/>
            <w:tcBorders>
              <w:bottom w:val="single" w:sz="12" w:space="0" w:color="auto"/>
            </w:tcBorders>
            <w:shd w:val="clear" w:color="auto" w:fill="auto"/>
            <w:noWrap/>
            <w:vAlign w:val="bottom"/>
          </w:tcPr>
          <w:p w14:paraId="6DD41909" w14:textId="77777777" w:rsidR="001B79C0" w:rsidRPr="006B2BB8" w:rsidRDefault="001B79C0" w:rsidP="001B79C0">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4</w:t>
            </w:r>
          </w:p>
        </w:tc>
        <w:tc>
          <w:tcPr>
            <w:tcW w:w="1620" w:type="dxa"/>
            <w:tcBorders>
              <w:bottom w:val="single" w:sz="12" w:space="0" w:color="auto"/>
            </w:tcBorders>
          </w:tcPr>
          <w:p w14:paraId="7CD159B7"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0130EA6" w14:textId="77777777" w:rsidTr="001B79C0">
        <w:trPr>
          <w:trHeight w:val="288"/>
          <w:jc w:val="center"/>
        </w:trPr>
        <w:tc>
          <w:tcPr>
            <w:tcW w:w="4500" w:type="dxa"/>
            <w:tcBorders>
              <w:top w:val="single" w:sz="12" w:space="0" w:color="auto"/>
              <w:bottom w:val="single" w:sz="2" w:space="0" w:color="auto"/>
            </w:tcBorders>
            <w:shd w:val="clear" w:color="auto" w:fill="auto"/>
            <w:noWrap/>
            <w:vAlign w:val="bottom"/>
            <w:hideMark/>
          </w:tcPr>
          <w:p w14:paraId="6BEA0B3D" w14:textId="77777777" w:rsidR="001B79C0" w:rsidRPr="006B2BB8" w:rsidRDefault="001B79C0" w:rsidP="001B79C0">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Научни монографии</w:t>
            </w:r>
          </w:p>
        </w:tc>
        <w:tc>
          <w:tcPr>
            <w:tcW w:w="1493" w:type="dxa"/>
            <w:tcBorders>
              <w:top w:val="single" w:sz="12" w:space="0" w:color="auto"/>
              <w:bottom w:val="single" w:sz="2" w:space="0" w:color="auto"/>
            </w:tcBorders>
            <w:vAlign w:val="bottom"/>
          </w:tcPr>
          <w:p w14:paraId="0CBE03AC"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12" w:space="0" w:color="auto"/>
              <w:bottom w:val="single" w:sz="2" w:space="0" w:color="auto"/>
            </w:tcBorders>
            <w:shd w:val="clear" w:color="auto" w:fill="auto"/>
            <w:noWrap/>
            <w:vAlign w:val="bottom"/>
          </w:tcPr>
          <w:p w14:paraId="709F8F29"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12" w:space="0" w:color="auto"/>
              <w:bottom w:val="single" w:sz="2" w:space="0" w:color="auto"/>
            </w:tcBorders>
          </w:tcPr>
          <w:p w14:paraId="34440225"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2C4AC56F"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hideMark/>
          </w:tcPr>
          <w:p w14:paraId="6625BB89"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в</w:t>
            </w:r>
            <w:proofErr w:type="gramEnd"/>
            <w:r w:rsidRPr="006B2BB8">
              <w:rPr>
                <w:rFonts w:ascii="Calibri" w:eastAsia="Times New Roman" w:hAnsi="Calibri" w:cs="Calibri"/>
                <w:color w:val="000000"/>
                <w:lang w:val="bg-BG"/>
              </w:rPr>
              <w:t xml:space="preserve"> реномирани межд. </w:t>
            </w:r>
            <w:proofErr w:type="gramStart"/>
            <w:r w:rsidRPr="006B2BB8">
              <w:rPr>
                <w:rFonts w:ascii="Calibri" w:eastAsia="Times New Roman" w:hAnsi="Calibri" w:cs="Calibri"/>
                <w:color w:val="000000"/>
                <w:lang w:val="bg-BG"/>
              </w:rPr>
              <w:t>издателства</w:t>
            </w:r>
            <w:proofErr w:type="gramEnd"/>
          </w:p>
        </w:tc>
        <w:tc>
          <w:tcPr>
            <w:tcW w:w="1493" w:type="dxa"/>
            <w:tcBorders>
              <w:top w:val="single" w:sz="2" w:space="0" w:color="auto"/>
              <w:bottom w:val="single" w:sz="2" w:space="0" w:color="auto"/>
            </w:tcBorders>
            <w:vAlign w:val="bottom"/>
          </w:tcPr>
          <w:p w14:paraId="509870AD"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03278AFF"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1F0C0C90"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A478E4A"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hideMark/>
          </w:tcPr>
          <w:p w14:paraId="4B850AFD"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с</w:t>
            </w:r>
            <w:proofErr w:type="gramEnd"/>
            <w:r w:rsidRPr="006B2BB8">
              <w:rPr>
                <w:rFonts w:ascii="Calibri" w:eastAsia="Times New Roman" w:hAnsi="Calibri" w:cs="Calibri"/>
                <w:color w:val="000000"/>
                <w:lang w:val="bg-BG"/>
              </w:rPr>
              <w:t xml:space="preserve"> национално значение</w:t>
            </w:r>
          </w:p>
        </w:tc>
        <w:tc>
          <w:tcPr>
            <w:tcW w:w="1493" w:type="dxa"/>
            <w:tcBorders>
              <w:top w:val="single" w:sz="2" w:space="0" w:color="auto"/>
              <w:bottom w:val="single" w:sz="2" w:space="0" w:color="auto"/>
            </w:tcBorders>
            <w:vAlign w:val="bottom"/>
          </w:tcPr>
          <w:p w14:paraId="4A0379AE"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025FE606"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3408378B"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B30CEAE" w14:textId="77777777" w:rsidTr="001B79C0">
        <w:trPr>
          <w:trHeight w:val="288"/>
          <w:jc w:val="center"/>
        </w:trPr>
        <w:tc>
          <w:tcPr>
            <w:tcW w:w="4500" w:type="dxa"/>
            <w:tcBorders>
              <w:top w:val="single" w:sz="2" w:space="0" w:color="auto"/>
              <w:bottom w:val="single" w:sz="12" w:space="0" w:color="auto"/>
            </w:tcBorders>
            <w:shd w:val="clear" w:color="auto" w:fill="auto"/>
            <w:noWrap/>
            <w:vAlign w:val="bottom"/>
            <w:hideMark/>
          </w:tcPr>
          <w:p w14:paraId="662A7F9A"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други</w:t>
            </w:r>
            <w:proofErr w:type="gramEnd"/>
          </w:p>
        </w:tc>
        <w:tc>
          <w:tcPr>
            <w:tcW w:w="1493" w:type="dxa"/>
            <w:tcBorders>
              <w:top w:val="single" w:sz="2" w:space="0" w:color="auto"/>
              <w:bottom w:val="single" w:sz="12" w:space="0" w:color="auto"/>
            </w:tcBorders>
            <w:vAlign w:val="bottom"/>
          </w:tcPr>
          <w:p w14:paraId="076E252B"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12" w:space="0" w:color="auto"/>
            </w:tcBorders>
            <w:shd w:val="clear" w:color="auto" w:fill="auto"/>
            <w:noWrap/>
            <w:vAlign w:val="bottom"/>
          </w:tcPr>
          <w:p w14:paraId="27949D84"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12" w:space="0" w:color="auto"/>
            </w:tcBorders>
          </w:tcPr>
          <w:p w14:paraId="0B6BA1F4"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0804F3CB" w14:textId="77777777" w:rsidTr="001B79C0">
        <w:trPr>
          <w:trHeight w:val="288"/>
          <w:jc w:val="center"/>
        </w:trPr>
        <w:tc>
          <w:tcPr>
            <w:tcW w:w="4500" w:type="dxa"/>
            <w:tcBorders>
              <w:top w:val="single" w:sz="12" w:space="0" w:color="auto"/>
              <w:bottom w:val="single" w:sz="2" w:space="0" w:color="auto"/>
            </w:tcBorders>
            <w:shd w:val="clear" w:color="auto" w:fill="auto"/>
            <w:noWrap/>
            <w:vAlign w:val="bottom"/>
          </w:tcPr>
          <w:p w14:paraId="5A75B629" w14:textId="77777777" w:rsidR="001B79C0" w:rsidRPr="006B2BB8" w:rsidRDefault="001B79C0" w:rsidP="001B79C0">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Глави от научни монографии</w:t>
            </w:r>
          </w:p>
        </w:tc>
        <w:tc>
          <w:tcPr>
            <w:tcW w:w="1493" w:type="dxa"/>
            <w:tcBorders>
              <w:top w:val="single" w:sz="12" w:space="0" w:color="auto"/>
              <w:bottom w:val="single" w:sz="2" w:space="0" w:color="auto"/>
            </w:tcBorders>
            <w:vAlign w:val="bottom"/>
          </w:tcPr>
          <w:p w14:paraId="70DA31A3"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12" w:space="0" w:color="auto"/>
              <w:bottom w:val="single" w:sz="2" w:space="0" w:color="auto"/>
            </w:tcBorders>
            <w:shd w:val="clear" w:color="auto" w:fill="auto"/>
            <w:noWrap/>
            <w:vAlign w:val="bottom"/>
          </w:tcPr>
          <w:p w14:paraId="7DAF25E2"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12" w:space="0" w:color="auto"/>
              <w:bottom w:val="single" w:sz="2" w:space="0" w:color="auto"/>
            </w:tcBorders>
          </w:tcPr>
          <w:p w14:paraId="434D500E"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018AEB51"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tcPr>
          <w:p w14:paraId="410969E5"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в</w:t>
            </w:r>
            <w:proofErr w:type="gramEnd"/>
            <w:r w:rsidRPr="006B2BB8">
              <w:rPr>
                <w:rFonts w:ascii="Calibri" w:eastAsia="Times New Roman" w:hAnsi="Calibri" w:cs="Calibri"/>
                <w:color w:val="000000"/>
                <w:lang w:val="bg-BG"/>
              </w:rPr>
              <w:t xml:space="preserve"> реномирани межд. </w:t>
            </w:r>
            <w:proofErr w:type="gramStart"/>
            <w:r w:rsidRPr="006B2BB8">
              <w:rPr>
                <w:rFonts w:ascii="Calibri" w:eastAsia="Times New Roman" w:hAnsi="Calibri" w:cs="Calibri"/>
                <w:color w:val="000000"/>
                <w:lang w:val="bg-BG"/>
              </w:rPr>
              <w:t>издателства</w:t>
            </w:r>
            <w:proofErr w:type="gramEnd"/>
          </w:p>
        </w:tc>
        <w:tc>
          <w:tcPr>
            <w:tcW w:w="1493" w:type="dxa"/>
            <w:tcBorders>
              <w:top w:val="single" w:sz="2" w:space="0" w:color="auto"/>
              <w:bottom w:val="single" w:sz="2" w:space="0" w:color="auto"/>
            </w:tcBorders>
            <w:vAlign w:val="bottom"/>
          </w:tcPr>
          <w:p w14:paraId="2130440B"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53AF2945"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01CF1CA7"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313925EA" w14:textId="77777777" w:rsidTr="001B79C0">
        <w:trPr>
          <w:trHeight w:val="288"/>
          <w:jc w:val="center"/>
        </w:trPr>
        <w:tc>
          <w:tcPr>
            <w:tcW w:w="4500" w:type="dxa"/>
            <w:tcBorders>
              <w:top w:val="single" w:sz="2" w:space="0" w:color="auto"/>
              <w:bottom w:val="single" w:sz="2" w:space="0" w:color="auto"/>
            </w:tcBorders>
            <w:shd w:val="clear" w:color="auto" w:fill="auto"/>
            <w:noWrap/>
            <w:vAlign w:val="bottom"/>
          </w:tcPr>
          <w:p w14:paraId="49724231"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с</w:t>
            </w:r>
            <w:proofErr w:type="gramEnd"/>
            <w:r w:rsidRPr="006B2BB8">
              <w:rPr>
                <w:rFonts w:ascii="Calibri" w:eastAsia="Times New Roman" w:hAnsi="Calibri" w:cs="Calibri"/>
                <w:color w:val="000000"/>
                <w:lang w:val="bg-BG"/>
              </w:rPr>
              <w:t xml:space="preserve"> национално значение</w:t>
            </w:r>
          </w:p>
        </w:tc>
        <w:tc>
          <w:tcPr>
            <w:tcW w:w="1493" w:type="dxa"/>
            <w:tcBorders>
              <w:top w:val="single" w:sz="2" w:space="0" w:color="auto"/>
              <w:bottom w:val="single" w:sz="2" w:space="0" w:color="auto"/>
            </w:tcBorders>
            <w:vAlign w:val="bottom"/>
          </w:tcPr>
          <w:p w14:paraId="3F623261"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2" w:space="0" w:color="auto"/>
            </w:tcBorders>
            <w:shd w:val="clear" w:color="auto" w:fill="auto"/>
            <w:noWrap/>
            <w:vAlign w:val="bottom"/>
          </w:tcPr>
          <w:p w14:paraId="35337F24"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2" w:space="0" w:color="auto"/>
            </w:tcBorders>
          </w:tcPr>
          <w:p w14:paraId="13A161FF"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4296B23D" w14:textId="77777777" w:rsidTr="001B79C0">
        <w:trPr>
          <w:trHeight w:val="288"/>
          <w:jc w:val="center"/>
        </w:trPr>
        <w:tc>
          <w:tcPr>
            <w:tcW w:w="4500" w:type="dxa"/>
            <w:tcBorders>
              <w:top w:val="single" w:sz="2" w:space="0" w:color="auto"/>
              <w:bottom w:val="single" w:sz="12" w:space="0" w:color="auto"/>
            </w:tcBorders>
            <w:shd w:val="clear" w:color="auto" w:fill="auto"/>
            <w:noWrap/>
            <w:vAlign w:val="bottom"/>
          </w:tcPr>
          <w:p w14:paraId="78705746" w14:textId="77777777" w:rsidR="001B79C0" w:rsidRPr="006B2BB8" w:rsidRDefault="001B79C0" w:rsidP="001B79C0">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    </w:t>
            </w:r>
            <w:proofErr w:type="gramStart"/>
            <w:r w:rsidRPr="006B2BB8">
              <w:rPr>
                <w:rFonts w:ascii="Calibri" w:eastAsia="Times New Roman" w:hAnsi="Calibri" w:cs="Calibri"/>
                <w:color w:val="000000"/>
                <w:lang w:val="bg-BG"/>
              </w:rPr>
              <w:t>други</w:t>
            </w:r>
            <w:proofErr w:type="gramEnd"/>
          </w:p>
        </w:tc>
        <w:tc>
          <w:tcPr>
            <w:tcW w:w="1493" w:type="dxa"/>
            <w:tcBorders>
              <w:top w:val="single" w:sz="2" w:space="0" w:color="auto"/>
              <w:bottom w:val="single" w:sz="12" w:space="0" w:color="auto"/>
            </w:tcBorders>
            <w:vAlign w:val="bottom"/>
          </w:tcPr>
          <w:p w14:paraId="08D10D65"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761" w:type="dxa"/>
            <w:tcBorders>
              <w:top w:val="single" w:sz="2" w:space="0" w:color="auto"/>
              <w:bottom w:val="single" w:sz="12" w:space="0" w:color="auto"/>
            </w:tcBorders>
            <w:shd w:val="clear" w:color="auto" w:fill="auto"/>
            <w:noWrap/>
            <w:vAlign w:val="bottom"/>
          </w:tcPr>
          <w:p w14:paraId="56FBA3FF" w14:textId="77777777" w:rsidR="001B79C0" w:rsidRPr="006B2BB8" w:rsidRDefault="001B79C0" w:rsidP="001B79C0">
            <w:pPr>
              <w:spacing w:after="0" w:line="240" w:lineRule="auto"/>
              <w:jc w:val="center"/>
              <w:rPr>
                <w:rFonts w:ascii="Calibri" w:eastAsia="Times New Roman" w:hAnsi="Calibri" w:cs="Calibri"/>
                <w:color w:val="000000"/>
                <w:lang w:val="bg-BG"/>
              </w:rPr>
            </w:pPr>
          </w:p>
        </w:tc>
        <w:tc>
          <w:tcPr>
            <w:tcW w:w="1620" w:type="dxa"/>
            <w:tcBorders>
              <w:top w:val="single" w:sz="2" w:space="0" w:color="auto"/>
              <w:bottom w:val="single" w:sz="12" w:space="0" w:color="auto"/>
            </w:tcBorders>
          </w:tcPr>
          <w:p w14:paraId="0ECF5258" w14:textId="77777777" w:rsidR="001B79C0" w:rsidRPr="006B2BB8" w:rsidRDefault="001B79C0" w:rsidP="001B79C0">
            <w:pPr>
              <w:spacing w:after="0" w:line="240" w:lineRule="auto"/>
              <w:jc w:val="center"/>
              <w:rPr>
                <w:rFonts w:ascii="Calibri" w:eastAsia="Times New Roman" w:hAnsi="Calibri" w:cs="Calibri"/>
                <w:color w:val="000000"/>
                <w:lang w:val="bg-BG"/>
              </w:rPr>
            </w:pPr>
          </w:p>
        </w:tc>
      </w:tr>
      <w:tr w:rsidR="001B79C0" w:rsidRPr="006B2BB8" w14:paraId="1946F9A2" w14:textId="77777777" w:rsidTr="001B79C0">
        <w:trPr>
          <w:trHeight w:val="288"/>
          <w:jc w:val="center"/>
        </w:trPr>
        <w:tc>
          <w:tcPr>
            <w:tcW w:w="4500" w:type="dxa"/>
            <w:tcBorders>
              <w:top w:val="single" w:sz="12" w:space="0" w:color="auto"/>
              <w:bottom w:val="single" w:sz="12" w:space="0" w:color="auto"/>
            </w:tcBorders>
            <w:shd w:val="clear" w:color="auto" w:fill="D9D9D9" w:themeFill="background1" w:themeFillShade="D9"/>
            <w:noWrap/>
            <w:vAlign w:val="bottom"/>
            <w:hideMark/>
          </w:tcPr>
          <w:p w14:paraId="2A40B7D0" w14:textId="77777777" w:rsidR="001B79C0" w:rsidRPr="006B2BB8" w:rsidRDefault="001B79C0" w:rsidP="001B79C0">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Общо публикации</w:t>
            </w:r>
          </w:p>
        </w:tc>
        <w:tc>
          <w:tcPr>
            <w:tcW w:w="1493" w:type="dxa"/>
            <w:tcBorders>
              <w:top w:val="single" w:sz="12" w:space="0" w:color="auto"/>
              <w:bottom w:val="single" w:sz="12" w:space="0" w:color="auto"/>
            </w:tcBorders>
            <w:shd w:val="clear" w:color="auto" w:fill="D9D9D9" w:themeFill="background1" w:themeFillShade="D9"/>
            <w:vAlign w:val="bottom"/>
          </w:tcPr>
          <w:p w14:paraId="0FD85E63" w14:textId="77777777" w:rsidR="001B79C0" w:rsidRPr="00BD0139" w:rsidRDefault="001B79C0" w:rsidP="001B79C0">
            <w:pPr>
              <w:spacing w:after="0" w:line="240" w:lineRule="auto"/>
              <w:jc w:val="center"/>
              <w:rPr>
                <w:rFonts w:ascii="Calibri" w:eastAsia="Times New Roman" w:hAnsi="Calibri" w:cs="Calibri"/>
                <w:b/>
                <w:color w:val="000000"/>
              </w:rPr>
            </w:pPr>
            <w:r w:rsidRPr="006B2BB8">
              <w:rPr>
                <w:rFonts w:ascii="Calibri" w:eastAsia="Times New Roman" w:hAnsi="Calibri" w:cs="Calibri"/>
                <w:b/>
                <w:color w:val="000000"/>
                <w:lang w:val="bg-BG"/>
              </w:rPr>
              <w:t>10</w:t>
            </w:r>
          </w:p>
        </w:tc>
        <w:tc>
          <w:tcPr>
            <w:tcW w:w="1761" w:type="dxa"/>
            <w:tcBorders>
              <w:top w:val="single" w:sz="12" w:space="0" w:color="auto"/>
              <w:bottom w:val="single" w:sz="12" w:space="0" w:color="auto"/>
            </w:tcBorders>
            <w:shd w:val="clear" w:color="auto" w:fill="D9D9D9" w:themeFill="background1" w:themeFillShade="D9"/>
            <w:noWrap/>
            <w:vAlign w:val="bottom"/>
          </w:tcPr>
          <w:p w14:paraId="7AA9BBCD" w14:textId="77777777" w:rsidR="001B79C0" w:rsidRPr="006B2BB8" w:rsidRDefault="001B79C0" w:rsidP="001B79C0">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7</w:t>
            </w:r>
          </w:p>
        </w:tc>
        <w:tc>
          <w:tcPr>
            <w:tcW w:w="1620" w:type="dxa"/>
            <w:tcBorders>
              <w:top w:val="single" w:sz="12" w:space="0" w:color="auto"/>
              <w:bottom w:val="single" w:sz="12" w:space="0" w:color="auto"/>
            </w:tcBorders>
            <w:shd w:val="clear" w:color="auto" w:fill="D9D9D9" w:themeFill="background1" w:themeFillShade="D9"/>
          </w:tcPr>
          <w:p w14:paraId="5C969E62" w14:textId="77777777" w:rsidR="001B79C0" w:rsidRDefault="001B79C0" w:rsidP="001B79C0">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w:t>
            </w:r>
          </w:p>
        </w:tc>
      </w:tr>
    </w:tbl>
    <w:p w14:paraId="67B48C5A" w14:textId="77777777" w:rsidR="001B79C0" w:rsidRPr="001B79C0" w:rsidRDefault="001B79C0" w:rsidP="001B79C0">
      <w:pPr>
        <w:spacing w:line="340" w:lineRule="atLeast"/>
        <w:ind w:firstLine="706"/>
        <w:jc w:val="both"/>
        <w:rPr>
          <w:rFonts w:ascii="Times New Roman" w:hAnsi="Times New Roman" w:cs="Times New Roman"/>
          <w:sz w:val="24"/>
          <w:szCs w:val="24"/>
        </w:rPr>
      </w:pPr>
    </w:p>
    <w:p w14:paraId="68286AD2" w14:textId="77777777" w:rsidR="00E90642" w:rsidRPr="00BD0002" w:rsidRDefault="00E90642" w:rsidP="00E90642">
      <w:pPr>
        <w:spacing w:after="0"/>
        <w:rPr>
          <w:rFonts w:ascii="Times New Roman" w:hAnsi="Times New Roman" w:cs="Times New Roman"/>
          <w:color w:val="4472C4" w:themeColor="accent1"/>
          <w:sz w:val="24"/>
          <w:szCs w:val="24"/>
          <w:lang w:val="bg-BG"/>
        </w:rPr>
      </w:pPr>
    </w:p>
    <w:p w14:paraId="7196D746" w14:textId="77777777" w:rsidR="00E9064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Геодезия</w:t>
      </w:r>
      <w:proofErr w:type="gramEnd"/>
    </w:p>
    <w:p w14:paraId="2A44C548" w14:textId="52078274" w:rsidR="006203C7" w:rsidRDefault="006203C7" w:rsidP="006203C7">
      <w:pPr>
        <w:spacing w:after="0"/>
        <w:jc w:val="center"/>
        <w:rPr>
          <w:rFonts w:ascii="Times New Roman" w:hAnsi="Times New Roman" w:cs="Times New Roman"/>
          <w:i/>
        </w:rPr>
      </w:pPr>
      <w:r>
        <w:rPr>
          <w:rFonts w:ascii="Times New Roman" w:hAnsi="Times New Roman" w:cs="Times New Roman"/>
          <w:i/>
          <w:lang w:val="bg-BG"/>
        </w:rPr>
        <w:t>Таблица 2.</w:t>
      </w:r>
      <w:r w:rsidR="0074318A">
        <w:rPr>
          <w:rFonts w:ascii="Times New Roman" w:hAnsi="Times New Roman" w:cs="Times New Roman"/>
          <w:i/>
          <w:lang w:val="bg-BG"/>
        </w:rPr>
        <w:t>1.</w:t>
      </w:r>
      <w:r>
        <w:rPr>
          <w:rFonts w:ascii="Times New Roman" w:hAnsi="Times New Roman" w:cs="Times New Roman"/>
          <w:i/>
          <w:lang w:val="bg-BG"/>
        </w:rPr>
        <w:t>5</w:t>
      </w:r>
      <w:r>
        <w:rPr>
          <w:rFonts w:ascii="Times New Roman" w:hAnsi="Times New Roman" w:cs="Times New Roman"/>
          <w:i/>
        </w:rPr>
        <w:t xml:space="preserve">. </w:t>
      </w:r>
      <w:r>
        <w:rPr>
          <w:rFonts w:ascii="Times New Roman" w:hAnsi="Times New Roman" w:cs="Times New Roman"/>
          <w:i/>
          <w:lang w:val="bg-BG"/>
        </w:rPr>
        <w:t>Научни публикации на департамент Геодезия.</w:t>
      </w:r>
    </w:p>
    <w:tbl>
      <w:tblPr>
        <w:tblW w:w="783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5"/>
        <w:gridCol w:w="1574"/>
        <w:gridCol w:w="1759"/>
      </w:tblGrid>
      <w:tr w:rsidR="006D361C" w:rsidRPr="009F7072" w14:paraId="5A65D64A" w14:textId="77777777" w:rsidTr="005E0818">
        <w:trPr>
          <w:trHeight w:val="288"/>
          <w:jc w:val="center"/>
        </w:trPr>
        <w:tc>
          <w:tcPr>
            <w:tcW w:w="4505" w:type="dxa"/>
            <w:tcBorders>
              <w:bottom w:val="single" w:sz="12" w:space="0" w:color="auto"/>
            </w:tcBorders>
            <w:shd w:val="clear" w:color="auto" w:fill="auto"/>
            <w:noWrap/>
            <w:vAlign w:val="bottom"/>
            <w:hideMark/>
          </w:tcPr>
          <w:p w14:paraId="6F96FF82" w14:textId="77777777" w:rsidR="006D361C" w:rsidRPr="009F7072" w:rsidRDefault="006D361C"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Тип публикации</w:t>
            </w:r>
          </w:p>
        </w:tc>
        <w:tc>
          <w:tcPr>
            <w:tcW w:w="1574" w:type="dxa"/>
            <w:tcBorders>
              <w:bottom w:val="single" w:sz="12" w:space="0" w:color="auto"/>
            </w:tcBorders>
            <w:shd w:val="clear" w:color="auto" w:fill="auto"/>
            <w:noWrap/>
            <w:vAlign w:val="bottom"/>
            <w:hideMark/>
          </w:tcPr>
          <w:p w14:paraId="0ED50E8C" w14:textId="77777777" w:rsidR="006D361C" w:rsidRPr="009F7072" w:rsidRDefault="006D361C" w:rsidP="005E0818">
            <w:pPr>
              <w:spacing w:after="0" w:line="240" w:lineRule="auto"/>
              <w:jc w:val="center"/>
              <w:rPr>
                <w:rFonts w:ascii="Calibri" w:eastAsia="Times New Roman" w:hAnsi="Calibri" w:cs="Calibri"/>
                <w:b/>
                <w:color w:val="000000"/>
                <w:lang w:val="bg-BG"/>
              </w:rPr>
            </w:pPr>
            <w:proofErr w:type="gramStart"/>
            <w:r w:rsidRPr="009F7072">
              <w:rPr>
                <w:rFonts w:ascii="Calibri" w:eastAsia="Times New Roman" w:hAnsi="Calibri" w:cs="Calibri"/>
                <w:b/>
                <w:color w:val="000000"/>
                <w:lang w:val="bg-BG"/>
              </w:rPr>
              <w:t>публикувани</w:t>
            </w:r>
            <w:proofErr w:type="gramEnd"/>
          </w:p>
        </w:tc>
        <w:tc>
          <w:tcPr>
            <w:tcW w:w="1759" w:type="dxa"/>
            <w:tcBorders>
              <w:bottom w:val="single" w:sz="12" w:space="0" w:color="auto"/>
            </w:tcBorders>
            <w:shd w:val="clear" w:color="auto" w:fill="auto"/>
            <w:noWrap/>
            <w:vAlign w:val="bottom"/>
            <w:hideMark/>
          </w:tcPr>
          <w:p w14:paraId="1E9BCF21" w14:textId="77777777" w:rsidR="006D361C" w:rsidRPr="009F7072" w:rsidRDefault="006D361C" w:rsidP="005E0818">
            <w:pPr>
              <w:spacing w:after="0" w:line="240" w:lineRule="auto"/>
              <w:jc w:val="center"/>
              <w:rPr>
                <w:rFonts w:ascii="Calibri" w:eastAsia="Times New Roman" w:hAnsi="Calibri" w:cs="Calibri"/>
                <w:b/>
                <w:color w:val="000000"/>
                <w:lang w:val="bg-BG"/>
              </w:rPr>
            </w:pPr>
            <w:proofErr w:type="gramStart"/>
            <w:r w:rsidRPr="009F7072">
              <w:rPr>
                <w:rFonts w:ascii="Calibri" w:eastAsia="Times New Roman" w:hAnsi="Calibri" w:cs="Calibri"/>
                <w:b/>
                <w:color w:val="000000"/>
                <w:lang w:val="bg-BG"/>
              </w:rPr>
              <w:t>приети</w:t>
            </w:r>
            <w:proofErr w:type="gramEnd"/>
            <w:r w:rsidRPr="009F7072">
              <w:rPr>
                <w:rFonts w:ascii="Calibri" w:eastAsia="Times New Roman" w:hAnsi="Calibri" w:cs="Calibri"/>
                <w:b/>
                <w:color w:val="000000"/>
                <w:lang w:val="bg-BG"/>
              </w:rPr>
              <w:t xml:space="preserve"> за печат</w:t>
            </w:r>
          </w:p>
        </w:tc>
      </w:tr>
      <w:tr w:rsidR="006D361C" w:rsidRPr="009F7CC1" w14:paraId="19B98327"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hideMark/>
          </w:tcPr>
          <w:p w14:paraId="0FDAC2A8" w14:textId="77777777" w:rsidR="006D361C" w:rsidRPr="009F7CC1" w:rsidRDefault="006D361C" w:rsidP="005E0818">
            <w:pPr>
              <w:spacing w:after="0" w:line="240" w:lineRule="auto"/>
              <w:rPr>
                <w:rFonts w:ascii="Calibri" w:eastAsia="Times New Roman" w:hAnsi="Calibri" w:cs="Calibri"/>
                <w:b/>
                <w:lang w:val="bg-BG"/>
              </w:rPr>
            </w:pPr>
            <w:r w:rsidRPr="009F7CC1">
              <w:rPr>
                <w:rFonts w:ascii="Calibri" w:eastAsia="Times New Roman" w:hAnsi="Calibri" w:cs="Calibri"/>
                <w:b/>
                <w:lang w:val="bg-BG"/>
              </w:rPr>
              <w:t>Научни статии в WoS Scopus ERIH+</w:t>
            </w:r>
          </w:p>
        </w:tc>
        <w:tc>
          <w:tcPr>
            <w:tcW w:w="1574" w:type="dxa"/>
            <w:tcBorders>
              <w:top w:val="single" w:sz="12" w:space="0" w:color="auto"/>
              <w:bottom w:val="single" w:sz="2" w:space="0" w:color="auto"/>
            </w:tcBorders>
            <w:shd w:val="clear" w:color="auto" w:fill="auto"/>
            <w:noWrap/>
            <w:vAlign w:val="bottom"/>
          </w:tcPr>
          <w:p w14:paraId="566A5E7A"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12" w:space="0" w:color="auto"/>
              <w:bottom w:val="single" w:sz="2" w:space="0" w:color="auto"/>
            </w:tcBorders>
            <w:shd w:val="clear" w:color="auto" w:fill="auto"/>
            <w:noWrap/>
            <w:vAlign w:val="bottom"/>
          </w:tcPr>
          <w:p w14:paraId="49B7580B"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1E954721"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7CE92AE2"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r w:rsidRPr="009F7CC1">
              <w:rPr>
                <w:rFonts w:ascii="Calibri" w:eastAsia="Times New Roman" w:hAnsi="Calibri" w:cs="Calibri"/>
              </w:rPr>
              <w:t xml:space="preserve">WoS </w:t>
            </w:r>
            <w:r w:rsidRPr="009F7CC1">
              <w:rPr>
                <w:rFonts w:ascii="Calibri" w:eastAsia="Times New Roman" w:hAnsi="Calibri" w:cs="Calibri"/>
                <w:lang w:val="bg-BG"/>
              </w:rPr>
              <w:t>оглавява ранклиста</w:t>
            </w:r>
          </w:p>
        </w:tc>
        <w:tc>
          <w:tcPr>
            <w:tcW w:w="1574" w:type="dxa"/>
            <w:tcBorders>
              <w:top w:val="single" w:sz="2" w:space="0" w:color="auto"/>
              <w:bottom w:val="single" w:sz="2" w:space="0" w:color="auto"/>
            </w:tcBorders>
            <w:shd w:val="clear" w:color="auto" w:fill="auto"/>
            <w:noWrap/>
            <w:vAlign w:val="bottom"/>
          </w:tcPr>
          <w:p w14:paraId="181F1764"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2" w:space="0" w:color="auto"/>
            </w:tcBorders>
            <w:shd w:val="clear" w:color="auto" w:fill="auto"/>
            <w:noWrap/>
            <w:vAlign w:val="bottom"/>
          </w:tcPr>
          <w:p w14:paraId="7BD11165"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0AFD3D7C"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5FD684FE"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r w:rsidRPr="009F7CC1">
              <w:rPr>
                <w:rFonts w:ascii="Calibri" w:eastAsia="Times New Roman" w:hAnsi="Calibri" w:cs="Calibri"/>
              </w:rPr>
              <w:t>WoS</w:t>
            </w:r>
            <w:r w:rsidRPr="009F7CC1">
              <w:rPr>
                <w:rFonts w:ascii="Calibri" w:eastAsia="Times New Roman" w:hAnsi="Calibri" w:cs="Calibri"/>
                <w:lang w:val="bg-BG"/>
              </w:rPr>
              <w:t xml:space="preserve"> Q1 не оглавява ранклиста</w:t>
            </w:r>
          </w:p>
        </w:tc>
        <w:tc>
          <w:tcPr>
            <w:tcW w:w="1574" w:type="dxa"/>
            <w:tcBorders>
              <w:top w:val="single" w:sz="2" w:space="0" w:color="auto"/>
              <w:bottom w:val="single" w:sz="2" w:space="0" w:color="auto"/>
            </w:tcBorders>
            <w:shd w:val="clear" w:color="auto" w:fill="auto"/>
            <w:noWrap/>
            <w:vAlign w:val="bottom"/>
          </w:tcPr>
          <w:p w14:paraId="43B8F378"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1</w:t>
            </w:r>
          </w:p>
        </w:tc>
        <w:tc>
          <w:tcPr>
            <w:tcW w:w="1759" w:type="dxa"/>
            <w:tcBorders>
              <w:top w:val="single" w:sz="2" w:space="0" w:color="auto"/>
              <w:bottom w:val="single" w:sz="2" w:space="0" w:color="auto"/>
            </w:tcBorders>
            <w:shd w:val="clear" w:color="auto" w:fill="auto"/>
            <w:noWrap/>
            <w:vAlign w:val="bottom"/>
          </w:tcPr>
          <w:p w14:paraId="29610B5A"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0483351A"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302C83F5"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r w:rsidRPr="009F7CC1">
              <w:rPr>
                <w:rFonts w:ascii="Calibri" w:eastAsia="Times New Roman" w:hAnsi="Calibri" w:cs="Calibri"/>
              </w:rPr>
              <w:t>WoS</w:t>
            </w:r>
            <w:r w:rsidRPr="009F7CC1">
              <w:rPr>
                <w:rFonts w:ascii="Calibri" w:eastAsia="Times New Roman" w:hAnsi="Calibri" w:cs="Calibri"/>
                <w:lang w:val="bg-BG"/>
              </w:rPr>
              <w:t xml:space="preserve"> Q2</w:t>
            </w:r>
          </w:p>
        </w:tc>
        <w:tc>
          <w:tcPr>
            <w:tcW w:w="1574" w:type="dxa"/>
            <w:tcBorders>
              <w:top w:val="single" w:sz="2" w:space="0" w:color="auto"/>
              <w:bottom w:val="single" w:sz="2" w:space="0" w:color="auto"/>
            </w:tcBorders>
            <w:shd w:val="clear" w:color="auto" w:fill="auto"/>
            <w:noWrap/>
            <w:vAlign w:val="bottom"/>
          </w:tcPr>
          <w:p w14:paraId="36CF138A"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2" w:space="0" w:color="auto"/>
            </w:tcBorders>
            <w:shd w:val="clear" w:color="auto" w:fill="auto"/>
            <w:noWrap/>
            <w:vAlign w:val="bottom"/>
          </w:tcPr>
          <w:p w14:paraId="412D5E30"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5EAE027B"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3898DBDF"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r w:rsidRPr="009F7CC1">
              <w:rPr>
                <w:rFonts w:ascii="Calibri" w:eastAsia="Times New Roman" w:hAnsi="Calibri" w:cs="Calibri"/>
              </w:rPr>
              <w:t>WoS</w:t>
            </w:r>
            <w:r w:rsidRPr="009F7CC1">
              <w:rPr>
                <w:rFonts w:ascii="Calibri" w:eastAsia="Times New Roman" w:hAnsi="Calibri" w:cs="Calibri"/>
                <w:lang w:val="bg-BG"/>
              </w:rPr>
              <w:t xml:space="preserve"> Q3</w:t>
            </w:r>
          </w:p>
        </w:tc>
        <w:tc>
          <w:tcPr>
            <w:tcW w:w="1574" w:type="dxa"/>
            <w:tcBorders>
              <w:top w:val="single" w:sz="2" w:space="0" w:color="auto"/>
              <w:bottom w:val="single" w:sz="2" w:space="0" w:color="auto"/>
            </w:tcBorders>
            <w:shd w:val="clear" w:color="auto" w:fill="auto"/>
            <w:noWrap/>
            <w:vAlign w:val="bottom"/>
          </w:tcPr>
          <w:p w14:paraId="5B37C10B"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2" w:space="0" w:color="auto"/>
            </w:tcBorders>
            <w:shd w:val="clear" w:color="auto" w:fill="auto"/>
            <w:noWrap/>
            <w:vAlign w:val="bottom"/>
          </w:tcPr>
          <w:p w14:paraId="04F5A455"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0B5171C5"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54A20BF6"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r w:rsidRPr="009F7CC1">
              <w:rPr>
                <w:rFonts w:ascii="Calibri" w:eastAsia="Times New Roman" w:hAnsi="Calibri" w:cs="Calibri"/>
              </w:rPr>
              <w:t>WoS</w:t>
            </w:r>
            <w:r w:rsidRPr="009F7CC1">
              <w:rPr>
                <w:rFonts w:ascii="Calibri" w:eastAsia="Times New Roman" w:hAnsi="Calibri" w:cs="Calibri"/>
                <w:lang w:val="bg-BG"/>
              </w:rPr>
              <w:t xml:space="preserve"> Q4</w:t>
            </w:r>
          </w:p>
        </w:tc>
        <w:tc>
          <w:tcPr>
            <w:tcW w:w="1574" w:type="dxa"/>
            <w:tcBorders>
              <w:top w:val="single" w:sz="2" w:space="0" w:color="auto"/>
              <w:bottom w:val="single" w:sz="2" w:space="0" w:color="auto"/>
            </w:tcBorders>
            <w:shd w:val="clear" w:color="auto" w:fill="auto"/>
            <w:noWrap/>
            <w:vAlign w:val="bottom"/>
          </w:tcPr>
          <w:p w14:paraId="67B1D00E"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5</w:t>
            </w:r>
          </w:p>
        </w:tc>
        <w:tc>
          <w:tcPr>
            <w:tcW w:w="1759" w:type="dxa"/>
            <w:tcBorders>
              <w:top w:val="single" w:sz="2" w:space="0" w:color="auto"/>
              <w:bottom w:val="single" w:sz="2" w:space="0" w:color="auto"/>
            </w:tcBorders>
            <w:shd w:val="clear" w:color="auto" w:fill="auto"/>
            <w:noWrap/>
            <w:vAlign w:val="bottom"/>
          </w:tcPr>
          <w:p w14:paraId="2B87944F"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5</w:t>
            </w:r>
          </w:p>
        </w:tc>
      </w:tr>
      <w:tr w:rsidR="006D361C" w:rsidRPr="009F7CC1" w14:paraId="74B8D8B5"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4E864897" w14:textId="77777777" w:rsidR="006D361C" w:rsidRPr="009F7CC1" w:rsidRDefault="006D361C" w:rsidP="005E0818">
            <w:pPr>
              <w:spacing w:after="0" w:line="240" w:lineRule="auto"/>
              <w:rPr>
                <w:rFonts w:ascii="Calibri" w:eastAsia="Times New Roman" w:hAnsi="Calibri" w:cs="Calibri"/>
              </w:rPr>
            </w:pPr>
            <w:r w:rsidRPr="009F7CC1">
              <w:rPr>
                <w:rFonts w:ascii="Calibri" w:eastAsia="Times New Roman" w:hAnsi="Calibri" w:cs="Calibri"/>
                <w:lang w:val="bg-BG"/>
              </w:rPr>
              <w:t xml:space="preserve">   </w:t>
            </w:r>
            <w:proofErr w:type="gramStart"/>
            <w:r w:rsidRPr="009F7CC1">
              <w:rPr>
                <w:rFonts w:ascii="Calibri" w:eastAsia="Times New Roman" w:hAnsi="Calibri" w:cs="Calibri"/>
                <w:lang w:val="bg-BG"/>
              </w:rPr>
              <w:t>с</w:t>
            </w:r>
            <w:proofErr w:type="gramEnd"/>
            <w:r w:rsidRPr="009F7CC1">
              <w:rPr>
                <w:rFonts w:ascii="Calibri" w:eastAsia="Times New Roman" w:hAnsi="Calibri" w:cs="Calibri"/>
                <w:lang w:val="bg-BG"/>
              </w:rPr>
              <w:t xml:space="preserve"> SJR</w:t>
            </w:r>
            <w:r w:rsidRPr="009F7CC1">
              <w:rPr>
                <w:rFonts w:ascii="Calibri" w:eastAsia="Times New Roman" w:hAnsi="Calibri" w:cs="Calibri"/>
              </w:rPr>
              <w:t xml:space="preserve"> </w:t>
            </w:r>
            <w:r w:rsidRPr="009F7CC1">
              <w:rPr>
                <w:rFonts w:ascii="Calibri" w:eastAsia="Times New Roman" w:hAnsi="Calibri" w:cs="Calibri"/>
                <w:lang w:val="bg-BG"/>
              </w:rPr>
              <w:t xml:space="preserve">в </w:t>
            </w:r>
            <w:r w:rsidRPr="009F7CC1">
              <w:rPr>
                <w:rFonts w:ascii="Calibri" w:eastAsia="Times New Roman" w:hAnsi="Calibri" w:cs="Calibri"/>
              </w:rPr>
              <w:t>Scopus</w:t>
            </w:r>
          </w:p>
        </w:tc>
        <w:tc>
          <w:tcPr>
            <w:tcW w:w="1574" w:type="dxa"/>
            <w:tcBorders>
              <w:top w:val="single" w:sz="2" w:space="0" w:color="auto"/>
              <w:bottom w:val="single" w:sz="2" w:space="0" w:color="auto"/>
            </w:tcBorders>
            <w:shd w:val="clear" w:color="auto" w:fill="auto"/>
            <w:noWrap/>
            <w:vAlign w:val="bottom"/>
          </w:tcPr>
          <w:p w14:paraId="109BA146"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5</w:t>
            </w:r>
          </w:p>
        </w:tc>
        <w:tc>
          <w:tcPr>
            <w:tcW w:w="1759" w:type="dxa"/>
            <w:tcBorders>
              <w:top w:val="single" w:sz="2" w:space="0" w:color="auto"/>
              <w:bottom w:val="single" w:sz="2" w:space="0" w:color="auto"/>
            </w:tcBorders>
            <w:shd w:val="clear" w:color="auto" w:fill="auto"/>
            <w:noWrap/>
            <w:vAlign w:val="bottom"/>
          </w:tcPr>
          <w:p w14:paraId="3D86BACB"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696F9274"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725E8539"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r w:rsidRPr="009F7CC1">
              <w:rPr>
                <w:rFonts w:ascii="Calibri" w:eastAsia="Times New Roman" w:hAnsi="Calibri" w:cs="Calibri"/>
              </w:rPr>
              <w:t xml:space="preserve"> </w:t>
            </w:r>
            <w:proofErr w:type="gramStart"/>
            <w:r w:rsidRPr="009F7CC1">
              <w:rPr>
                <w:rFonts w:ascii="Calibri" w:eastAsia="Times New Roman" w:hAnsi="Calibri" w:cs="Calibri"/>
                <w:lang w:val="bg-BG"/>
              </w:rPr>
              <w:t>в</w:t>
            </w:r>
            <w:proofErr w:type="gramEnd"/>
            <w:r w:rsidRPr="009F7CC1">
              <w:rPr>
                <w:rFonts w:ascii="Calibri" w:eastAsia="Times New Roman" w:hAnsi="Calibri" w:cs="Calibri"/>
                <w:lang w:val="bg-BG"/>
              </w:rPr>
              <w:t xml:space="preserve"> WoS или Scopus без </w:t>
            </w:r>
            <w:r w:rsidRPr="009F7CC1">
              <w:rPr>
                <w:rFonts w:ascii="Calibri" w:eastAsia="Times New Roman" w:hAnsi="Calibri" w:cs="Calibri"/>
              </w:rPr>
              <w:t xml:space="preserve">IFI </w:t>
            </w:r>
            <w:r w:rsidRPr="009F7CC1">
              <w:rPr>
                <w:rFonts w:ascii="Calibri" w:eastAsia="Times New Roman" w:hAnsi="Calibri" w:cs="Calibri"/>
                <w:lang w:val="bg-BG"/>
              </w:rPr>
              <w:t xml:space="preserve">и </w:t>
            </w:r>
            <w:r w:rsidRPr="009F7CC1">
              <w:rPr>
                <w:rFonts w:ascii="Calibri" w:eastAsia="Times New Roman" w:hAnsi="Calibri" w:cs="Calibri"/>
              </w:rPr>
              <w:t>SJR</w:t>
            </w:r>
          </w:p>
        </w:tc>
        <w:tc>
          <w:tcPr>
            <w:tcW w:w="1574" w:type="dxa"/>
            <w:tcBorders>
              <w:top w:val="single" w:sz="2" w:space="0" w:color="auto"/>
              <w:bottom w:val="single" w:sz="2" w:space="0" w:color="auto"/>
            </w:tcBorders>
            <w:shd w:val="clear" w:color="auto" w:fill="auto"/>
            <w:noWrap/>
            <w:vAlign w:val="bottom"/>
          </w:tcPr>
          <w:p w14:paraId="2F29C415"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4</w:t>
            </w:r>
          </w:p>
        </w:tc>
        <w:tc>
          <w:tcPr>
            <w:tcW w:w="1759" w:type="dxa"/>
            <w:tcBorders>
              <w:top w:val="single" w:sz="2" w:space="0" w:color="auto"/>
              <w:bottom w:val="single" w:sz="2" w:space="0" w:color="auto"/>
            </w:tcBorders>
            <w:shd w:val="clear" w:color="auto" w:fill="auto"/>
            <w:noWrap/>
            <w:vAlign w:val="bottom"/>
          </w:tcPr>
          <w:p w14:paraId="70543484"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1A4363CB"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hideMark/>
          </w:tcPr>
          <w:p w14:paraId="7852588F" w14:textId="77777777" w:rsidR="006D361C" w:rsidRPr="009F7CC1" w:rsidRDefault="006D361C" w:rsidP="005E0818">
            <w:pPr>
              <w:spacing w:after="0" w:line="240" w:lineRule="auto"/>
              <w:rPr>
                <w:rFonts w:ascii="Calibri" w:eastAsia="Times New Roman" w:hAnsi="Calibri" w:cs="Calibri"/>
              </w:rPr>
            </w:pPr>
            <w:r w:rsidRPr="009F7CC1">
              <w:rPr>
                <w:rFonts w:ascii="Calibri" w:eastAsia="Times New Roman" w:hAnsi="Calibri" w:cs="Calibri"/>
              </w:rPr>
              <w:t xml:space="preserve">   </w:t>
            </w:r>
            <w:proofErr w:type="gramStart"/>
            <w:r w:rsidRPr="009F7CC1">
              <w:rPr>
                <w:rFonts w:ascii="Calibri" w:eastAsia="Times New Roman" w:hAnsi="Calibri" w:cs="Calibri"/>
                <w:lang w:val="bg-BG"/>
              </w:rPr>
              <w:t>в</w:t>
            </w:r>
            <w:proofErr w:type="gramEnd"/>
            <w:r w:rsidRPr="009F7CC1">
              <w:rPr>
                <w:rFonts w:ascii="Calibri" w:eastAsia="Times New Roman" w:hAnsi="Calibri" w:cs="Calibri"/>
                <w:lang w:val="bg-BG"/>
              </w:rPr>
              <w:t xml:space="preserve"> ERIH+</w:t>
            </w:r>
          </w:p>
        </w:tc>
        <w:tc>
          <w:tcPr>
            <w:tcW w:w="1574" w:type="dxa"/>
            <w:tcBorders>
              <w:top w:val="single" w:sz="2" w:space="0" w:color="auto"/>
              <w:bottom w:val="single" w:sz="12" w:space="0" w:color="auto"/>
            </w:tcBorders>
            <w:shd w:val="clear" w:color="auto" w:fill="auto"/>
            <w:noWrap/>
            <w:vAlign w:val="bottom"/>
          </w:tcPr>
          <w:p w14:paraId="0A1C5FC9"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12" w:space="0" w:color="auto"/>
            </w:tcBorders>
            <w:shd w:val="clear" w:color="auto" w:fill="auto"/>
            <w:noWrap/>
            <w:vAlign w:val="bottom"/>
          </w:tcPr>
          <w:p w14:paraId="7D9362D4"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03F7E4EE" w14:textId="77777777" w:rsidTr="005E0818">
        <w:trPr>
          <w:trHeight w:val="288"/>
          <w:jc w:val="center"/>
        </w:trPr>
        <w:tc>
          <w:tcPr>
            <w:tcW w:w="4505" w:type="dxa"/>
            <w:tcBorders>
              <w:top w:val="single" w:sz="12" w:space="0" w:color="auto"/>
            </w:tcBorders>
            <w:shd w:val="clear" w:color="auto" w:fill="auto"/>
            <w:noWrap/>
            <w:vAlign w:val="bottom"/>
            <w:hideMark/>
          </w:tcPr>
          <w:p w14:paraId="26581121" w14:textId="77777777" w:rsidR="006D361C" w:rsidRPr="009F7CC1" w:rsidRDefault="006D361C" w:rsidP="005E0818">
            <w:pPr>
              <w:spacing w:after="0" w:line="240" w:lineRule="auto"/>
              <w:rPr>
                <w:rFonts w:ascii="Calibri" w:eastAsia="Times New Roman" w:hAnsi="Calibri" w:cs="Calibri"/>
              </w:rPr>
            </w:pPr>
            <w:r w:rsidRPr="009F7CC1">
              <w:rPr>
                <w:rFonts w:ascii="Calibri" w:eastAsia="Times New Roman" w:hAnsi="Calibri" w:cs="Calibri"/>
                <w:lang w:val="bg-BG"/>
              </w:rPr>
              <w:t xml:space="preserve">Научни статии неиндексирани </w:t>
            </w:r>
            <w:r w:rsidRPr="009F7CC1">
              <w:rPr>
                <w:rFonts w:ascii="Calibri" w:eastAsia="Times New Roman" w:hAnsi="Calibri" w:cs="Calibri"/>
                <w:sz w:val="16"/>
                <w:szCs w:val="16"/>
                <w:lang w:val="bg-BG"/>
              </w:rPr>
              <w:t>WoS, Scopus, ERIH+</w:t>
            </w:r>
          </w:p>
        </w:tc>
        <w:tc>
          <w:tcPr>
            <w:tcW w:w="1574" w:type="dxa"/>
            <w:tcBorders>
              <w:top w:val="single" w:sz="12" w:space="0" w:color="auto"/>
            </w:tcBorders>
            <w:shd w:val="clear" w:color="auto" w:fill="auto"/>
            <w:noWrap/>
            <w:vAlign w:val="bottom"/>
          </w:tcPr>
          <w:p w14:paraId="1B95E32D"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12" w:space="0" w:color="auto"/>
            </w:tcBorders>
            <w:shd w:val="clear" w:color="auto" w:fill="auto"/>
            <w:noWrap/>
            <w:vAlign w:val="bottom"/>
          </w:tcPr>
          <w:p w14:paraId="6038F410"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7B5BA84F" w14:textId="77777777" w:rsidTr="005E0818">
        <w:trPr>
          <w:trHeight w:val="288"/>
          <w:jc w:val="center"/>
        </w:trPr>
        <w:tc>
          <w:tcPr>
            <w:tcW w:w="4505" w:type="dxa"/>
            <w:shd w:val="clear" w:color="auto" w:fill="auto"/>
            <w:noWrap/>
            <w:vAlign w:val="bottom"/>
            <w:hideMark/>
          </w:tcPr>
          <w:p w14:paraId="58162D24"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Доклади в темат. сборници межд. акад. изд.</w:t>
            </w:r>
          </w:p>
        </w:tc>
        <w:tc>
          <w:tcPr>
            <w:tcW w:w="1574" w:type="dxa"/>
            <w:shd w:val="clear" w:color="auto" w:fill="auto"/>
            <w:noWrap/>
            <w:vAlign w:val="bottom"/>
          </w:tcPr>
          <w:p w14:paraId="65CE9E22"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16</w:t>
            </w:r>
          </w:p>
        </w:tc>
        <w:tc>
          <w:tcPr>
            <w:tcW w:w="1759" w:type="dxa"/>
            <w:shd w:val="clear" w:color="auto" w:fill="auto"/>
            <w:noWrap/>
            <w:vAlign w:val="bottom"/>
          </w:tcPr>
          <w:p w14:paraId="4295794F"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7F8684E7" w14:textId="77777777" w:rsidTr="005E0818">
        <w:trPr>
          <w:trHeight w:val="288"/>
          <w:jc w:val="center"/>
        </w:trPr>
        <w:tc>
          <w:tcPr>
            <w:tcW w:w="4505" w:type="dxa"/>
            <w:tcBorders>
              <w:bottom w:val="single" w:sz="12" w:space="0" w:color="auto"/>
            </w:tcBorders>
            <w:shd w:val="clear" w:color="auto" w:fill="auto"/>
            <w:noWrap/>
            <w:vAlign w:val="bottom"/>
            <w:hideMark/>
          </w:tcPr>
          <w:p w14:paraId="0654CC06"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Доклади в темат. сборници нац. акад. изд.</w:t>
            </w:r>
          </w:p>
        </w:tc>
        <w:tc>
          <w:tcPr>
            <w:tcW w:w="1574" w:type="dxa"/>
            <w:tcBorders>
              <w:bottom w:val="single" w:sz="12" w:space="0" w:color="auto"/>
            </w:tcBorders>
            <w:shd w:val="clear" w:color="auto" w:fill="auto"/>
            <w:noWrap/>
            <w:vAlign w:val="bottom"/>
          </w:tcPr>
          <w:p w14:paraId="7E23B640"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bottom w:val="single" w:sz="12" w:space="0" w:color="auto"/>
            </w:tcBorders>
            <w:shd w:val="clear" w:color="auto" w:fill="auto"/>
            <w:noWrap/>
            <w:vAlign w:val="bottom"/>
          </w:tcPr>
          <w:p w14:paraId="3B13BEAB"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19D646E4"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hideMark/>
          </w:tcPr>
          <w:p w14:paraId="66A58980" w14:textId="77777777" w:rsidR="006D361C" w:rsidRPr="009F7CC1" w:rsidRDefault="006D361C" w:rsidP="005E0818">
            <w:pPr>
              <w:spacing w:after="0" w:line="240" w:lineRule="auto"/>
              <w:rPr>
                <w:rFonts w:ascii="Calibri" w:eastAsia="Times New Roman" w:hAnsi="Calibri" w:cs="Calibri"/>
                <w:b/>
                <w:lang w:val="bg-BG"/>
              </w:rPr>
            </w:pPr>
            <w:r w:rsidRPr="009F7CC1">
              <w:rPr>
                <w:rFonts w:ascii="Calibri" w:eastAsia="Times New Roman" w:hAnsi="Calibri" w:cs="Calibri"/>
                <w:b/>
                <w:lang w:val="bg-BG"/>
              </w:rPr>
              <w:t>Научни монографии</w:t>
            </w:r>
          </w:p>
        </w:tc>
        <w:tc>
          <w:tcPr>
            <w:tcW w:w="1574" w:type="dxa"/>
            <w:tcBorders>
              <w:top w:val="single" w:sz="12" w:space="0" w:color="auto"/>
              <w:bottom w:val="single" w:sz="2" w:space="0" w:color="auto"/>
            </w:tcBorders>
            <w:shd w:val="clear" w:color="auto" w:fill="auto"/>
            <w:noWrap/>
            <w:vAlign w:val="bottom"/>
          </w:tcPr>
          <w:p w14:paraId="7798EFCE"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12" w:space="0" w:color="auto"/>
              <w:bottom w:val="single" w:sz="2" w:space="0" w:color="auto"/>
            </w:tcBorders>
            <w:shd w:val="clear" w:color="auto" w:fill="auto"/>
            <w:noWrap/>
            <w:vAlign w:val="bottom"/>
          </w:tcPr>
          <w:p w14:paraId="413498CA"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2C120CCB"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4C6A5392"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proofErr w:type="gramStart"/>
            <w:r w:rsidRPr="009F7CC1">
              <w:rPr>
                <w:rFonts w:ascii="Calibri" w:eastAsia="Times New Roman" w:hAnsi="Calibri" w:cs="Calibri"/>
                <w:lang w:val="bg-BG"/>
              </w:rPr>
              <w:t>в</w:t>
            </w:r>
            <w:proofErr w:type="gramEnd"/>
            <w:r w:rsidRPr="009F7CC1">
              <w:rPr>
                <w:rFonts w:ascii="Calibri" w:eastAsia="Times New Roman" w:hAnsi="Calibri" w:cs="Calibri"/>
                <w:lang w:val="bg-BG"/>
              </w:rPr>
              <w:t xml:space="preserve"> реномирани межд. </w:t>
            </w:r>
            <w:proofErr w:type="gramStart"/>
            <w:r w:rsidRPr="009F7CC1">
              <w:rPr>
                <w:rFonts w:ascii="Calibri" w:eastAsia="Times New Roman" w:hAnsi="Calibri" w:cs="Calibri"/>
                <w:lang w:val="bg-BG"/>
              </w:rPr>
              <w:t>издателства</w:t>
            </w:r>
            <w:proofErr w:type="gramEnd"/>
          </w:p>
        </w:tc>
        <w:tc>
          <w:tcPr>
            <w:tcW w:w="1574" w:type="dxa"/>
            <w:tcBorders>
              <w:top w:val="single" w:sz="2" w:space="0" w:color="auto"/>
              <w:bottom w:val="single" w:sz="2" w:space="0" w:color="auto"/>
            </w:tcBorders>
            <w:shd w:val="clear" w:color="auto" w:fill="auto"/>
            <w:noWrap/>
            <w:vAlign w:val="bottom"/>
          </w:tcPr>
          <w:p w14:paraId="2614F177"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2" w:space="0" w:color="auto"/>
            </w:tcBorders>
            <w:shd w:val="clear" w:color="auto" w:fill="auto"/>
            <w:noWrap/>
            <w:vAlign w:val="bottom"/>
          </w:tcPr>
          <w:p w14:paraId="0C802B84"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02250759"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4B81972B"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proofErr w:type="gramStart"/>
            <w:r w:rsidRPr="009F7CC1">
              <w:rPr>
                <w:rFonts w:ascii="Calibri" w:eastAsia="Times New Roman" w:hAnsi="Calibri" w:cs="Calibri"/>
                <w:lang w:val="bg-BG"/>
              </w:rPr>
              <w:t>с</w:t>
            </w:r>
            <w:proofErr w:type="gramEnd"/>
            <w:r w:rsidRPr="009F7CC1">
              <w:rPr>
                <w:rFonts w:ascii="Calibri" w:eastAsia="Times New Roman" w:hAnsi="Calibri" w:cs="Calibri"/>
                <w:lang w:val="bg-BG"/>
              </w:rPr>
              <w:t xml:space="preserve"> национално значение</w:t>
            </w:r>
          </w:p>
        </w:tc>
        <w:tc>
          <w:tcPr>
            <w:tcW w:w="1574" w:type="dxa"/>
            <w:tcBorders>
              <w:top w:val="single" w:sz="2" w:space="0" w:color="auto"/>
              <w:bottom w:val="single" w:sz="2" w:space="0" w:color="auto"/>
            </w:tcBorders>
            <w:shd w:val="clear" w:color="auto" w:fill="auto"/>
            <w:noWrap/>
            <w:vAlign w:val="bottom"/>
          </w:tcPr>
          <w:p w14:paraId="45913B24"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1</w:t>
            </w:r>
          </w:p>
        </w:tc>
        <w:tc>
          <w:tcPr>
            <w:tcW w:w="1759" w:type="dxa"/>
            <w:tcBorders>
              <w:top w:val="single" w:sz="2" w:space="0" w:color="auto"/>
              <w:bottom w:val="single" w:sz="2" w:space="0" w:color="auto"/>
            </w:tcBorders>
            <w:shd w:val="clear" w:color="auto" w:fill="auto"/>
            <w:noWrap/>
            <w:vAlign w:val="bottom"/>
          </w:tcPr>
          <w:p w14:paraId="6F96AAD8"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22AB9CE7"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hideMark/>
          </w:tcPr>
          <w:p w14:paraId="6197A3F1"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proofErr w:type="gramStart"/>
            <w:r w:rsidRPr="009F7CC1">
              <w:rPr>
                <w:rFonts w:ascii="Calibri" w:eastAsia="Times New Roman" w:hAnsi="Calibri" w:cs="Calibri"/>
                <w:lang w:val="bg-BG"/>
              </w:rPr>
              <w:t>други</w:t>
            </w:r>
            <w:proofErr w:type="gramEnd"/>
          </w:p>
        </w:tc>
        <w:tc>
          <w:tcPr>
            <w:tcW w:w="1574" w:type="dxa"/>
            <w:tcBorders>
              <w:top w:val="single" w:sz="2" w:space="0" w:color="auto"/>
              <w:bottom w:val="single" w:sz="12" w:space="0" w:color="auto"/>
            </w:tcBorders>
            <w:shd w:val="clear" w:color="auto" w:fill="auto"/>
            <w:noWrap/>
            <w:vAlign w:val="bottom"/>
          </w:tcPr>
          <w:p w14:paraId="117940C1"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12" w:space="0" w:color="auto"/>
            </w:tcBorders>
            <w:shd w:val="clear" w:color="auto" w:fill="auto"/>
            <w:noWrap/>
            <w:vAlign w:val="bottom"/>
          </w:tcPr>
          <w:p w14:paraId="73B5DB51"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41184255"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tcPr>
          <w:p w14:paraId="2CAF01BE" w14:textId="77777777" w:rsidR="006D361C" w:rsidRPr="009F7CC1" w:rsidRDefault="006D361C" w:rsidP="005E0818">
            <w:pPr>
              <w:spacing w:after="0" w:line="240" w:lineRule="auto"/>
              <w:rPr>
                <w:rFonts w:ascii="Calibri" w:eastAsia="Times New Roman" w:hAnsi="Calibri" w:cs="Calibri"/>
                <w:b/>
                <w:lang w:val="bg-BG"/>
              </w:rPr>
            </w:pPr>
            <w:r w:rsidRPr="009F7CC1">
              <w:rPr>
                <w:rFonts w:ascii="Calibri" w:eastAsia="Times New Roman" w:hAnsi="Calibri" w:cs="Calibri"/>
                <w:b/>
                <w:lang w:val="bg-BG"/>
              </w:rPr>
              <w:t>Глави от научни монографии</w:t>
            </w:r>
          </w:p>
        </w:tc>
        <w:tc>
          <w:tcPr>
            <w:tcW w:w="1574" w:type="dxa"/>
            <w:tcBorders>
              <w:top w:val="single" w:sz="12" w:space="0" w:color="auto"/>
              <w:bottom w:val="single" w:sz="2" w:space="0" w:color="auto"/>
            </w:tcBorders>
            <w:shd w:val="clear" w:color="auto" w:fill="auto"/>
            <w:noWrap/>
            <w:vAlign w:val="bottom"/>
          </w:tcPr>
          <w:p w14:paraId="50E295DD"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12" w:space="0" w:color="auto"/>
              <w:bottom w:val="single" w:sz="2" w:space="0" w:color="auto"/>
            </w:tcBorders>
            <w:shd w:val="clear" w:color="auto" w:fill="auto"/>
            <w:noWrap/>
            <w:vAlign w:val="bottom"/>
          </w:tcPr>
          <w:p w14:paraId="1F9C0FD6"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658A4F3B"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5AB59C8E"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proofErr w:type="gramStart"/>
            <w:r w:rsidRPr="009F7CC1">
              <w:rPr>
                <w:rFonts w:ascii="Calibri" w:eastAsia="Times New Roman" w:hAnsi="Calibri" w:cs="Calibri"/>
                <w:lang w:val="bg-BG"/>
              </w:rPr>
              <w:t>в</w:t>
            </w:r>
            <w:proofErr w:type="gramEnd"/>
            <w:r w:rsidRPr="009F7CC1">
              <w:rPr>
                <w:rFonts w:ascii="Calibri" w:eastAsia="Times New Roman" w:hAnsi="Calibri" w:cs="Calibri"/>
                <w:lang w:val="bg-BG"/>
              </w:rPr>
              <w:t xml:space="preserve"> реномирани межд. </w:t>
            </w:r>
            <w:proofErr w:type="gramStart"/>
            <w:r w:rsidRPr="009F7CC1">
              <w:rPr>
                <w:rFonts w:ascii="Calibri" w:eastAsia="Times New Roman" w:hAnsi="Calibri" w:cs="Calibri"/>
                <w:lang w:val="bg-BG"/>
              </w:rPr>
              <w:t>издателства</w:t>
            </w:r>
            <w:proofErr w:type="gramEnd"/>
          </w:p>
        </w:tc>
        <w:tc>
          <w:tcPr>
            <w:tcW w:w="1574" w:type="dxa"/>
            <w:tcBorders>
              <w:top w:val="single" w:sz="2" w:space="0" w:color="auto"/>
              <w:bottom w:val="single" w:sz="2" w:space="0" w:color="auto"/>
            </w:tcBorders>
            <w:shd w:val="clear" w:color="auto" w:fill="auto"/>
            <w:noWrap/>
            <w:vAlign w:val="bottom"/>
          </w:tcPr>
          <w:p w14:paraId="0443E016"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2" w:space="0" w:color="auto"/>
            </w:tcBorders>
            <w:shd w:val="clear" w:color="auto" w:fill="auto"/>
            <w:noWrap/>
            <w:vAlign w:val="bottom"/>
          </w:tcPr>
          <w:p w14:paraId="3AF86011"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7A2A8E6C"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060E6939"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proofErr w:type="gramStart"/>
            <w:r w:rsidRPr="009F7CC1">
              <w:rPr>
                <w:rFonts w:ascii="Calibri" w:eastAsia="Times New Roman" w:hAnsi="Calibri" w:cs="Calibri"/>
                <w:lang w:val="bg-BG"/>
              </w:rPr>
              <w:t>с</w:t>
            </w:r>
            <w:proofErr w:type="gramEnd"/>
            <w:r w:rsidRPr="009F7CC1">
              <w:rPr>
                <w:rFonts w:ascii="Calibri" w:eastAsia="Times New Roman" w:hAnsi="Calibri" w:cs="Calibri"/>
                <w:lang w:val="bg-BG"/>
              </w:rPr>
              <w:t xml:space="preserve"> национално значение</w:t>
            </w:r>
          </w:p>
        </w:tc>
        <w:tc>
          <w:tcPr>
            <w:tcW w:w="1574" w:type="dxa"/>
            <w:tcBorders>
              <w:top w:val="single" w:sz="2" w:space="0" w:color="auto"/>
              <w:bottom w:val="single" w:sz="2" w:space="0" w:color="auto"/>
            </w:tcBorders>
            <w:shd w:val="clear" w:color="auto" w:fill="auto"/>
            <w:noWrap/>
            <w:vAlign w:val="bottom"/>
          </w:tcPr>
          <w:p w14:paraId="71E75A90"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2" w:space="0" w:color="auto"/>
            </w:tcBorders>
            <w:shd w:val="clear" w:color="auto" w:fill="auto"/>
            <w:noWrap/>
            <w:vAlign w:val="bottom"/>
          </w:tcPr>
          <w:p w14:paraId="538A429E"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03BB6D72"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tcPr>
          <w:p w14:paraId="4DA6BC12" w14:textId="77777777" w:rsidR="006D361C" w:rsidRPr="009F7CC1" w:rsidRDefault="006D361C" w:rsidP="005E0818">
            <w:pPr>
              <w:spacing w:after="0" w:line="240" w:lineRule="auto"/>
              <w:rPr>
                <w:rFonts w:ascii="Calibri" w:eastAsia="Times New Roman" w:hAnsi="Calibri" w:cs="Calibri"/>
                <w:lang w:val="bg-BG"/>
              </w:rPr>
            </w:pPr>
            <w:r w:rsidRPr="009F7CC1">
              <w:rPr>
                <w:rFonts w:ascii="Calibri" w:eastAsia="Times New Roman" w:hAnsi="Calibri" w:cs="Calibri"/>
                <w:lang w:val="bg-BG"/>
              </w:rPr>
              <w:t xml:space="preserve">    </w:t>
            </w:r>
            <w:proofErr w:type="gramStart"/>
            <w:r w:rsidRPr="009F7CC1">
              <w:rPr>
                <w:rFonts w:ascii="Calibri" w:eastAsia="Times New Roman" w:hAnsi="Calibri" w:cs="Calibri"/>
                <w:lang w:val="bg-BG"/>
              </w:rPr>
              <w:t>други</w:t>
            </w:r>
            <w:proofErr w:type="gramEnd"/>
          </w:p>
        </w:tc>
        <w:tc>
          <w:tcPr>
            <w:tcW w:w="1574" w:type="dxa"/>
            <w:tcBorders>
              <w:top w:val="single" w:sz="2" w:space="0" w:color="auto"/>
              <w:bottom w:val="single" w:sz="12" w:space="0" w:color="auto"/>
            </w:tcBorders>
            <w:shd w:val="clear" w:color="auto" w:fill="auto"/>
            <w:noWrap/>
            <w:vAlign w:val="bottom"/>
          </w:tcPr>
          <w:p w14:paraId="1089DB87" w14:textId="77777777" w:rsidR="006D361C" w:rsidRPr="009F7CC1" w:rsidRDefault="006D361C" w:rsidP="005E0818">
            <w:pPr>
              <w:spacing w:after="0" w:line="240" w:lineRule="auto"/>
              <w:jc w:val="center"/>
              <w:rPr>
                <w:rFonts w:ascii="Calibri" w:eastAsia="Times New Roman" w:hAnsi="Calibri" w:cs="Calibri"/>
                <w:b/>
                <w:bCs/>
                <w:lang w:val="bg-BG"/>
              </w:rPr>
            </w:pPr>
          </w:p>
        </w:tc>
        <w:tc>
          <w:tcPr>
            <w:tcW w:w="1759" w:type="dxa"/>
            <w:tcBorders>
              <w:top w:val="single" w:sz="2" w:space="0" w:color="auto"/>
              <w:bottom w:val="single" w:sz="12" w:space="0" w:color="auto"/>
            </w:tcBorders>
            <w:shd w:val="clear" w:color="auto" w:fill="auto"/>
            <w:noWrap/>
            <w:vAlign w:val="bottom"/>
          </w:tcPr>
          <w:p w14:paraId="13B78D7B" w14:textId="77777777" w:rsidR="006D361C" w:rsidRPr="009F7CC1" w:rsidRDefault="006D361C" w:rsidP="005E0818">
            <w:pPr>
              <w:spacing w:after="0" w:line="240" w:lineRule="auto"/>
              <w:jc w:val="center"/>
              <w:rPr>
                <w:rFonts w:ascii="Calibri" w:eastAsia="Times New Roman" w:hAnsi="Calibri" w:cs="Calibri"/>
                <w:b/>
                <w:bCs/>
                <w:lang w:val="bg-BG"/>
              </w:rPr>
            </w:pPr>
          </w:p>
        </w:tc>
      </w:tr>
      <w:tr w:rsidR="006D361C" w:rsidRPr="009F7CC1" w14:paraId="30E48036" w14:textId="77777777" w:rsidTr="005E0818">
        <w:trPr>
          <w:trHeight w:val="288"/>
          <w:jc w:val="center"/>
        </w:trPr>
        <w:tc>
          <w:tcPr>
            <w:tcW w:w="4505" w:type="dxa"/>
            <w:tcBorders>
              <w:top w:val="single" w:sz="12" w:space="0" w:color="auto"/>
            </w:tcBorders>
            <w:shd w:val="clear" w:color="auto" w:fill="auto"/>
            <w:noWrap/>
            <w:vAlign w:val="bottom"/>
            <w:hideMark/>
          </w:tcPr>
          <w:p w14:paraId="48626603" w14:textId="77777777" w:rsidR="006D361C" w:rsidRPr="009F7CC1" w:rsidRDefault="006D361C" w:rsidP="005E0818">
            <w:pPr>
              <w:spacing w:after="0" w:line="240" w:lineRule="auto"/>
              <w:rPr>
                <w:rFonts w:ascii="Calibri" w:eastAsia="Times New Roman" w:hAnsi="Calibri" w:cs="Calibri"/>
                <w:b/>
                <w:lang w:val="bg-BG"/>
              </w:rPr>
            </w:pPr>
            <w:r w:rsidRPr="009F7CC1">
              <w:rPr>
                <w:rFonts w:ascii="Calibri" w:eastAsia="Times New Roman" w:hAnsi="Calibri" w:cs="Calibri"/>
                <w:b/>
                <w:lang w:val="bg-BG"/>
              </w:rPr>
              <w:t>Общо публикации</w:t>
            </w:r>
          </w:p>
        </w:tc>
        <w:tc>
          <w:tcPr>
            <w:tcW w:w="1574" w:type="dxa"/>
            <w:tcBorders>
              <w:top w:val="single" w:sz="12" w:space="0" w:color="auto"/>
            </w:tcBorders>
            <w:shd w:val="clear" w:color="auto" w:fill="auto"/>
            <w:noWrap/>
            <w:vAlign w:val="bottom"/>
          </w:tcPr>
          <w:p w14:paraId="01F05264"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32</w:t>
            </w:r>
          </w:p>
        </w:tc>
        <w:tc>
          <w:tcPr>
            <w:tcW w:w="1759" w:type="dxa"/>
            <w:tcBorders>
              <w:top w:val="single" w:sz="12" w:space="0" w:color="auto"/>
            </w:tcBorders>
            <w:shd w:val="clear" w:color="auto" w:fill="auto"/>
            <w:noWrap/>
            <w:vAlign w:val="bottom"/>
          </w:tcPr>
          <w:p w14:paraId="7B957CDF" w14:textId="77777777" w:rsidR="006D361C" w:rsidRPr="009F7CC1" w:rsidRDefault="006D361C" w:rsidP="005E0818">
            <w:pPr>
              <w:spacing w:after="0" w:line="240" w:lineRule="auto"/>
              <w:jc w:val="center"/>
              <w:rPr>
                <w:rFonts w:ascii="Calibri" w:eastAsia="Times New Roman" w:hAnsi="Calibri" w:cs="Calibri"/>
                <w:b/>
                <w:bCs/>
                <w:lang w:val="bg-BG"/>
              </w:rPr>
            </w:pPr>
            <w:r w:rsidRPr="009F7CC1">
              <w:rPr>
                <w:rFonts w:ascii="Calibri" w:eastAsia="Times New Roman" w:hAnsi="Calibri" w:cs="Calibri"/>
                <w:b/>
                <w:bCs/>
                <w:lang w:val="bg-BG"/>
              </w:rPr>
              <w:t>5</w:t>
            </w:r>
          </w:p>
        </w:tc>
      </w:tr>
    </w:tbl>
    <w:p w14:paraId="49175223" w14:textId="77777777" w:rsidR="006D361C" w:rsidRPr="009F7CC1" w:rsidRDefault="006D361C" w:rsidP="006D361C">
      <w:pPr>
        <w:spacing w:after="0"/>
        <w:rPr>
          <w:rFonts w:ascii="Times New Roman" w:hAnsi="Times New Roman" w:cs="Times New Roman"/>
          <w:sz w:val="24"/>
          <w:szCs w:val="24"/>
          <w:lang w:val="bg-BG"/>
        </w:rPr>
      </w:pPr>
    </w:p>
    <w:p w14:paraId="273DE50C" w14:textId="77777777" w:rsidR="00E90642" w:rsidRPr="00BD0002" w:rsidRDefault="00E90642" w:rsidP="00E90642">
      <w:pPr>
        <w:spacing w:after="0"/>
        <w:jc w:val="both"/>
        <w:rPr>
          <w:rFonts w:ascii="Times New Roman" w:hAnsi="Times New Roman" w:cs="Times New Roman"/>
          <w:sz w:val="24"/>
          <w:szCs w:val="24"/>
          <w:lang w:val="bg-BG"/>
        </w:rPr>
      </w:pPr>
    </w:p>
    <w:p w14:paraId="3E2F3D08" w14:textId="77777777" w:rsidR="006D361C" w:rsidRPr="009F7CC1" w:rsidRDefault="006D361C" w:rsidP="006D361C">
      <w:pPr>
        <w:spacing w:after="0"/>
        <w:jc w:val="both"/>
        <w:rPr>
          <w:rFonts w:ascii="Times New Roman" w:hAnsi="Times New Roman" w:cs="Times New Roman"/>
          <w:sz w:val="24"/>
          <w:szCs w:val="24"/>
          <w:lang w:val="bg-BG"/>
        </w:rPr>
      </w:pPr>
      <w:r w:rsidRPr="00A901D8">
        <w:rPr>
          <w:rFonts w:ascii="Times New Roman" w:hAnsi="Times New Roman" w:cs="Times New Roman"/>
          <w:sz w:val="24"/>
          <w:szCs w:val="24"/>
          <w:lang w:val="bg-BG"/>
        </w:rPr>
        <w:t>През 20</w:t>
      </w:r>
      <w:r>
        <w:rPr>
          <w:rFonts w:ascii="Times New Roman" w:hAnsi="Times New Roman" w:cs="Times New Roman"/>
          <w:sz w:val="24"/>
          <w:szCs w:val="24"/>
          <w:lang w:val="bg-BG"/>
        </w:rPr>
        <w:t>21</w:t>
      </w:r>
      <w:r w:rsidRPr="00A901D8">
        <w:rPr>
          <w:rFonts w:ascii="Times New Roman" w:hAnsi="Times New Roman" w:cs="Times New Roman"/>
          <w:sz w:val="24"/>
          <w:szCs w:val="24"/>
          <w:lang w:val="bg-BG"/>
        </w:rPr>
        <w:t xml:space="preserve"> г. състава на </w:t>
      </w:r>
      <w:r w:rsidRPr="009F7CC1">
        <w:rPr>
          <w:rFonts w:ascii="Times New Roman" w:hAnsi="Times New Roman" w:cs="Times New Roman"/>
          <w:sz w:val="24"/>
          <w:szCs w:val="24"/>
          <w:lang w:val="bg-BG"/>
        </w:rPr>
        <w:t xml:space="preserve">департамента има </w:t>
      </w:r>
      <w:r w:rsidRPr="009F7CC1">
        <w:rPr>
          <w:rFonts w:ascii="Times New Roman" w:hAnsi="Times New Roman" w:cs="Times New Roman"/>
          <w:b/>
          <w:sz w:val="24"/>
          <w:szCs w:val="24"/>
          <w:lang w:val="bg-BG"/>
        </w:rPr>
        <w:t>32 бр.</w:t>
      </w:r>
      <w:r w:rsidRPr="009F7CC1">
        <w:rPr>
          <w:rFonts w:ascii="Times New Roman" w:hAnsi="Times New Roman" w:cs="Times New Roman"/>
          <w:sz w:val="24"/>
          <w:szCs w:val="24"/>
          <w:lang w:val="bg-BG"/>
        </w:rPr>
        <w:t xml:space="preserve"> публикации, от които:</w:t>
      </w:r>
    </w:p>
    <w:p w14:paraId="3545403C" w14:textId="77777777" w:rsidR="006D361C" w:rsidRPr="009F7CC1" w:rsidRDefault="006D361C" w:rsidP="006D361C">
      <w:pPr>
        <w:spacing w:after="0"/>
        <w:jc w:val="both"/>
        <w:rPr>
          <w:rFonts w:ascii="Times New Roman" w:hAnsi="Times New Roman" w:cs="Times New Roman"/>
          <w:sz w:val="24"/>
          <w:szCs w:val="24"/>
          <w:lang w:val="bg-BG"/>
        </w:rPr>
      </w:pPr>
      <w:r w:rsidRPr="009F7CC1">
        <w:rPr>
          <w:rFonts w:ascii="Times New Roman" w:hAnsi="Times New Roman" w:cs="Times New Roman"/>
          <w:sz w:val="24"/>
          <w:szCs w:val="24"/>
          <w:lang w:val="bg-BG"/>
        </w:rPr>
        <w:tab/>
        <w:t xml:space="preserve">Научни публикации в издания, индексирани в WoS, Scopus – </w:t>
      </w:r>
      <w:r w:rsidRPr="009F7CC1">
        <w:rPr>
          <w:rFonts w:ascii="Times New Roman" w:hAnsi="Times New Roman" w:cs="Times New Roman"/>
          <w:b/>
          <w:sz w:val="24"/>
          <w:szCs w:val="24"/>
          <w:lang w:val="bg-BG"/>
        </w:rPr>
        <w:t>15 бр</w:t>
      </w:r>
      <w:r w:rsidRPr="009F7CC1">
        <w:rPr>
          <w:rFonts w:ascii="Times New Roman" w:hAnsi="Times New Roman" w:cs="Times New Roman"/>
          <w:sz w:val="24"/>
          <w:szCs w:val="24"/>
          <w:lang w:val="bg-BG"/>
        </w:rPr>
        <w:t>;</w:t>
      </w:r>
    </w:p>
    <w:p w14:paraId="3CBE1FF4" w14:textId="77777777" w:rsidR="006D361C" w:rsidRPr="009F7CC1" w:rsidRDefault="006D361C" w:rsidP="006D361C">
      <w:pPr>
        <w:spacing w:after="0"/>
        <w:jc w:val="both"/>
        <w:rPr>
          <w:lang w:val="bg-BG"/>
        </w:rPr>
      </w:pPr>
      <w:r w:rsidRPr="009F7CC1">
        <w:rPr>
          <w:rFonts w:ascii="Times New Roman" w:hAnsi="Times New Roman" w:cs="Times New Roman"/>
          <w:sz w:val="24"/>
          <w:szCs w:val="24"/>
          <w:lang w:val="bg-BG"/>
        </w:rPr>
        <w:tab/>
        <w:t>Реферирани научни публикации в издания, неиндексирани в WoS, Scopus, тематични сборници, вкл. сборници от межд</w:t>
      </w:r>
      <w:r w:rsidRPr="009F7CC1">
        <w:rPr>
          <w:rFonts w:ascii="Times New Roman" w:hAnsi="Times New Roman" w:cs="Times New Roman"/>
          <w:sz w:val="24"/>
          <w:szCs w:val="24"/>
        </w:rPr>
        <w:t>.</w:t>
      </w:r>
      <w:r w:rsidRPr="009F7CC1">
        <w:rPr>
          <w:rFonts w:ascii="Times New Roman" w:hAnsi="Times New Roman" w:cs="Times New Roman"/>
          <w:sz w:val="24"/>
          <w:szCs w:val="24"/>
          <w:lang w:val="bg-BG"/>
        </w:rPr>
        <w:t xml:space="preserve"> и нац</w:t>
      </w:r>
      <w:r w:rsidRPr="009F7CC1">
        <w:rPr>
          <w:rFonts w:ascii="Times New Roman" w:hAnsi="Times New Roman" w:cs="Times New Roman"/>
          <w:sz w:val="24"/>
          <w:szCs w:val="24"/>
        </w:rPr>
        <w:t>.</w:t>
      </w:r>
      <w:r w:rsidRPr="009F7CC1">
        <w:rPr>
          <w:rFonts w:ascii="Times New Roman" w:hAnsi="Times New Roman" w:cs="Times New Roman"/>
          <w:sz w:val="24"/>
          <w:szCs w:val="24"/>
          <w:lang w:val="bg-BG"/>
        </w:rPr>
        <w:t xml:space="preserve"> научни форуми – </w:t>
      </w:r>
      <w:r w:rsidRPr="009F7CC1">
        <w:rPr>
          <w:rFonts w:ascii="Times New Roman" w:hAnsi="Times New Roman" w:cs="Times New Roman"/>
          <w:b/>
          <w:sz w:val="24"/>
          <w:szCs w:val="24"/>
          <w:lang w:val="bg-BG"/>
        </w:rPr>
        <w:t>16 бр;</w:t>
      </w:r>
    </w:p>
    <w:p w14:paraId="64DCAB88" w14:textId="77777777" w:rsidR="006D361C" w:rsidRPr="009F7CC1" w:rsidRDefault="006D361C" w:rsidP="006D361C">
      <w:pPr>
        <w:spacing w:after="0"/>
        <w:jc w:val="both"/>
        <w:rPr>
          <w:rFonts w:ascii="Times New Roman" w:hAnsi="Times New Roman" w:cs="Times New Roman"/>
          <w:sz w:val="24"/>
          <w:szCs w:val="24"/>
          <w:lang w:val="bg-BG"/>
        </w:rPr>
      </w:pPr>
      <w:r w:rsidRPr="009F7CC1">
        <w:rPr>
          <w:rFonts w:ascii="Times New Roman" w:hAnsi="Times New Roman" w:cs="Times New Roman"/>
          <w:sz w:val="24"/>
          <w:szCs w:val="24"/>
          <w:lang w:val="bg-BG"/>
        </w:rPr>
        <w:tab/>
        <w:t xml:space="preserve">Научни монографии – </w:t>
      </w:r>
      <w:r w:rsidRPr="009F7CC1">
        <w:rPr>
          <w:rFonts w:ascii="Times New Roman" w:hAnsi="Times New Roman" w:cs="Times New Roman"/>
          <w:b/>
          <w:sz w:val="24"/>
          <w:szCs w:val="24"/>
          <w:lang w:val="bg-BG"/>
        </w:rPr>
        <w:t>1 бр</w:t>
      </w:r>
      <w:r w:rsidRPr="009F7CC1">
        <w:rPr>
          <w:rFonts w:ascii="Times New Roman" w:hAnsi="Times New Roman" w:cs="Times New Roman"/>
          <w:sz w:val="24"/>
          <w:szCs w:val="24"/>
          <w:lang w:val="bg-BG"/>
        </w:rPr>
        <w:t>;</w:t>
      </w:r>
    </w:p>
    <w:p w14:paraId="00AD5CB9" w14:textId="77777777" w:rsidR="006D361C" w:rsidRPr="009F7CC1" w:rsidRDefault="006D361C" w:rsidP="006D361C">
      <w:pPr>
        <w:spacing w:after="0"/>
        <w:jc w:val="both"/>
        <w:rPr>
          <w:rFonts w:ascii="Times New Roman" w:hAnsi="Times New Roman" w:cs="Times New Roman"/>
          <w:sz w:val="24"/>
          <w:szCs w:val="24"/>
          <w:lang w:val="bg-BG"/>
        </w:rPr>
      </w:pPr>
      <w:r w:rsidRPr="009F7CC1">
        <w:rPr>
          <w:rFonts w:ascii="Times New Roman" w:hAnsi="Times New Roman" w:cs="Times New Roman"/>
          <w:sz w:val="24"/>
          <w:szCs w:val="24"/>
          <w:lang w:val="bg-BG"/>
        </w:rPr>
        <w:tab/>
        <w:t xml:space="preserve">Глави от научни монографии в реномирани межд. </w:t>
      </w:r>
      <w:proofErr w:type="gramStart"/>
      <w:r w:rsidRPr="009F7CC1">
        <w:rPr>
          <w:rFonts w:ascii="Times New Roman" w:hAnsi="Times New Roman" w:cs="Times New Roman"/>
          <w:sz w:val="24"/>
          <w:szCs w:val="24"/>
          <w:lang w:val="bg-BG"/>
        </w:rPr>
        <w:t>издателства</w:t>
      </w:r>
      <w:proofErr w:type="gramEnd"/>
      <w:r w:rsidRPr="009F7CC1">
        <w:rPr>
          <w:rFonts w:ascii="Times New Roman" w:hAnsi="Times New Roman" w:cs="Times New Roman"/>
          <w:sz w:val="24"/>
          <w:szCs w:val="24"/>
          <w:lang w:val="bg-BG"/>
        </w:rPr>
        <w:t>;</w:t>
      </w:r>
    </w:p>
    <w:p w14:paraId="15CAD04B" w14:textId="3C9A7471" w:rsidR="006D361C" w:rsidRPr="009F7CC1" w:rsidRDefault="006D361C" w:rsidP="006D361C">
      <w:pPr>
        <w:spacing w:after="0"/>
        <w:jc w:val="both"/>
        <w:rPr>
          <w:rFonts w:ascii="Times New Roman" w:hAnsi="Times New Roman" w:cs="Times New Roman"/>
          <w:sz w:val="24"/>
          <w:szCs w:val="24"/>
          <w:lang w:val="bg-BG"/>
        </w:rPr>
      </w:pPr>
      <w:r w:rsidRPr="009F7CC1">
        <w:rPr>
          <w:rFonts w:ascii="Times New Roman" w:hAnsi="Times New Roman" w:cs="Times New Roman"/>
          <w:sz w:val="24"/>
          <w:szCs w:val="24"/>
          <w:lang w:val="bg-BG"/>
        </w:rPr>
        <w:tab/>
      </w:r>
      <w:proofErr w:type="gramStart"/>
      <w:r w:rsidRPr="009F7CC1">
        <w:rPr>
          <w:rFonts w:ascii="Times New Roman" w:hAnsi="Times New Roman" w:cs="Times New Roman"/>
          <w:sz w:val="24"/>
          <w:szCs w:val="24"/>
          <w:lang w:val="bg-BG"/>
        </w:rPr>
        <w:t xml:space="preserve">Броят на научния персонал в департамента е </w:t>
      </w:r>
      <w:r w:rsidRPr="009F7CC1">
        <w:rPr>
          <w:rFonts w:ascii="Times New Roman" w:hAnsi="Times New Roman" w:cs="Times New Roman"/>
          <w:sz w:val="24"/>
          <w:szCs w:val="24"/>
        </w:rPr>
        <w:t>5</w:t>
      </w:r>
      <w:r w:rsidRPr="009F7CC1">
        <w:rPr>
          <w:rFonts w:ascii="Times New Roman" w:hAnsi="Times New Roman" w:cs="Times New Roman"/>
          <w:sz w:val="24"/>
          <w:szCs w:val="24"/>
          <w:lang w:val="bg-BG"/>
        </w:rPr>
        <w:t xml:space="preserve"> човека, а средния брой</w:t>
      </w:r>
      <w:proofErr w:type="gramEnd"/>
      <w:r w:rsidRPr="009F7CC1">
        <w:rPr>
          <w:rFonts w:ascii="Times New Roman" w:hAnsi="Times New Roman" w:cs="Times New Roman"/>
          <w:sz w:val="24"/>
          <w:szCs w:val="24"/>
          <w:lang w:val="bg-BG"/>
        </w:rPr>
        <w:t xml:space="preserve"> публикации на един учен за тази година е </w:t>
      </w:r>
      <w:r w:rsidRPr="009F7CC1">
        <w:rPr>
          <w:rFonts w:ascii="Times New Roman" w:hAnsi="Times New Roman" w:cs="Times New Roman"/>
          <w:b/>
          <w:bCs/>
          <w:sz w:val="24"/>
          <w:szCs w:val="24"/>
          <w:lang w:val="bg-BG"/>
        </w:rPr>
        <w:t>6.4</w:t>
      </w:r>
      <w:r w:rsidRPr="009F7CC1">
        <w:rPr>
          <w:rFonts w:ascii="Times New Roman" w:hAnsi="Times New Roman" w:cs="Times New Roman"/>
          <w:sz w:val="24"/>
          <w:szCs w:val="24"/>
          <w:lang w:val="bg-BG"/>
        </w:rPr>
        <w:t xml:space="preserve">. През последните </w:t>
      </w:r>
      <w:r>
        <w:rPr>
          <w:rFonts w:ascii="Times New Roman" w:hAnsi="Times New Roman" w:cs="Times New Roman"/>
          <w:sz w:val="24"/>
          <w:szCs w:val="24"/>
          <w:lang w:val="bg-BG"/>
        </w:rPr>
        <w:t>че</w:t>
      </w:r>
      <w:r w:rsidRPr="009F7CC1">
        <w:rPr>
          <w:rFonts w:ascii="Times New Roman" w:hAnsi="Times New Roman" w:cs="Times New Roman"/>
          <w:sz w:val="24"/>
          <w:szCs w:val="24"/>
          <w:lang w:val="bg-BG"/>
        </w:rPr>
        <w:t>т</w:t>
      </w:r>
      <w:r>
        <w:rPr>
          <w:rFonts w:ascii="Times New Roman" w:hAnsi="Times New Roman" w:cs="Times New Roman"/>
          <w:sz w:val="24"/>
          <w:szCs w:val="24"/>
          <w:lang w:val="bg-BG"/>
        </w:rPr>
        <w:t>и</w:t>
      </w:r>
      <w:r w:rsidRPr="009F7CC1">
        <w:rPr>
          <w:rFonts w:ascii="Times New Roman" w:hAnsi="Times New Roman" w:cs="Times New Roman"/>
          <w:sz w:val="24"/>
          <w:szCs w:val="24"/>
          <w:lang w:val="bg-BG"/>
        </w:rPr>
        <w:t>ри години департамента им</w:t>
      </w:r>
      <w:r w:rsidR="00C30B91">
        <w:rPr>
          <w:rFonts w:ascii="Times New Roman" w:hAnsi="Times New Roman" w:cs="Times New Roman"/>
          <w:sz w:val="24"/>
          <w:szCs w:val="24"/>
          <w:lang w:val="bg-BG"/>
        </w:rPr>
        <w:t>а</w:t>
      </w:r>
      <w:r w:rsidRPr="009F7CC1">
        <w:rPr>
          <w:rFonts w:ascii="Times New Roman" w:hAnsi="Times New Roman" w:cs="Times New Roman"/>
          <w:sz w:val="24"/>
          <w:szCs w:val="24"/>
          <w:lang w:val="bg-BG"/>
        </w:rPr>
        <w:t xml:space="preserve"> следния брой публикации: през 2017 – 33 бр.</w:t>
      </w:r>
      <w:r w:rsidRPr="009F7CC1">
        <w:rPr>
          <w:rFonts w:ascii="Times New Roman" w:hAnsi="Times New Roman" w:cs="Times New Roman"/>
          <w:sz w:val="24"/>
          <w:szCs w:val="24"/>
        </w:rPr>
        <w:t xml:space="preserve">, </w:t>
      </w:r>
      <w:r w:rsidRPr="009F7CC1">
        <w:rPr>
          <w:rFonts w:ascii="Times New Roman" w:hAnsi="Times New Roman" w:cs="Times New Roman"/>
          <w:sz w:val="24"/>
          <w:szCs w:val="24"/>
          <w:lang w:val="bg-BG"/>
        </w:rPr>
        <w:t>201</w:t>
      </w:r>
      <w:r w:rsidRPr="009F7CC1">
        <w:rPr>
          <w:rFonts w:ascii="Times New Roman" w:hAnsi="Times New Roman" w:cs="Times New Roman"/>
          <w:sz w:val="24"/>
          <w:szCs w:val="24"/>
        </w:rPr>
        <w:t>8</w:t>
      </w:r>
      <w:r w:rsidRPr="009F7CC1">
        <w:rPr>
          <w:rFonts w:ascii="Times New Roman" w:hAnsi="Times New Roman" w:cs="Times New Roman"/>
          <w:sz w:val="24"/>
          <w:szCs w:val="24"/>
          <w:lang w:val="bg-BG"/>
        </w:rPr>
        <w:t xml:space="preserve"> – </w:t>
      </w:r>
      <w:r w:rsidRPr="009F7CC1">
        <w:rPr>
          <w:rFonts w:ascii="Times New Roman" w:hAnsi="Times New Roman" w:cs="Times New Roman"/>
          <w:sz w:val="24"/>
          <w:szCs w:val="24"/>
        </w:rPr>
        <w:t>16</w:t>
      </w:r>
      <w:r w:rsidRPr="009F7CC1">
        <w:rPr>
          <w:rFonts w:ascii="Times New Roman" w:hAnsi="Times New Roman" w:cs="Times New Roman"/>
          <w:sz w:val="24"/>
          <w:szCs w:val="24"/>
          <w:lang w:val="bg-BG"/>
        </w:rPr>
        <w:t> бр., 2019 – 22 бр., 2020– 24 бр.</w:t>
      </w:r>
    </w:p>
    <w:p w14:paraId="6AFEC14E" w14:textId="77777777" w:rsidR="00E90642" w:rsidRPr="00BD0002" w:rsidRDefault="00E90642" w:rsidP="00E90642">
      <w:pPr>
        <w:spacing w:after="0"/>
        <w:rPr>
          <w:rFonts w:ascii="Times New Roman" w:hAnsi="Times New Roman" w:cs="Times New Roman"/>
          <w:sz w:val="24"/>
          <w:szCs w:val="24"/>
          <w:lang w:val="bg-BG"/>
        </w:rPr>
      </w:pPr>
    </w:p>
    <w:p w14:paraId="4A4AC67F" w14:textId="77777777" w:rsidR="00E90642" w:rsidRPr="00BD000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География</w:t>
      </w:r>
      <w:proofErr w:type="gramEnd"/>
    </w:p>
    <w:p w14:paraId="31ADC50A" w14:textId="1E4854C9" w:rsidR="00E90642" w:rsidRPr="006D361C" w:rsidRDefault="00E90642" w:rsidP="000C41B9">
      <w:pPr>
        <w:spacing w:after="0"/>
        <w:ind w:firstLine="709"/>
        <w:jc w:val="both"/>
        <w:rPr>
          <w:rFonts w:ascii="Times New Roman" w:hAnsi="Times New Roman" w:cs="Times New Roman"/>
          <w:sz w:val="24"/>
          <w:szCs w:val="24"/>
          <w:highlight w:val="yellow"/>
          <w:lang w:val="bg-BG"/>
        </w:rPr>
      </w:pPr>
      <w:r w:rsidRPr="006D361C">
        <w:rPr>
          <w:rFonts w:ascii="Times New Roman" w:hAnsi="Times New Roman" w:cs="Times New Roman"/>
          <w:sz w:val="24"/>
          <w:szCs w:val="24"/>
          <w:highlight w:val="yellow"/>
          <w:lang w:val="bg-BG"/>
        </w:rPr>
        <w:t xml:space="preserve">През </w:t>
      </w:r>
      <w:r w:rsidR="00341675" w:rsidRPr="006D361C">
        <w:rPr>
          <w:rFonts w:ascii="Times New Roman" w:hAnsi="Times New Roman" w:cs="Times New Roman"/>
          <w:sz w:val="24"/>
          <w:szCs w:val="24"/>
          <w:highlight w:val="yellow"/>
          <w:lang w:val="bg-BG"/>
        </w:rPr>
        <w:t>2021</w:t>
      </w:r>
      <w:r w:rsidRPr="006D361C">
        <w:rPr>
          <w:rFonts w:ascii="Times New Roman" w:hAnsi="Times New Roman" w:cs="Times New Roman"/>
          <w:sz w:val="24"/>
          <w:szCs w:val="24"/>
          <w:highlight w:val="yellow"/>
          <w:lang w:val="bg-BG"/>
        </w:rPr>
        <w:t xml:space="preserve"> г. - 121 публикации, от които 107 са отпечатани и 14 приети за печат. Индексирани в WoS, Scopus, ERIH+ – </w:t>
      </w:r>
      <w:r w:rsidRPr="006D361C">
        <w:rPr>
          <w:rFonts w:ascii="Times New Roman" w:hAnsi="Times New Roman" w:cs="Times New Roman"/>
          <w:b/>
          <w:bCs/>
          <w:sz w:val="24"/>
          <w:szCs w:val="24"/>
          <w:highlight w:val="yellow"/>
          <w:lang w:val="bg-BG"/>
        </w:rPr>
        <w:t>23</w:t>
      </w:r>
      <w:r w:rsidRPr="006D361C">
        <w:rPr>
          <w:rFonts w:ascii="Times New Roman" w:hAnsi="Times New Roman" w:cs="Times New Roman"/>
          <w:sz w:val="24"/>
          <w:szCs w:val="24"/>
          <w:highlight w:val="yellow"/>
          <w:lang w:val="bg-BG"/>
        </w:rPr>
        <w:t xml:space="preserve"> публикации.</w:t>
      </w:r>
    </w:p>
    <w:p w14:paraId="726CCE5F" w14:textId="77777777" w:rsidR="00E90642" w:rsidRPr="006D361C" w:rsidRDefault="00E90642" w:rsidP="000C41B9">
      <w:pPr>
        <w:spacing w:after="0"/>
        <w:ind w:firstLine="709"/>
        <w:jc w:val="both"/>
        <w:rPr>
          <w:rFonts w:ascii="Times New Roman" w:hAnsi="Times New Roman" w:cs="Times New Roman"/>
          <w:sz w:val="24"/>
          <w:szCs w:val="24"/>
          <w:highlight w:val="yellow"/>
          <w:lang w:val="bg-BG"/>
        </w:rPr>
      </w:pPr>
      <w:r w:rsidRPr="006D361C">
        <w:rPr>
          <w:rFonts w:ascii="Times New Roman" w:hAnsi="Times New Roman" w:cs="Times New Roman"/>
          <w:sz w:val="24"/>
          <w:szCs w:val="24"/>
          <w:highlight w:val="yellow"/>
          <w:lang w:val="bg-BG"/>
        </w:rPr>
        <w:t>Две монографии и 13 глави от монографии.</w:t>
      </w:r>
    </w:p>
    <w:p w14:paraId="53360620" w14:textId="77777777" w:rsidR="00E90642" w:rsidRPr="00BD0002" w:rsidRDefault="00E90642" w:rsidP="000C41B9">
      <w:pPr>
        <w:spacing w:after="0"/>
        <w:ind w:firstLine="709"/>
        <w:jc w:val="both"/>
        <w:rPr>
          <w:rFonts w:ascii="Times New Roman" w:hAnsi="Times New Roman" w:cs="Times New Roman"/>
          <w:sz w:val="24"/>
          <w:szCs w:val="24"/>
          <w:lang w:val="bg-BG"/>
        </w:rPr>
      </w:pPr>
      <w:r w:rsidRPr="006D361C">
        <w:rPr>
          <w:rFonts w:ascii="Times New Roman" w:hAnsi="Times New Roman" w:cs="Times New Roman"/>
          <w:sz w:val="24"/>
          <w:szCs w:val="24"/>
          <w:highlight w:val="yellow"/>
          <w:lang w:val="bg-BG"/>
        </w:rPr>
        <w:t>През 2019 г. членовете на Департамент География са автори на 83 публикации, от които 57 са отпечатани и 26 приети за печат.</w:t>
      </w:r>
    </w:p>
    <w:p w14:paraId="6E62694B" w14:textId="77777777" w:rsidR="004E478D" w:rsidRPr="004E478D" w:rsidRDefault="004E478D" w:rsidP="004E478D">
      <w:pPr>
        <w:ind w:firstLine="720"/>
        <w:jc w:val="both"/>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По секции ситуацията е следната:</w:t>
      </w:r>
    </w:p>
    <w:p w14:paraId="312FF6C5" w14:textId="506E4B85" w:rsidR="006D361C" w:rsidRPr="004E478D" w:rsidRDefault="004E478D" w:rsidP="004E478D">
      <w:pPr>
        <w:ind w:firstLine="720"/>
        <w:jc w:val="both"/>
        <w:rPr>
          <w:rFonts w:ascii="Times New Roman" w:eastAsia="Times New Roman" w:hAnsi="Times New Roman" w:cs="Times New Roman"/>
          <w:sz w:val="24"/>
          <w:szCs w:val="24"/>
          <w:highlight w:val="white"/>
          <w:lang w:val="bg-BG"/>
        </w:rPr>
      </w:pPr>
      <w:r w:rsidRPr="004E478D">
        <w:rPr>
          <w:rFonts w:ascii="Times New Roman" w:eastAsia="Times New Roman" w:hAnsi="Times New Roman" w:cs="Times New Roman"/>
          <w:sz w:val="24"/>
          <w:szCs w:val="24"/>
          <w:lang w:val="bg-BG"/>
        </w:rPr>
        <w:t>През 2021 г. членовете на секция “Физическа география“ са автори на 31 научни труда. От тях 23 са публикувани и 8 са приети за печат. От всички 31 научни публикации, 22 са на чужд език - английски. Двадесет от статиите са с водещ автор от секцията. През 2021 г. са подготвени и публикувани 4 публикации с чуждестранни учени.</w:t>
      </w:r>
    </w:p>
    <w:p w14:paraId="79E158FF" w14:textId="67517FBA" w:rsidR="00E90642" w:rsidRDefault="00E90642" w:rsidP="00E90642">
      <w:pPr>
        <w:spacing w:after="0"/>
        <w:jc w:val="center"/>
        <w:rPr>
          <w:rFonts w:ascii="Times New Roman" w:eastAsia="Times New Roman" w:hAnsi="Times New Roman" w:cs="Times New Roman"/>
          <w:i/>
        </w:rPr>
      </w:pPr>
      <w:r w:rsidRPr="000C41B9">
        <w:rPr>
          <w:rFonts w:ascii="Times New Roman" w:eastAsia="Times New Roman" w:hAnsi="Times New Roman" w:cs="Times New Roman"/>
          <w:i/>
          <w:lang w:val="bg-BG"/>
        </w:rPr>
        <w:t>Таблица 2</w:t>
      </w:r>
      <w:r w:rsidR="000C41B9" w:rsidRPr="000C41B9">
        <w:rPr>
          <w:rFonts w:ascii="Times New Roman" w:eastAsia="Times New Roman" w:hAnsi="Times New Roman" w:cs="Times New Roman"/>
          <w:i/>
          <w:lang w:val="bg-BG"/>
        </w:rPr>
        <w:t>.</w:t>
      </w:r>
      <w:r w:rsidR="0074318A">
        <w:rPr>
          <w:rFonts w:ascii="Times New Roman" w:eastAsia="Times New Roman" w:hAnsi="Times New Roman" w:cs="Times New Roman"/>
          <w:i/>
          <w:lang w:val="bg-BG"/>
        </w:rPr>
        <w:t>1.</w:t>
      </w:r>
      <w:r w:rsidR="000C41B9" w:rsidRPr="000C41B9">
        <w:rPr>
          <w:rFonts w:ascii="Times New Roman" w:eastAsia="Times New Roman" w:hAnsi="Times New Roman" w:cs="Times New Roman"/>
          <w:i/>
          <w:lang w:val="bg-BG"/>
        </w:rPr>
        <w:t>6.</w:t>
      </w:r>
      <w:r w:rsidRPr="000C41B9">
        <w:rPr>
          <w:rFonts w:ascii="Times New Roman" w:eastAsia="Times New Roman" w:hAnsi="Times New Roman" w:cs="Times New Roman"/>
          <w:i/>
          <w:lang w:val="bg-BG"/>
        </w:rPr>
        <w:t xml:space="preserve"> Публикации</w:t>
      </w:r>
      <w:r w:rsidR="000C41B9">
        <w:rPr>
          <w:rFonts w:ascii="Times New Roman" w:eastAsia="Times New Roman" w:hAnsi="Times New Roman" w:cs="Times New Roman"/>
          <w:i/>
          <w:lang w:val="bg-BG"/>
        </w:rPr>
        <w:t xml:space="preserve"> на </w:t>
      </w:r>
      <w:r w:rsidR="001E5E1E">
        <w:rPr>
          <w:rFonts w:ascii="Times New Roman" w:eastAsia="Times New Roman" w:hAnsi="Times New Roman" w:cs="Times New Roman"/>
          <w:i/>
          <w:lang w:val="bg-BG"/>
        </w:rPr>
        <w:t>секция Физическа г</w:t>
      </w:r>
      <w:r w:rsidR="000C41B9">
        <w:rPr>
          <w:rFonts w:ascii="Times New Roman" w:eastAsia="Times New Roman" w:hAnsi="Times New Roman" w:cs="Times New Roman"/>
          <w:i/>
          <w:lang w:val="bg-BG"/>
        </w:rPr>
        <w:t>еография.</w:t>
      </w:r>
    </w:p>
    <w:tbl>
      <w:tblPr>
        <w:tblW w:w="920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514"/>
        <w:gridCol w:w="1755"/>
        <w:gridCol w:w="1935"/>
      </w:tblGrid>
      <w:tr w:rsidR="004E478D" w:rsidRPr="004E478D" w14:paraId="03D6631A" w14:textId="77777777" w:rsidTr="005E0818">
        <w:trPr>
          <w:trHeight w:val="288"/>
          <w:jc w:val="center"/>
        </w:trPr>
        <w:tc>
          <w:tcPr>
            <w:tcW w:w="5514" w:type="dxa"/>
            <w:tcBorders>
              <w:bottom w:val="single" w:sz="12" w:space="0" w:color="000000"/>
            </w:tcBorders>
            <w:shd w:val="clear" w:color="auto" w:fill="auto"/>
            <w:vAlign w:val="bottom"/>
          </w:tcPr>
          <w:p w14:paraId="3F06A04F"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Тип публикации</w:t>
            </w:r>
          </w:p>
        </w:tc>
        <w:tc>
          <w:tcPr>
            <w:tcW w:w="1755" w:type="dxa"/>
            <w:tcBorders>
              <w:bottom w:val="single" w:sz="12" w:space="0" w:color="000000"/>
            </w:tcBorders>
            <w:shd w:val="clear" w:color="auto" w:fill="auto"/>
            <w:vAlign w:val="bottom"/>
          </w:tcPr>
          <w:p w14:paraId="7C40CB24"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proofErr w:type="gramStart"/>
            <w:r w:rsidRPr="004E478D">
              <w:rPr>
                <w:rFonts w:ascii="Times New Roman" w:eastAsia="Times New Roman" w:hAnsi="Times New Roman" w:cs="Times New Roman"/>
                <w:b/>
                <w:color w:val="000000"/>
                <w:sz w:val="24"/>
                <w:szCs w:val="24"/>
                <w:lang w:val="bg-BG"/>
              </w:rPr>
              <w:t>публикувани</w:t>
            </w:r>
            <w:proofErr w:type="gramEnd"/>
          </w:p>
        </w:tc>
        <w:tc>
          <w:tcPr>
            <w:tcW w:w="1935" w:type="dxa"/>
            <w:tcBorders>
              <w:bottom w:val="single" w:sz="12" w:space="0" w:color="000000"/>
            </w:tcBorders>
            <w:shd w:val="clear" w:color="auto" w:fill="auto"/>
            <w:vAlign w:val="bottom"/>
          </w:tcPr>
          <w:p w14:paraId="5CBE191D"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proofErr w:type="gramStart"/>
            <w:r w:rsidRPr="004E478D">
              <w:rPr>
                <w:rFonts w:ascii="Times New Roman" w:eastAsia="Times New Roman" w:hAnsi="Times New Roman" w:cs="Times New Roman"/>
                <w:b/>
                <w:color w:val="000000"/>
                <w:sz w:val="24"/>
                <w:szCs w:val="24"/>
                <w:lang w:val="bg-BG"/>
              </w:rPr>
              <w:t>приети</w:t>
            </w:r>
            <w:proofErr w:type="gramEnd"/>
            <w:r w:rsidRPr="004E478D">
              <w:rPr>
                <w:rFonts w:ascii="Times New Roman" w:eastAsia="Times New Roman" w:hAnsi="Times New Roman" w:cs="Times New Roman"/>
                <w:b/>
                <w:color w:val="000000"/>
                <w:sz w:val="24"/>
                <w:szCs w:val="24"/>
                <w:lang w:val="bg-BG"/>
              </w:rPr>
              <w:t xml:space="preserve"> за печат</w:t>
            </w:r>
          </w:p>
        </w:tc>
      </w:tr>
      <w:tr w:rsidR="004E478D" w:rsidRPr="004E478D" w14:paraId="29737A9A" w14:textId="77777777" w:rsidTr="005E0818">
        <w:trPr>
          <w:trHeight w:val="288"/>
          <w:jc w:val="center"/>
        </w:trPr>
        <w:tc>
          <w:tcPr>
            <w:tcW w:w="5514" w:type="dxa"/>
            <w:tcBorders>
              <w:top w:val="single" w:sz="12" w:space="0" w:color="000000"/>
              <w:bottom w:val="single" w:sz="4" w:space="0" w:color="000000"/>
            </w:tcBorders>
            <w:shd w:val="clear" w:color="auto" w:fill="D9D9D9"/>
            <w:vAlign w:val="bottom"/>
          </w:tcPr>
          <w:p w14:paraId="52A48FB2" w14:textId="77777777" w:rsidR="004E478D" w:rsidRPr="004E478D" w:rsidRDefault="004E478D" w:rsidP="005E0818">
            <w:pPr>
              <w:spacing w:after="0" w:line="240" w:lineRule="auto"/>
              <w:jc w:val="both"/>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Научни статии в WoS Scopus ERIH+</w:t>
            </w:r>
          </w:p>
        </w:tc>
        <w:tc>
          <w:tcPr>
            <w:tcW w:w="1755" w:type="dxa"/>
            <w:tcBorders>
              <w:top w:val="single" w:sz="12" w:space="0" w:color="000000"/>
              <w:bottom w:val="single" w:sz="4" w:space="0" w:color="000000"/>
            </w:tcBorders>
            <w:shd w:val="clear" w:color="auto" w:fill="D9D9D9"/>
            <w:vAlign w:val="bottom"/>
          </w:tcPr>
          <w:p w14:paraId="0E2982CC"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sz w:val="24"/>
                <w:szCs w:val="24"/>
                <w:lang w:val="bg-BG"/>
              </w:rPr>
              <w:t>9</w:t>
            </w:r>
          </w:p>
        </w:tc>
        <w:tc>
          <w:tcPr>
            <w:tcW w:w="1935" w:type="dxa"/>
            <w:tcBorders>
              <w:top w:val="single" w:sz="12" w:space="0" w:color="000000"/>
              <w:bottom w:val="single" w:sz="4" w:space="0" w:color="000000"/>
            </w:tcBorders>
            <w:shd w:val="clear" w:color="auto" w:fill="D9D9D9"/>
            <w:vAlign w:val="bottom"/>
          </w:tcPr>
          <w:p w14:paraId="698B8B7F"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4</w:t>
            </w:r>
          </w:p>
        </w:tc>
      </w:tr>
      <w:tr w:rsidR="004E478D" w:rsidRPr="004E478D" w14:paraId="4AAAC8FF"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4E333C43"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WoS оглавява ранглиста</w:t>
            </w:r>
          </w:p>
        </w:tc>
        <w:tc>
          <w:tcPr>
            <w:tcW w:w="1755" w:type="dxa"/>
            <w:tcBorders>
              <w:top w:val="single" w:sz="4" w:space="0" w:color="000000"/>
              <w:bottom w:val="single" w:sz="4" w:space="0" w:color="000000"/>
            </w:tcBorders>
            <w:shd w:val="clear" w:color="auto" w:fill="auto"/>
            <w:vAlign w:val="bottom"/>
          </w:tcPr>
          <w:p w14:paraId="1E9BB9C6"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4" w:space="0" w:color="000000"/>
            </w:tcBorders>
            <w:shd w:val="clear" w:color="auto" w:fill="auto"/>
            <w:vAlign w:val="bottom"/>
          </w:tcPr>
          <w:p w14:paraId="573295D4"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6272B082"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14EDB675"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WoS Q1 не оглавява ранглиста</w:t>
            </w:r>
          </w:p>
        </w:tc>
        <w:tc>
          <w:tcPr>
            <w:tcW w:w="1755" w:type="dxa"/>
            <w:tcBorders>
              <w:top w:val="single" w:sz="4" w:space="0" w:color="000000"/>
              <w:bottom w:val="single" w:sz="4" w:space="0" w:color="000000"/>
            </w:tcBorders>
            <w:shd w:val="clear" w:color="auto" w:fill="auto"/>
            <w:vAlign w:val="bottom"/>
          </w:tcPr>
          <w:p w14:paraId="7E7D557B"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sz w:val="24"/>
                <w:szCs w:val="24"/>
                <w:lang w:val="bg-BG"/>
              </w:rPr>
              <w:t>4</w:t>
            </w:r>
          </w:p>
        </w:tc>
        <w:tc>
          <w:tcPr>
            <w:tcW w:w="1935" w:type="dxa"/>
            <w:tcBorders>
              <w:top w:val="single" w:sz="4" w:space="0" w:color="000000"/>
              <w:bottom w:val="single" w:sz="4" w:space="0" w:color="000000"/>
            </w:tcBorders>
            <w:shd w:val="clear" w:color="auto" w:fill="auto"/>
            <w:vAlign w:val="bottom"/>
          </w:tcPr>
          <w:p w14:paraId="29454B9E"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49B6B87D"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64EA4956"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WoS Q2</w:t>
            </w:r>
          </w:p>
        </w:tc>
        <w:tc>
          <w:tcPr>
            <w:tcW w:w="1755" w:type="dxa"/>
            <w:tcBorders>
              <w:top w:val="single" w:sz="4" w:space="0" w:color="000000"/>
              <w:bottom w:val="single" w:sz="4" w:space="0" w:color="000000"/>
            </w:tcBorders>
            <w:shd w:val="clear" w:color="auto" w:fill="auto"/>
            <w:vAlign w:val="bottom"/>
          </w:tcPr>
          <w:p w14:paraId="0B0C477B"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w:t>
            </w:r>
          </w:p>
        </w:tc>
        <w:tc>
          <w:tcPr>
            <w:tcW w:w="1935" w:type="dxa"/>
            <w:tcBorders>
              <w:top w:val="single" w:sz="4" w:space="0" w:color="000000"/>
              <w:bottom w:val="single" w:sz="4" w:space="0" w:color="000000"/>
            </w:tcBorders>
            <w:shd w:val="clear" w:color="auto" w:fill="auto"/>
            <w:vAlign w:val="bottom"/>
          </w:tcPr>
          <w:p w14:paraId="711EE7FD"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67C1FE9F"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01D07CB0"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WoS Q3</w:t>
            </w:r>
          </w:p>
        </w:tc>
        <w:tc>
          <w:tcPr>
            <w:tcW w:w="1755" w:type="dxa"/>
            <w:tcBorders>
              <w:top w:val="single" w:sz="4" w:space="0" w:color="000000"/>
              <w:bottom w:val="single" w:sz="4" w:space="0" w:color="000000"/>
            </w:tcBorders>
            <w:shd w:val="clear" w:color="auto" w:fill="auto"/>
            <w:vAlign w:val="bottom"/>
          </w:tcPr>
          <w:p w14:paraId="364C2748"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4" w:space="0" w:color="000000"/>
            </w:tcBorders>
            <w:shd w:val="clear" w:color="auto" w:fill="auto"/>
            <w:vAlign w:val="bottom"/>
          </w:tcPr>
          <w:p w14:paraId="228BC99B"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0B3F501A"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18520643"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WoS Q4</w:t>
            </w:r>
          </w:p>
        </w:tc>
        <w:tc>
          <w:tcPr>
            <w:tcW w:w="1755" w:type="dxa"/>
            <w:tcBorders>
              <w:top w:val="single" w:sz="4" w:space="0" w:color="000000"/>
              <w:bottom w:val="single" w:sz="4" w:space="0" w:color="000000"/>
            </w:tcBorders>
            <w:shd w:val="clear" w:color="auto" w:fill="auto"/>
            <w:vAlign w:val="bottom"/>
          </w:tcPr>
          <w:p w14:paraId="1DC6EC6B"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2</w:t>
            </w:r>
          </w:p>
        </w:tc>
        <w:tc>
          <w:tcPr>
            <w:tcW w:w="1935" w:type="dxa"/>
            <w:tcBorders>
              <w:top w:val="single" w:sz="4" w:space="0" w:color="000000"/>
              <w:bottom w:val="single" w:sz="4" w:space="0" w:color="000000"/>
            </w:tcBorders>
            <w:shd w:val="clear" w:color="auto" w:fill="auto"/>
            <w:vAlign w:val="bottom"/>
          </w:tcPr>
          <w:p w14:paraId="7368818F"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4</w:t>
            </w:r>
          </w:p>
        </w:tc>
      </w:tr>
      <w:tr w:rsidR="004E478D" w:rsidRPr="004E478D" w14:paraId="1F613119"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16F0A062"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с</w:t>
            </w:r>
            <w:proofErr w:type="gramEnd"/>
            <w:r w:rsidRPr="004E478D">
              <w:rPr>
                <w:rFonts w:ascii="Times New Roman" w:eastAsia="Times New Roman" w:hAnsi="Times New Roman" w:cs="Times New Roman"/>
                <w:color w:val="000000"/>
                <w:sz w:val="24"/>
                <w:szCs w:val="24"/>
                <w:lang w:val="bg-BG"/>
              </w:rPr>
              <w:t xml:space="preserve"> SJR в Scopus</w:t>
            </w:r>
          </w:p>
        </w:tc>
        <w:tc>
          <w:tcPr>
            <w:tcW w:w="1755" w:type="dxa"/>
            <w:tcBorders>
              <w:top w:val="single" w:sz="4" w:space="0" w:color="000000"/>
              <w:bottom w:val="single" w:sz="4" w:space="0" w:color="000000"/>
            </w:tcBorders>
            <w:shd w:val="clear" w:color="auto" w:fill="auto"/>
            <w:vAlign w:val="bottom"/>
          </w:tcPr>
          <w:p w14:paraId="28458627"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4" w:space="0" w:color="000000"/>
            </w:tcBorders>
            <w:shd w:val="clear" w:color="auto" w:fill="auto"/>
            <w:vAlign w:val="bottom"/>
          </w:tcPr>
          <w:p w14:paraId="0E3842A3"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54D3DB88"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6EA5434D"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bookmarkStart w:id="54" w:name="_heading=h.lnxbz9" w:colFirst="0" w:colLast="0"/>
            <w:bookmarkEnd w:id="54"/>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в</w:t>
            </w:r>
            <w:proofErr w:type="gramEnd"/>
            <w:r w:rsidRPr="004E478D">
              <w:rPr>
                <w:rFonts w:ascii="Times New Roman" w:eastAsia="Times New Roman" w:hAnsi="Times New Roman" w:cs="Times New Roman"/>
                <w:color w:val="000000"/>
                <w:sz w:val="24"/>
                <w:szCs w:val="24"/>
                <w:lang w:val="bg-BG"/>
              </w:rPr>
              <w:t xml:space="preserve"> WoS или Scopus без IFI и SJR</w:t>
            </w:r>
          </w:p>
        </w:tc>
        <w:tc>
          <w:tcPr>
            <w:tcW w:w="1755" w:type="dxa"/>
            <w:tcBorders>
              <w:top w:val="single" w:sz="4" w:space="0" w:color="000000"/>
              <w:bottom w:val="single" w:sz="4" w:space="0" w:color="000000"/>
            </w:tcBorders>
            <w:shd w:val="clear" w:color="auto" w:fill="auto"/>
            <w:vAlign w:val="bottom"/>
          </w:tcPr>
          <w:p w14:paraId="5513DC27"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2</w:t>
            </w:r>
          </w:p>
        </w:tc>
        <w:tc>
          <w:tcPr>
            <w:tcW w:w="1935" w:type="dxa"/>
            <w:tcBorders>
              <w:top w:val="single" w:sz="4" w:space="0" w:color="000000"/>
              <w:bottom w:val="single" w:sz="4" w:space="0" w:color="000000"/>
            </w:tcBorders>
            <w:shd w:val="clear" w:color="auto" w:fill="auto"/>
            <w:vAlign w:val="bottom"/>
          </w:tcPr>
          <w:p w14:paraId="75F1B5AE"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43AB4B4B" w14:textId="77777777" w:rsidTr="005E0818">
        <w:trPr>
          <w:trHeight w:val="288"/>
          <w:jc w:val="center"/>
        </w:trPr>
        <w:tc>
          <w:tcPr>
            <w:tcW w:w="5514" w:type="dxa"/>
            <w:tcBorders>
              <w:top w:val="single" w:sz="4" w:space="0" w:color="000000"/>
              <w:bottom w:val="single" w:sz="12" w:space="0" w:color="000000"/>
            </w:tcBorders>
            <w:shd w:val="clear" w:color="auto" w:fill="auto"/>
            <w:vAlign w:val="bottom"/>
          </w:tcPr>
          <w:p w14:paraId="5E99CBE4"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в</w:t>
            </w:r>
            <w:proofErr w:type="gramEnd"/>
            <w:r w:rsidRPr="004E478D">
              <w:rPr>
                <w:rFonts w:ascii="Times New Roman" w:eastAsia="Times New Roman" w:hAnsi="Times New Roman" w:cs="Times New Roman"/>
                <w:color w:val="000000"/>
                <w:sz w:val="24"/>
                <w:szCs w:val="24"/>
                <w:lang w:val="bg-BG"/>
              </w:rPr>
              <w:t xml:space="preserve"> ERIH+</w:t>
            </w:r>
          </w:p>
        </w:tc>
        <w:tc>
          <w:tcPr>
            <w:tcW w:w="1755" w:type="dxa"/>
            <w:tcBorders>
              <w:top w:val="single" w:sz="4" w:space="0" w:color="000000"/>
              <w:bottom w:val="single" w:sz="12" w:space="0" w:color="000000"/>
            </w:tcBorders>
            <w:shd w:val="clear" w:color="auto" w:fill="auto"/>
            <w:vAlign w:val="bottom"/>
          </w:tcPr>
          <w:p w14:paraId="4D2FE1B7"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12" w:space="0" w:color="000000"/>
            </w:tcBorders>
            <w:shd w:val="clear" w:color="auto" w:fill="auto"/>
            <w:vAlign w:val="bottom"/>
          </w:tcPr>
          <w:p w14:paraId="40F2F4EF"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3BD011E2" w14:textId="77777777" w:rsidTr="005E0818">
        <w:trPr>
          <w:trHeight w:val="288"/>
          <w:jc w:val="center"/>
        </w:trPr>
        <w:tc>
          <w:tcPr>
            <w:tcW w:w="5514" w:type="dxa"/>
            <w:tcBorders>
              <w:top w:val="single" w:sz="12" w:space="0" w:color="000000"/>
            </w:tcBorders>
            <w:shd w:val="clear" w:color="auto" w:fill="D9D9D9"/>
            <w:vAlign w:val="bottom"/>
          </w:tcPr>
          <w:p w14:paraId="1D744740"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Научни статии неиндексирани WoS, Scopus, ERIH+</w:t>
            </w:r>
          </w:p>
        </w:tc>
        <w:tc>
          <w:tcPr>
            <w:tcW w:w="1755" w:type="dxa"/>
            <w:tcBorders>
              <w:top w:val="single" w:sz="12" w:space="0" w:color="000000"/>
            </w:tcBorders>
            <w:shd w:val="clear" w:color="auto" w:fill="D9D9D9"/>
            <w:vAlign w:val="bottom"/>
          </w:tcPr>
          <w:p w14:paraId="10DE3546"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sz w:val="24"/>
                <w:szCs w:val="24"/>
                <w:lang w:val="bg-BG"/>
              </w:rPr>
              <w:t>11</w:t>
            </w:r>
          </w:p>
        </w:tc>
        <w:tc>
          <w:tcPr>
            <w:tcW w:w="1935" w:type="dxa"/>
            <w:tcBorders>
              <w:top w:val="single" w:sz="12" w:space="0" w:color="000000"/>
            </w:tcBorders>
            <w:shd w:val="clear" w:color="auto" w:fill="D9D9D9"/>
            <w:vAlign w:val="bottom"/>
          </w:tcPr>
          <w:p w14:paraId="37AE7BCC"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w:t>
            </w:r>
          </w:p>
        </w:tc>
      </w:tr>
      <w:tr w:rsidR="004E478D" w:rsidRPr="004E478D" w14:paraId="2DEC4870" w14:textId="77777777" w:rsidTr="005E0818">
        <w:trPr>
          <w:trHeight w:val="288"/>
          <w:jc w:val="center"/>
        </w:trPr>
        <w:tc>
          <w:tcPr>
            <w:tcW w:w="5514" w:type="dxa"/>
            <w:shd w:val="clear" w:color="auto" w:fill="auto"/>
            <w:vAlign w:val="bottom"/>
          </w:tcPr>
          <w:p w14:paraId="384ADD99"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Доклади в темат. сборници межд. акад. изд.</w:t>
            </w:r>
          </w:p>
        </w:tc>
        <w:tc>
          <w:tcPr>
            <w:tcW w:w="1755" w:type="dxa"/>
            <w:shd w:val="clear" w:color="auto" w:fill="auto"/>
            <w:vAlign w:val="bottom"/>
          </w:tcPr>
          <w:p w14:paraId="2B240FE6"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shd w:val="clear" w:color="auto" w:fill="auto"/>
            <w:vAlign w:val="bottom"/>
          </w:tcPr>
          <w:p w14:paraId="2182B1D0"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6A3B21B6" w14:textId="77777777" w:rsidTr="005E0818">
        <w:trPr>
          <w:trHeight w:val="288"/>
          <w:jc w:val="center"/>
        </w:trPr>
        <w:tc>
          <w:tcPr>
            <w:tcW w:w="5514" w:type="dxa"/>
            <w:tcBorders>
              <w:bottom w:val="single" w:sz="12" w:space="0" w:color="000000"/>
            </w:tcBorders>
            <w:shd w:val="clear" w:color="auto" w:fill="D9D9D9"/>
            <w:vAlign w:val="bottom"/>
          </w:tcPr>
          <w:p w14:paraId="5CA3BC4A" w14:textId="77777777" w:rsidR="004E478D" w:rsidRPr="004E478D" w:rsidRDefault="004E478D" w:rsidP="005E0818">
            <w:pPr>
              <w:spacing w:after="0" w:line="240" w:lineRule="auto"/>
              <w:jc w:val="both"/>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Доклади в темат. сборници нац. акад. изд.</w:t>
            </w:r>
          </w:p>
        </w:tc>
        <w:tc>
          <w:tcPr>
            <w:tcW w:w="1755" w:type="dxa"/>
            <w:tcBorders>
              <w:bottom w:val="single" w:sz="12" w:space="0" w:color="000000"/>
            </w:tcBorders>
            <w:shd w:val="clear" w:color="auto" w:fill="D9D9D9"/>
            <w:vAlign w:val="bottom"/>
          </w:tcPr>
          <w:p w14:paraId="107B474A"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3</w:t>
            </w:r>
          </w:p>
        </w:tc>
        <w:tc>
          <w:tcPr>
            <w:tcW w:w="1935" w:type="dxa"/>
            <w:tcBorders>
              <w:bottom w:val="single" w:sz="12" w:space="0" w:color="000000"/>
            </w:tcBorders>
            <w:shd w:val="clear" w:color="auto" w:fill="D9D9D9"/>
            <w:vAlign w:val="bottom"/>
          </w:tcPr>
          <w:p w14:paraId="646AA4A4"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w:t>
            </w:r>
          </w:p>
        </w:tc>
      </w:tr>
      <w:tr w:rsidR="004E478D" w:rsidRPr="004E478D" w14:paraId="2BBD1C18" w14:textId="77777777" w:rsidTr="005E0818">
        <w:trPr>
          <w:trHeight w:val="288"/>
          <w:jc w:val="center"/>
        </w:trPr>
        <w:tc>
          <w:tcPr>
            <w:tcW w:w="5514" w:type="dxa"/>
            <w:tcBorders>
              <w:top w:val="single" w:sz="12" w:space="0" w:color="000000"/>
              <w:bottom w:val="single" w:sz="4" w:space="0" w:color="000000"/>
            </w:tcBorders>
            <w:shd w:val="clear" w:color="auto" w:fill="auto"/>
            <w:vAlign w:val="bottom"/>
          </w:tcPr>
          <w:p w14:paraId="79891FCD" w14:textId="77777777" w:rsidR="004E478D" w:rsidRPr="004E478D" w:rsidRDefault="004E478D" w:rsidP="005E0818">
            <w:pP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Научни монографии</w:t>
            </w:r>
          </w:p>
        </w:tc>
        <w:tc>
          <w:tcPr>
            <w:tcW w:w="1755" w:type="dxa"/>
            <w:tcBorders>
              <w:top w:val="single" w:sz="12" w:space="0" w:color="000000"/>
              <w:bottom w:val="single" w:sz="4" w:space="0" w:color="000000"/>
            </w:tcBorders>
            <w:shd w:val="clear" w:color="auto" w:fill="auto"/>
            <w:vAlign w:val="bottom"/>
          </w:tcPr>
          <w:p w14:paraId="1C95EFC4"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0</w:t>
            </w:r>
          </w:p>
        </w:tc>
        <w:tc>
          <w:tcPr>
            <w:tcW w:w="1935" w:type="dxa"/>
            <w:tcBorders>
              <w:top w:val="single" w:sz="12" w:space="0" w:color="000000"/>
              <w:bottom w:val="single" w:sz="4" w:space="0" w:color="000000"/>
            </w:tcBorders>
            <w:shd w:val="clear" w:color="auto" w:fill="auto"/>
            <w:vAlign w:val="bottom"/>
          </w:tcPr>
          <w:p w14:paraId="3F1BE215"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0</w:t>
            </w:r>
          </w:p>
        </w:tc>
      </w:tr>
      <w:tr w:rsidR="004E478D" w:rsidRPr="004E478D" w14:paraId="7DF2D394"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10EB7DBE" w14:textId="77777777" w:rsidR="004E478D" w:rsidRPr="004E478D" w:rsidRDefault="004E478D" w:rsidP="005E0818">
            <w:pP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в</w:t>
            </w:r>
            <w:proofErr w:type="gramEnd"/>
            <w:r w:rsidRPr="004E478D">
              <w:rPr>
                <w:rFonts w:ascii="Times New Roman" w:eastAsia="Times New Roman" w:hAnsi="Times New Roman" w:cs="Times New Roman"/>
                <w:color w:val="000000"/>
                <w:sz w:val="24"/>
                <w:szCs w:val="24"/>
                <w:lang w:val="bg-BG"/>
              </w:rPr>
              <w:t xml:space="preserve"> реномирани межд. </w:t>
            </w:r>
            <w:proofErr w:type="gramStart"/>
            <w:r w:rsidRPr="004E478D">
              <w:rPr>
                <w:rFonts w:ascii="Times New Roman" w:eastAsia="Times New Roman" w:hAnsi="Times New Roman" w:cs="Times New Roman"/>
                <w:color w:val="000000"/>
                <w:sz w:val="24"/>
                <w:szCs w:val="24"/>
                <w:lang w:val="bg-BG"/>
              </w:rPr>
              <w:t>издателства</w:t>
            </w:r>
            <w:proofErr w:type="gramEnd"/>
          </w:p>
        </w:tc>
        <w:tc>
          <w:tcPr>
            <w:tcW w:w="1755" w:type="dxa"/>
            <w:tcBorders>
              <w:top w:val="single" w:sz="4" w:space="0" w:color="000000"/>
              <w:bottom w:val="single" w:sz="4" w:space="0" w:color="000000"/>
            </w:tcBorders>
            <w:shd w:val="clear" w:color="auto" w:fill="auto"/>
            <w:vAlign w:val="bottom"/>
          </w:tcPr>
          <w:p w14:paraId="35439E44"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4" w:space="0" w:color="000000"/>
            </w:tcBorders>
            <w:shd w:val="clear" w:color="auto" w:fill="auto"/>
            <w:vAlign w:val="bottom"/>
          </w:tcPr>
          <w:p w14:paraId="7E1B720A"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2326DDB6"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67ABCED2" w14:textId="77777777" w:rsidR="004E478D" w:rsidRPr="004E478D" w:rsidRDefault="004E478D" w:rsidP="005E0818">
            <w:pP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с</w:t>
            </w:r>
            <w:proofErr w:type="gramEnd"/>
            <w:r w:rsidRPr="004E478D">
              <w:rPr>
                <w:rFonts w:ascii="Times New Roman" w:eastAsia="Times New Roman" w:hAnsi="Times New Roman" w:cs="Times New Roman"/>
                <w:color w:val="000000"/>
                <w:sz w:val="24"/>
                <w:szCs w:val="24"/>
                <w:lang w:val="bg-BG"/>
              </w:rPr>
              <w:t xml:space="preserve"> национално значение</w:t>
            </w:r>
          </w:p>
        </w:tc>
        <w:tc>
          <w:tcPr>
            <w:tcW w:w="1755" w:type="dxa"/>
            <w:tcBorders>
              <w:top w:val="single" w:sz="4" w:space="0" w:color="000000"/>
              <w:bottom w:val="single" w:sz="4" w:space="0" w:color="000000"/>
            </w:tcBorders>
            <w:shd w:val="clear" w:color="auto" w:fill="auto"/>
            <w:vAlign w:val="bottom"/>
          </w:tcPr>
          <w:p w14:paraId="452A4A72"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4" w:space="0" w:color="000000"/>
            </w:tcBorders>
            <w:shd w:val="clear" w:color="auto" w:fill="auto"/>
            <w:vAlign w:val="bottom"/>
          </w:tcPr>
          <w:p w14:paraId="0276D06F"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444186A5" w14:textId="77777777" w:rsidTr="005E0818">
        <w:trPr>
          <w:trHeight w:val="288"/>
          <w:jc w:val="center"/>
        </w:trPr>
        <w:tc>
          <w:tcPr>
            <w:tcW w:w="5514" w:type="dxa"/>
            <w:tcBorders>
              <w:top w:val="single" w:sz="4" w:space="0" w:color="000000"/>
              <w:bottom w:val="single" w:sz="12" w:space="0" w:color="000000"/>
            </w:tcBorders>
            <w:shd w:val="clear" w:color="auto" w:fill="auto"/>
            <w:vAlign w:val="bottom"/>
          </w:tcPr>
          <w:p w14:paraId="2514491E" w14:textId="77777777" w:rsidR="004E478D" w:rsidRPr="004E478D" w:rsidRDefault="004E478D" w:rsidP="005E0818">
            <w:pP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други</w:t>
            </w:r>
            <w:proofErr w:type="gramEnd"/>
          </w:p>
        </w:tc>
        <w:tc>
          <w:tcPr>
            <w:tcW w:w="1755" w:type="dxa"/>
            <w:tcBorders>
              <w:top w:val="single" w:sz="4" w:space="0" w:color="000000"/>
              <w:bottom w:val="single" w:sz="12" w:space="0" w:color="000000"/>
            </w:tcBorders>
            <w:shd w:val="clear" w:color="auto" w:fill="auto"/>
            <w:vAlign w:val="bottom"/>
          </w:tcPr>
          <w:p w14:paraId="1645BEA5"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12" w:space="0" w:color="000000"/>
            </w:tcBorders>
            <w:shd w:val="clear" w:color="auto" w:fill="auto"/>
            <w:vAlign w:val="bottom"/>
          </w:tcPr>
          <w:p w14:paraId="0CAF8301"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655CBFAD" w14:textId="77777777" w:rsidTr="005E0818">
        <w:trPr>
          <w:trHeight w:val="288"/>
          <w:jc w:val="center"/>
        </w:trPr>
        <w:tc>
          <w:tcPr>
            <w:tcW w:w="5514" w:type="dxa"/>
            <w:tcBorders>
              <w:top w:val="single" w:sz="12" w:space="0" w:color="000000"/>
              <w:bottom w:val="single" w:sz="4" w:space="0" w:color="000000"/>
            </w:tcBorders>
            <w:shd w:val="clear" w:color="auto" w:fill="auto"/>
            <w:vAlign w:val="bottom"/>
          </w:tcPr>
          <w:p w14:paraId="20D73425" w14:textId="77777777" w:rsidR="004E478D" w:rsidRPr="004E478D" w:rsidRDefault="004E478D" w:rsidP="005E0818">
            <w:pP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Глави от научни монографии</w:t>
            </w:r>
          </w:p>
        </w:tc>
        <w:tc>
          <w:tcPr>
            <w:tcW w:w="1755" w:type="dxa"/>
            <w:tcBorders>
              <w:top w:val="single" w:sz="12" w:space="0" w:color="000000"/>
              <w:bottom w:val="single" w:sz="4" w:space="0" w:color="000000"/>
            </w:tcBorders>
            <w:shd w:val="clear" w:color="auto" w:fill="auto"/>
            <w:vAlign w:val="bottom"/>
          </w:tcPr>
          <w:p w14:paraId="7AF83EDD"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0</w:t>
            </w:r>
          </w:p>
        </w:tc>
        <w:tc>
          <w:tcPr>
            <w:tcW w:w="1935" w:type="dxa"/>
            <w:tcBorders>
              <w:top w:val="single" w:sz="12" w:space="0" w:color="000000"/>
              <w:bottom w:val="single" w:sz="4" w:space="0" w:color="000000"/>
            </w:tcBorders>
            <w:shd w:val="clear" w:color="auto" w:fill="auto"/>
            <w:vAlign w:val="bottom"/>
          </w:tcPr>
          <w:p w14:paraId="209092CE"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0</w:t>
            </w:r>
          </w:p>
        </w:tc>
      </w:tr>
      <w:tr w:rsidR="004E478D" w:rsidRPr="004E478D" w14:paraId="0E61322E"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32323DB2" w14:textId="77777777" w:rsidR="004E478D" w:rsidRPr="004E478D" w:rsidRDefault="004E478D" w:rsidP="005E0818">
            <w:pP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в</w:t>
            </w:r>
            <w:proofErr w:type="gramEnd"/>
            <w:r w:rsidRPr="004E478D">
              <w:rPr>
                <w:rFonts w:ascii="Times New Roman" w:eastAsia="Times New Roman" w:hAnsi="Times New Roman" w:cs="Times New Roman"/>
                <w:color w:val="000000"/>
                <w:sz w:val="24"/>
                <w:szCs w:val="24"/>
                <w:lang w:val="bg-BG"/>
              </w:rPr>
              <w:t xml:space="preserve"> реномирани межд. </w:t>
            </w:r>
            <w:proofErr w:type="gramStart"/>
            <w:r w:rsidRPr="004E478D">
              <w:rPr>
                <w:rFonts w:ascii="Times New Roman" w:eastAsia="Times New Roman" w:hAnsi="Times New Roman" w:cs="Times New Roman"/>
                <w:color w:val="000000"/>
                <w:sz w:val="24"/>
                <w:szCs w:val="24"/>
                <w:lang w:val="bg-BG"/>
              </w:rPr>
              <w:t>издателства</w:t>
            </w:r>
            <w:proofErr w:type="gramEnd"/>
          </w:p>
        </w:tc>
        <w:tc>
          <w:tcPr>
            <w:tcW w:w="1755" w:type="dxa"/>
            <w:tcBorders>
              <w:top w:val="single" w:sz="4" w:space="0" w:color="000000"/>
              <w:bottom w:val="single" w:sz="4" w:space="0" w:color="000000"/>
            </w:tcBorders>
            <w:shd w:val="clear" w:color="auto" w:fill="auto"/>
            <w:vAlign w:val="bottom"/>
          </w:tcPr>
          <w:p w14:paraId="4C759414"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4" w:space="0" w:color="000000"/>
            </w:tcBorders>
            <w:shd w:val="clear" w:color="auto" w:fill="auto"/>
            <w:vAlign w:val="bottom"/>
          </w:tcPr>
          <w:p w14:paraId="55BEA8DE"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44444350" w14:textId="77777777" w:rsidTr="005E0818">
        <w:trPr>
          <w:trHeight w:val="288"/>
          <w:jc w:val="center"/>
        </w:trPr>
        <w:tc>
          <w:tcPr>
            <w:tcW w:w="5514" w:type="dxa"/>
            <w:tcBorders>
              <w:top w:val="single" w:sz="4" w:space="0" w:color="000000"/>
              <w:bottom w:val="single" w:sz="4" w:space="0" w:color="000000"/>
            </w:tcBorders>
            <w:shd w:val="clear" w:color="auto" w:fill="auto"/>
            <w:vAlign w:val="bottom"/>
          </w:tcPr>
          <w:p w14:paraId="41CEC6E8" w14:textId="77777777" w:rsidR="004E478D" w:rsidRPr="004E478D" w:rsidRDefault="004E478D" w:rsidP="005E0818">
            <w:pP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с</w:t>
            </w:r>
            <w:proofErr w:type="gramEnd"/>
            <w:r w:rsidRPr="004E478D">
              <w:rPr>
                <w:rFonts w:ascii="Times New Roman" w:eastAsia="Times New Roman" w:hAnsi="Times New Roman" w:cs="Times New Roman"/>
                <w:color w:val="000000"/>
                <w:sz w:val="24"/>
                <w:szCs w:val="24"/>
                <w:lang w:val="bg-BG"/>
              </w:rPr>
              <w:t xml:space="preserve"> национално значение</w:t>
            </w:r>
          </w:p>
        </w:tc>
        <w:tc>
          <w:tcPr>
            <w:tcW w:w="1755" w:type="dxa"/>
            <w:tcBorders>
              <w:top w:val="single" w:sz="4" w:space="0" w:color="000000"/>
              <w:bottom w:val="single" w:sz="4" w:space="0" w:color="000000"/>
            </w:tcBorders>
            <w:shd w:val="clear" w:color="auto" w:fill="auto"/>
            <w:vAlign w:val="bottom"/>
          </w:tcPr>
          <w:p w14:paraId="34B194F6"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4" w:space="0" w:color="000000"/>
            </w:tcBorders>
            <w:shd w:val="clear" w:color="auto" w:fill="auto"/>
            <w:vAlign w:val="bottom"/>
          </w:tcPr>
          <w:p w14:paraId="1BAC83AD"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4EAE7980" w14:textId="77777777" w:rsidTr="005E0818">
        <w:trPr>
          <w:trHeight w:val="288"/>
          <w:jc w:val="center"/>
        </w:trPr>
        <w:tc>
          <w:tcPr>
            <w:tcW w:w="5514" w:type="dxa"/>
            <w:tcBorders>
              <w:top w:val="single" w:sz="4" w:space="0" w:color="000000"/>
              <w:bottom w:val="single" w:sz="12" w:space="0" w:color="000000"/>
            </w:tcBorders>
            <w:shd w:val="clear" w:color="auto" w:fill="auto"/>
            <w:vAlign w:val="bottom"/>
          </w:tcPr>
          <w:p w14:paraId="09D72823" w14:textId="77777777" w:rsidR="004E478D" w:rsidRPr="004E478D" w:rsidRDefault="004E478D" w:rsidP="005E0818">
            <w:pP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 xml:space="preserve">    </w:t>
            </w:r>
            <w:proofErr w:type="gramStart"/>
            <w:r w:rsidRPr="004E478D">
              <w:rPr>
                <w:rFonts w:ascii="Times New Roman" w:eastAsia="Times New Roman" w:hAnsi="Times New Roman" w:cs="Times New Roman"/>
                <w:color w:val="000000"/>
                <w:sz w:val="24"/>
                <w:szCs w:val="24"/>
                <w:lang w:val="bg-BG"/>
              </w:rPr>
              <w:t>други</w:t>
            </w:r>
            <w:proofErr w:type="gramEnd"/>
          </w:p>
        </w:tc>
        <w:tc>
          <w:tcPr>
            <w:tcW w:w="1755" w:type="dxa"/>
            <w:tcBorders>
              <w:top w:val="single" w:sz="4" w:space="0" w:color="000000"/>
              <w:bottom w:val="single" w:sz="12" w:space="0" w:color="000000"/>
            </w:tcBorders>
            <w:shd w:val="clear" w:color="auto" w:fill="auto"/>
            <w:vAlign w:val="bottom"/>
          </w:tcPr>
          <w:p w14:paraId="1E2B728D"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c>
          <w:tcPr>
            <w:tcW w:w="1935" w:type="dxa"/>
            <w:tcBorders>
              <w:top w:val="single" w:sz="4" w:space="0" w:color="000000"/>
              <w:bottom w:val="single" w:sz="12" w:space="0" w:color="000000"/>
            </w:tcBorders>
            <w:shd w:val="clear" w:color="auto" w:fill="auto"/>
            <w:vAlign w:val="bottom"/>
          </w:tcPr>
          <w:p w14:paraId="03D648AB" w14:textId="77777777" w:rsidR="004E478D" w:rsidRPr="004E478D" w:rsidRDefault="004E478D" w:rsidP="005E0818">
            <w:pPr>
              <w:spacing w:after="0" w:line="240" w:lineRule="auto"/>
              <w:jc w:val="center"/>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0</w:t>
            </w:r>
          </w:p>
        </w:tc>
      </w:tr>
      <w:tr w:rsidR="004E478D" w:rsidRPr="004E478D" w14:paraId="6E8A3746" w14:textId="77777777" w:rsidTr="005E0818">
        <w:trPr>
          <w:trHeight w:val="288"/>
          <w:jc w:val="center"/>
        </w:trPr>
        <w:tc>
          <w:tcPr>
            <w:tcW w:w="5514" w:type="dxa"/>
            <w:tcBorders>
              <w:top w:val="single" w:sz="12" w:space="0" w:color="000000"/>
            </w:tcBorders>
            <w:shd w:val="clear" w:color="auto" w:fill="D9D9D9"/>
            <w:vAlign w:val="bottom"/>
          </w:tcPr>
          <w:p w14:paraId="1677F1E1" w14:textId="77777777" w:rsidR="004E478D" w:rsidRPr="004E478D" w:rsidRDefault="004E478D" w:rsidP="005E0818">
            <w:pP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Общо публикации</w:t>
            </w:r>
          </w:p>
        </w:tc>
        <w:tc>
          <w:tcPr>
            <w:tcW w:w="1755" w:type="dxa"/>
            <w:tcBorders>
              <w:top w:val="single" w:sz="12" w:space="0" w:color="000000"/>
            </w:tcBorders>
            <w:shd w:val="clear" w:color="auto" w:fill="D9D9D9"/>
            <w:vAlign w:val="bottom"/>
          </w:tcPr>
          <w:p w14:paraId="1286F811"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w:t>
            </w:r>
            <w:r w:rsidRPr="004E478D">
              <w:rPr>
                <w:rFonts w:ascii="Times New Roman" w:eastAsia="Times New Roman" w:hAnsi="Times New Roman" w:cs="Times New Roman"/>
                <w:b/>
                <w:sz w:val="24"/>
                <w:szCs w:val="24"/>
                <w:lang w:val="bg-BG"/>
              </w:rPr>
              <w:t>3</w:t>
            </w:r>
          </w:p>
        </w:tc>
        <w:tc>
          <w:tcPr>
            <w:tcW w:w="1935" w:type="dxa"/>
            <w:tcBorders>
              <w:top w:val="single" w:sz="12" w:space="0" w:color="000000"/>
            </w:tcBorders>
            <w:shd w:val="clear" w:color="auto" w:fill="D9D9D9"/>
            <w:vAlign w:val="bottom"/>
          </w:tcPr>
          <w:p w14:paraId="5EE767E9" w14:textId="77777777" w:rsidR="004E478D" w:rsidRPr="004E478D" w:rsidRDefault="004E478D" w:rsidP="005E0818">
            <w:pPr>
              <w:spacing w:after="0" w:line="240" w:lineRule="auto"/>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8</w:t>
            </w:r>
          </w:p>
        </w:tc>
      </w:tr>
    </w:tbl>
    <w:p w14:paraId="47776C45" w14:textId="77777777" w:rsidR="004E478D" w:rsidRPr="004E478D" w:rsidRDefault="004E478D" w:rsidP="004E478D">
      <w:pPr>
        <w:spacing w:after="0"/>
        <w:rPr>
          <w:rFonts w:ascii="Times New Roman" w:eastAsia="Times New Roman" w:hAnsi="Times New Roman" w:cs="Times New Roman"/>
          <w:color w:val="0070C0"/>
          <w:sz w:val="24"/>
          <w:szCs w:val="24"/>
          <w:lang w:val="bg-BG"/>
        </w:rPr>
      </w:pPr>
    </w:p>
    <w:p w14:paraId="7717754E" w14:textId="52EDDC63" w:rsidR="004E478D" w:rsidRPr="004E478D" w:rsidRDefault="004E478D" w:rsidP="004E478D">
      <w:pPr>
        <w:pBdr>
          <w:top w:val="nil"/>
          <w:left w:val="nil"/>
          <w:bottom w:val="nil"/>
          <w:right w:val="nil"/>
          <w:between w:val="nil"/>
        </w:pBdr>
        <w:spacing w:after="0"/>
        <w:jc w:val="center"/>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i/>
          <w:lang w:val="bg-BG"/>
        </w:rPr>
        <w:t xml:space="preserve">Таблица 2.1.6a. Брой на публикациите по години за периода 2015 – </w:t>
      </w:r>
      <w:proofErr w:type="gramStart"/>
      <w:r w:rsidRPr="004E478D">
        <w:rPr>
          <w:rFonts w:ascii="Times New Roman" w:eastAsia="Times New Roman" w:hAnsi="Times New Roman" w:cs="Times New Roman"/>
          <w:i/>
          <w:lang w:val="bg-BG"/>
        </w:rPr>
        <w:t xml:space="preserve">2021 </w:t>
      </w:r>
      <w:proofErr w:type="gramEnd"/>
    </w:p>
    <w:tbl>
      <w:tblPr>
        <w:tblW w:w="8325" w:type="dxa"/>
        <w:jc w:val="center"/>
        <w:tblLayout w:type="fixed"/>
        <w:tblLook w:val="0000" w:firstRow="0" w:lastRow="0" w:firstColumn="0" w:lastColumn="0" w:noHBand="0" w:noVBand="0"/>
      </w:tblPr>
      <w:tblGrid>
        <w:gridCol w:w="2835"/>
        <w:gridCol w:w="795"/>
        <w:gridCol w:w="720"/>
        <w:gridCol w:w="810"/>
        <w:gridCol w:w="750"/>
        <w:gridCol w:w="735"/>
        <w:gridCol w:w="855"/>
        <w:gridCol w:w="825"/>
      </w:tblGrid>
      <w:tr w:rsidR="004E478D" w:rsidRPr="004E478D" w14:paraId="7D6AED0E" w14:textId="77777777" w:rsidTr="005E0818">
        <w:trPr>
          <w:jc w:val="center"/>
        </w:trPr>
        <w:tc>
          <w:tcPr>
            <w:tcW w:w="2835" w:type="dxa"/>
            <w:tcBorders>
              <w:top w:val="single" w:sz="4" w:space="0" w:color="000000"/>
              <w:left w:val="single" w:sz="4" w:space="0" w:color="000000"/>
              <w:bottom w:val="single" w:sz="4" w:space="0" w:color="000000"/>
            </w:tcBorders>
            <w:shd w:val="clear" w:color="auto" w:fill="FFFFFF"/>
          </w:tcPr>
          <w:p w14:paraId="59FC2912"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sz w:val="24"/>
                <w:szCs w:val="24"/>
                <w:lang w:val="bg-BG"/>
              </w:rPr>
              <w:t>Г</w:t>
            </w:r>
            <w:r w:rsidRPr="004E478D">
              <w:rPr>
                <w:rFonts w:ascii="Times New Roman" w:eastAsia="Times New Roman" w:hAnsi="Times New Roman" w:cs="Times New Roman"/>
                <w:b/>
                <w:color w:val="000000"/>
                <w:sz w:val="24"/>
                <w:szCs w:val="24"/>
                <w:lang w:val="bg-BG"/>
              </w:rPr>
              <w:t>одина</w:t>
            </w:r>
          </w:p>
        </w:tc>
        <w:tc>
          <w:tcPr>
            <w:tcW w:w="795" w:type="dxa"/>
            <w:tcBorders>
              <w:top w:val="single" w:sz="4" w:space="0" w:color="000000"/>
              <w:left w:val="single" w:sz="4" w:space="0" w:color="000000"/>
              <w:bottom w:val="single" w:sz="4" w:space="0" w:color="000000"/>
            </w:tcBorders>
            <w:shd w:val="clear" w:color="auto" w:fill="FFFFFF"/>
          </w:tcPr>
          <w:p w14:paraId="39C07B6B"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2015</w:t>
            </w:r>
          </w:p>
        </w:tc>
        <w:tc>
          <w:tcPr>
            <w:tcW w:w="720" w:type="dxa"/>
            <w:tcBorders>
              <w:top w:val="single" w:sz="4" w:space="0" w:color="000000"/>
              <w:left w:val="single" w:sz="4" w:space="0" w:color="000000"/>
              <w:bottom w:val="single" w:sz="4" w:space="0" w:color="000000"/>
            </w:tcBorders>
            <w:shd w:val="clear" w:color="auto" w:fill="FFFFFF"/>
          </w:tcPr>
          <w:p w14:paraId="284B9695"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2016</w:t>
            </w:r>
          </w:p>
        </w:tc>
        <w:tc>
          <w:tcPr>
            <w:tcW w:w="810" w:type="dxa"/>
            <w:tcBorders>
              <w:top w:val="single" w:sz="4" w:space="0" w:color="000000"/>
              <w:left w:val="single" w:sz="4" w:space="0" w:color="000000"/>
              <w:bottom w:val="single" w:sz="4" w:space="0" w:color="000000"/>
            </w:tcBorders>
            <w:shd w:val="clear" w:color="auto" w:fill="FFFFFF"/>
          </w:tcPr>
          <w:p w14:paraId="76DC9C61"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2017</w:t>
            </w:r>
          </w:p>
        </w:tc>
        <w:tc>
          <w:tcPr>
            <w:tcW w:w="750" w:type="dxa"/>
            <w:tcBorders>
              <w:top w:val="single" w:sz="4" w:space="0" w:color="000000"/>
              <w:left w:val="single" w:sz="4" w:space="0" w:color="000000"/>
              <w:bottom w:val="single" w:sz="4" w:space="0" w:color="000000"/>
            </w:tcBorders>
            <w:shd w:val="clear" w:color="auto" w:fill="FFFFFF"/>
          </w:tcPr>
          <w:p w14:paraId="086835AB"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2018</w:t>
            </w:r>
          </w:p>
        </w:tc>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20DFA156" w14:textId="77777777" w:rsidR="004E478D" w:rsidRPr="004E478D" w:rsidRDefault="004E478D" w:rsidP="005E0818">
            <w:pPr>
              <w:pBdr>
                <w:top w:val="nil"/>
                <w:left w:val="nil"/>
                <w:bottom w:val="nil"/>
                <w:right w:val="nil"/>
                <w:between w:val="nil"/>
              </w:pBdr>
              <w:spacing w:after="0" w:line="240" w:lineRule="auto"/>
              <w:rPr>
                <w:color w:val="000000"/>
                <w:sz w:val="20"/>
                <w:szCs w:val="20"/>
                <w:lang w:val="bg-BG"/>
              </w:rPr>
            </w:pPr>
            <w:r w:rsidRPr="004E478D">
              <w:rPr>
                <w:rFonts w:ascii="Times New Roman" w:eastAsia="Times New Roman" w:hAnsi="Times New Roman" w:cs="Times New Roman"/>
                <w:b/>
                <w:color w:val="000000"/>
                <w:sz w:val="24"/>
                <w:szCs w:val="24"/>
                <w:lang w:val="bg-BG"/>
              </w:rPr>
              <w:t>2019</w:t>
            </w:r>
          </w:p>
        </w:tc>
        <w:tc>
          <w:tcPr>
            <w:tcW w:w="855" w:type="dxa"/>
            <w:tcBorders>
              <w:top w:val="single" w:sz="4" w:space="0" w:color="000000"/>
              <w:left w:val="single" w:sz="4" w:space="0" w:color="000000"/>
              <w:bottom w:val="single" w:sz="4" w:space="0" w:color="000000"/>
              <w:right w:val="single" w:sz="4" w:space="0" w:color="000000"/>
            </w:tcBorders>
          </w:tcPr>
          <w:p w14:paraId="3E3D2D45"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2020</w:t>
            </w:r>
          </w:p>
        </w:tc>
        <w:tc>
          <w:tcPr>
            <w:tcW w:w="825" w:type="dxa"/>
            <w:tcBorders>
              <w:top w:val="single" w:sz="4" w:space="0" w:color="000000"/>
              <w:left w:val="single" w:sz="4" w:space="0" w:color="000000"/>
              <w:bottom w:val="single" w:sz="4" w:space="0" w:color="000000"/>
              <w:right w:val="single" w:sz="4" w:space="0" w:color="000000"/>
            </w:tcBorders>
          </w:tcPr>
          <w:p w14:paraId="4BFE7F6A"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2021</w:t>
            </w:r>
          </w:p>
        </w:tc>
      </w:tr>
      <w:tr w:rsidR="004E478D" w:rsidRPr="004E478D" w14:paraId="39AC1322" w14:textId="77777777" w:rsidTr="005E0818">
        <w:trPr>
          <w:jc w:val="center"/>
        </w:trPr>
        <w:tc>
          <w:tcPr>
            <w:tcW w:w="2835" w:type="dxa"/>
            <w:tcBorders>
              <w:top w:val="single" w:sz="4" w:space="0" w:color="000000"/>
              <w:left w:val="single" w:sz="4" w:space="0" w:color="000000"/>
              <w:bottom w:val="single" w:sz="4" w:space="0" w:color="000000"/>
            </w:tcBorders>
            <w:shd w:val="clear" w:color="auto" w:fill="FFFFFF"/>
          </w:tcPr>
          <w:p w14:paraId="0A153357"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Публикувани</w:t>
            </w:r>
          </w:p>
        </w:tc>
        <w:tc>
          <w:tcPr>
            <w:tcW w:w="795" w:type="dxa"/>
            <w:tcBorders>
              <w:top w:val="single" w:sz="4" w:space="0" w:color="000000"/>
              <w:left w:val="single" w:sz="4" w:space="0" w:color="000000"/>
              <w:bottom w:val="single" w:sz="4" w:space="0" w:color="000000"/>
            </w:tcBorders>
            <w:shd w:val="clear" w:color="auto" w:fill="FFFFFF"/>
          </w:tcPr>
          <w:p w14:paraId="6A5F50D1"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27</w:t>
            </w:r>
          </w:p>
        </w:tc>
        <w:tc>
          <w:tcPr>
            <w:tcW w:w="720" w:type="dxa"/>
            <w:tcBorders>
              <w:top w:val="single" w:sz="4" w:space="0" w:color="000000"/>
              <w:left w:val="single" w:sz="4" w:space="0" w:color="000000"/>
              <w:bottom w:val="single" w:sz="4" w:space="0" w:color="000000"/>
            </w:tcBorders>
            <w:shd w:val="clear" w:color="auto" w:fill="FFFFFF"/>
          </w:tcPr>
          <w:p w14:paraId="65AC5550"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41</w:t>
            </w:r>
          </w:p>
        </w:tc>
        <w:tc>
          <w:tcPr>
            <w:tcW w:w="810" w:type="dxa"/>
            <w:tcBorders>
              <w:top w:val="single" w:sz="4" w:space="0" w:color="000000"/>
              <w:left w:val="single" w:sz="4" w:space="0" w:color="000000"/>
              <w:bottom w:val="single" w:sz="4" w:space="0" w:color="000000"/>
            </w:tcBorders>
            <w:shd w:val="clear" w:color="auto" w:fill="FFFFFF"/>
          </w:tcPr>
          <w:p w14:paraId="1F51D3C7"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25</w:t>
            </w:r>
          </w:p>
        </w:tc>
        <w:tc>
          <w:tcPr>
            <w:tcW w:w="750" w:type="dxa"/>
            <w:tcBorders>
              <w:top w:val="single" w:sz="4" w:space="0" w:color="000000"/>
              <w:left w:val="single" w:sz="4" w:space="0" w:color="000000"/>
              <w:bottom w:val="single" w:sz="4" w:space="0" w:color="000000"/>
            </w:tcBorders>
            <w:shd w:val="clear" w:color="auto" w:fill="FFFFFF"/>
          </w:tcPr>
          <w:p w14:paraId="21363A7C"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22</w:t>
            </w:r>
          </w:p>
        </w:tc>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386E5B93" w14:textId="77777777" w:rsidR="004E478D" w:rsidRPr="004E478D" w:rsidRDefault="004E478D" w:rsidP="005E0818">
            <w:pPr>
              <w:pBdr>
                <w:top w:val="nil"/>
                <w:left w:val="nil"/>
                <w:bottom w:val="nil"/>
                <w:right w:val="nil"/>
                <w:between w:val="nil"/>
              </w:pBdr>
              <w:spacing w:after="0" w:line="240" w:lineRule="auto"/>
              <w:rPr>
                <w:color w:val="000000"/>
                <w:sz w:val="20"/>
                <w:szCs w:val="20"/>
                <w:lang w:val="bg-BG"/>
              </w:rPr>
            </w:pPr>
            <w:r w:rsidRPr="004E478D">
              <w:rPr>
                <w:rFonts w:ascii="Times New Roman" w:eastAsia="Times New Roman" w:hAnsi="Times New Roman" w:cs="Times New Roman"/>
                <w:color w:val="000000"/>
                <w:sz w:val="24"/>
                <w:szCs w:val="24"/>
                <w:lang w:val="bg-BG"/>
              </w:rPr>
              <w:t>23</w:t>
            </w:r>
          </w:p>
        </w:tc>
        <w:tc>
          <w:tcPr>
            <w:tcW w:w="855" w:type="dxa"/>
            <w:tcBorders>
              <w:top w:val="single" w:sz="4" w:space="0" w:color="000000"/>
              <w:left w:val="single" w:sz="4" w:space="0" w:color="000000"/>
              <w:bottom w:val="single" w:sz="4" w:space="0" w:color="000000"/>
              <w:right w:val="single" w:sz="4" w:space="0" w:color="000000"/>
            </w:tcBorders>
          </w:tcPr>
          <w:p w14:paraId="7CBBD68A"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sz w:val="24"/>
                <w:szCs w:val="24"/>
                <w:lang w:val="bg-BG"/>
              </w:rPr>
              <w:t>43*</w:t>
            </w:r>
          </w:p>
        </w:tc>
        <w:tc>
          <w:tcPr>
            <w:tcW w:w="825" w:type="dxa"/>
            <w:tcBorders>
              <w:top w:val="single" w:sz="4" w:space="0" w:color="000000"/>
              <w:left w:val="single" w:sz="4" w:space="0" w:color="000000"/>
              <w:bottom w:val="single" w:sz="4" w:space="0" w:color="000000"/>
              <w:right w:val="single" w:sz="4" w:space="0" w:color="000000"/>
            </w:tcBorders>
          </w:tcPr>
          <w:p w14:paraId="4D22588E"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23</w:t>
            </w:r>
          </w:p>
        </w:tc>
      </w:tr>
      <w:tr w:rsidR="004E478D" w:rsidRPr="004E478D" w14:paraId="308F5EF7" w14:textId="77777777" w:rsidTr="005E0818">
        <w:trPr>
          <w:jc w:val="center"/>
        </w:trPr>
        <w:tc>
          <w:tcPr>
            <w:tcW w:w="2835" w:type="dxa"/>
            <w:tcBorders>
              <w:top w:val="single" w:sz="4" w:space="0" w:color="000000"/>
              <w:left w:val="single" w:sz="4" w:space="0" w:color="000000"/>
              <w:bottom w:val="single" w:sz="4" w:space="0" w:color="000000"/>
            </w:tcBorders>
            <w:shd w:val="clear" w:color="auto" w:fill="FFFFFF"/>
          </w:tcPr>
          <w:p w14:paraId="1966C723"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Приети за публикуване</w:t>
            </w:r>
          </w:p>
        </w:tc>
        <w:tc>
          <w:tcPr>
            <w:tcW w:w="795" w:type="dxa"/>
            <w:tcBorders>
              <w:top w:val="single" w:sz="4" w:space="0" w:color="000000"/>
              <w:left w:val="single" w:sz="4" w:space="0" w:color="000000"/>
              <w:bottom w:val="single" w:sz="4" w:space="0" w:color="000000"/>
            </w:tcBorders>
            <w:shd w:val="clear" w:color="auto" w:fill="FFFFFF"/>
          </w:tcPr>
          <w:p w14:paraId="16F23DA5"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11</w:t>
            </w:r>
          </w:p>
        </w:tc>
        <w:tc>
          <w:tcPr>
            <w:tcW w:w="720" w:type="dxa"/>
            <w:tcBorders>
              <w:top w:val="single" w:sz="4" w:space="0" w:color="000000"/>
              <w:left w:val="single" w:sz="4" w:space="0" w:color="000000"/>
              <w:bottom w:val="single" w:sz="4" w:space="0" w:color="000000"/>
            </w:tcBorders>
            <w:shd w:val="clear" w:color="auto" w:fill="FFFFFF"/>
          </w:tcPr>
          <w:p w14:paraId="663391B2"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9</w:t>
            </w:r>
          </w:p>
        </w:tc>
        <w:tc>
          <w:tcPr>
            <w:tcW w:w="810" w:type="dxa"/>
            <w:tcBorders>
              <w:top w:val="single" w:sz="4" w:space="0" w:color="000000"/>
              <w:left w:val="single" w:sz="4" w:space="0" w:color="000000"/>
              <w:bottom w:val="single" w:sz="4" w:space="0" w:color="000000"/>
            </w:tcBorders>
            <w:shd w:val="clear" w:color="auto" w:fill="FFFFFF"/>
          </w:tcPr>
          <w:p w14:paraId="636940B0"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8</w:t>
            </w:r>
          </w:p>
        </w:tc>
        <w:tc>
          <w:tcPr>
            <w:tcW w:w="750" w:type="dxa"/>
            <w:tcBorders>
              <w:top w:val="single" w:sz="4" w:space="0" w:color="000000"/>
              <w:left w:val="single" w:sz="4" w:space="0" w:color="000000"/>
              <w:bottom w:val="single" w:sz="4" w:space="0" w:color="000000"/>
            </w:tcBorders>
            <w:shd w:val="clear" w:color="auto" w:fill="FFFFFF"/>
          </w:tcPr>
          <w:p w14:paraId="57E396C6"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8</w:t>
            </w:r>
          </w:p>
        </w:tc>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511C06EA" w14:textId="77777777" w:rsidR="004E478D" w:rsidRPr="004E478D" w:rsidRDefault="004E478D" w:rsidP="005E0818">
            <w:pPr>
              <w:pBdr>
                <w:top w:val="nil"/>
                <w:left w:val="nil"/>
                <w:bottom w:val="nil"/>
                <w:right w:val="nil"/>
                <w:between w:val="nil"/>
              </w:pBdr>
              <w:spacing w:after="0" w:line="240" w:lineRule="auto"/>
              <w:rPr>
                <w:color w:val="000000"/>
                <w:sz w:val="20"/>
                <w:szCs w:val="20"/>
                <w:lang w:val="bg-BG"/>
              </w:rPr>
            </w:pPr>
            <w:r w:rsidRPr="004E478D">
              <w:rPr>
                <w:rFonts w:ascii="Times New Roman" w:eastAsia="Times New Roman" w:hAnsi="Times New Roman" w:cs="Times New Roman"/>
                <w:color w:val="000000"/>
                <w:sz w:val="24"/>
                <w:szCs w:val="24"/>
                <w:lang w:val="bg-BG"/>
              </w:rPr>
              <w:t>11</w:t>
            </w:r>
          </w:p>
        </w:tc>
        <w:tc>
          <w:tcPr>
            <w:tcW w:w="855" w:type="dxa"/>
            <w:tcBorders>
              <w:top w:val="single" w:sz="4" w:space="0" w:color="000000"/>
              <w:left w:val="single" w:sz="4" w:space="0" w:color="000000"/>
              <w:bottom w:val="single" w:sz="4" w:space="0" w:color="000000"/>
              <w:right w:val="single" w:sz="4" w:space="0" w:color="000000"/>
            </w:tcBorders>
          </w:tcPr>
          <w:p w14:paraId="3B4228CF"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sz w:val="24"/>
                <w:szCs w:val="24"/>
                <w:lang w:val="bg-BG"/>
              </w:rPr>
              <w:t>6</w:t>
            </w:r>
          </w:p>
        </w:tc>
        <w:tc>
          <w:tcPr>
            <w:tcW w:w="825" w:type="dxa"/>
            <w:tcBorders>
              <w:top w:val="single" w:sz="4" w:space="0" w:color="000000"/>
              <w:left w:val="single" w:sz="4" w:space="0" w:color="000000"/>
              <w:bottom w:val="single" w:sz="4" w:space="0" w:color="000000"/>
              <w:right w:val="single" w:sz="4" w:space="0" w:color="000000"/>
            </w:tcBorders>
          </w:tcPr>
          <w:p w14:paraId="742452F4"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8</w:t>
            </w:r>
          </w:p>
        </w:tc>
      </w:tr>
      <w:tr w:rsidR="004E478D" w:rsidRPr="004E478D" w14:paraId="2695F892" w14:textId="77777777" w:rsidTr="005E0818">
        <w:trPr>
          <w:jc w:val="center"/>
        </w:trPr>
        <w:tc>
          <w:tcPr>
            <w:tcW w:w="2835" w:type="dxa"/>
            <w:tcBorders>
              <w:top w:val="single" w:sz="4" w:space="0" w:color="000000"/>
              <w:left w:val="single" w:sz="4" w:space="0" w:color="000000"/>
              <w:bottom w:val="single" w:sz="4" w:space="0" w:color="000000"/>
            </w:tcBorders>
            <w:shd w:val="clear" w:color="auto" w:fill="D9D9D9"/>
          </w:tcPr>
          <w:p w14:paraId="073AFB08"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Общ брой</w:t>
            </w:r>
          </w:p>
        </w:tc>
        <w:tc>
          <w:tcPr>
            <w:tcW w:w="795" w:type="dxa"/>
            <w:tcBorders>
              <w:top w:val="single" w:sz="4" w:space="0" w:color="000000"/>
              <w:left w:val="single" w:sz="4" w:space="0" w:color="000000"/>
              <w:bottom w:val="single" w:sz="4" w:space="0" w:color="000000"/>
            </w:tcBorders>
            <w:shd w:val="clear" w:color="auto" w:fill="D9D9D9"/>
          </w:tcPr>
          <w:p w14:paraId="7CBD1873"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37</w:t>
            </w:r>
          </w:p>
        </w:tc>
        <w:tc>
          <w:tcPr>
            <w:tcW w:w="720" w:type="dxa"/>
            <w:tcBorders>
              <w:top w:val="single" w:sz="4" w:space="0" w:color="000000"/>
              <w:left w:val="single" w:sz="4" w:space="0" w:color="000000"/>
              <w:bottom w:val="single" w:sz="4" w:space="0" w:color="000000"/>
            </w:tcBorders>
            <w:shd w:val="clear" w:color="auto" w:fill="D9D9D9"/>
          </w:tcPr>
          <w:p w14:paraId="7D5FFCF8"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50</w:t>
            </w:r>
          </w:p>
        </w:tc>
        <w:tc>
          <w:tcPr>
            <w:tcW w:w="810" w:type="dxa"/>
            <w:tcBorders>
              <w:top w:val="single" w:sz="4" w:space="0" w:color="000000"/>
              <w:left w:val="single" w:sz="4" w:space="0" w:color="000000"/>
              <w:bottom w:val="single" w:sz="4" w:space="0" w:color="000000"/>
            </w:tcBorders>
            <w:shd w:val="clear" w:color="auto" w:fill="D9D9D9"/>
          </w:tcPr>
          <w:p w14:paraId="6678A669"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33</w:t>
            </w:r>
          </w:p>
        </w:tc>
        <w:tc>
          <w:tcPr>
            <w:tcW w:w="750" w:type="dxa"/>
            <w:tcBorders>
              <w:top w:val="single" w:sz="4" w:space="0" w:color="000000"/>
              <w:left w:val="single" w:sz="4" w:space="0" w:color="000000"/>
              <w:bottom w:val="single" w:sz="4" w:space="0" w:color="000000"/>
            </w:tcBorders>
            <w:shd w:val="clear" w:color="auto" w:fill="D9D9D9"/>
          </w:tcPr>
          <w:p w14:paraId="3D94EEC6"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color w:val="000000"/>
                <w:sz w:val="24"/>
                <w:szCs w:val="24"/>
                <w:lang w:val="bg-BG"/>
              </w:rPr>
              <w:t>30</w:t>
            </w:r>
          </w:p>
        </w:tc>
        <w:tc>
          <w:tcPr>
            <w:tcW w:w="735" w:type="dxa"/>
            <w:tcBorders>
              <w:top w:val="single" w:sz="4" w:space="0" w:color="000000"/>
              <w:left w:val="single" w:sz="4" w:space="0" w:color="000000"/>
              <w:bottom w:val="single" w:sz="4" w:space="0" w:color="000000"/>
              <w:right w:val="single" w:sz="4" w:space="0" w:color="000000"/>
            </w:tcBorders>
            <w:shd w:val="clear" w:color="auto" w:fill="D9D9D9"/>
          </w:tcPr>
          <w:p w14:paraId="1598F999" w14:textId="77777777" w:rsidR="004E478D" w:rsidRPr="004E478D" w:rsidRDefault="004E478D" w:rsidP="005E0818">
            <w:pPr>
              <w:pBdr>
                <w:top w:val="nil"/>
                <w:left w:val="nil"/>
                <w:bottom w:val="nil"/>
                <w:right w:val="nil"/>
                <w:between w:val="nil"/>
              </w:pBdr>
              <w:spacing w:after="0" w:line="240" w:lineRule="auto"/>
              <w:rPr>
                <w:color w:val="000000"/>
                <w:sz w:val="20"/>
                <w:szCs w:val="20"/>
                <w:lang w:val="bg-BG"/>
              </w:rPr>
            </w:pPr>
            <w:r w:rsidRPr="004E478D">
              <w:rPr>
                <w:rFonts w:ascii="Times New Roman" w:eastAsia="Times New Roman" w:hAnsi="Times New Roman" w:cs="Times New Roman"/>
                <w:b/>
                <w:color w:val="000000"/>
                <w:sz w:val="24"/>
                <w:szCs w:val="24"/>
                <w:lang w:val="bg-BG"/>
              </w:rPr>
              <w:t>34</w:t>
            </w:r>
          </w:p>
        </w:tc>
        <w:tc>
          <w:tcPr>
            <w:tcW w:w="855" w:type="dxa"/>
            <w:tcBorders>
              <w:top w:val="single" w:sz="4" w:space="0" w:color="000000"/>
              <w:left w:val="single" w:sz="4" w:space="0" w:color="000000"/>
              <w:bottom w:val="single" w:sz="4" w:space="0" w:color="000000"/>
              <w:right w:val="single" w:sz="4" w:space="0" w:color="000000"/>
            </w:tcBorders>
            <w:shd w:val="clear" w:color="auto" w:fill="D9D9D9"/>
          </w:tcPr>
          <w:p w14:paraId="28AC29FE"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bg-BG"/>
              </w:rPr>
            </w:pPr>
            <w:r w:rsidRPr="004E478D">
              <w:rPr>
                <w:rFonts w:ascii="Times New Roman" w:eastAsia="Times New Roman" w:hAnsi="Times New Roman" w:cs="Times New Roman"/>
                <w:b/>
                <w:sz w:val="24"/>
                <w:szCs w:val="24"/>
                <w:lang w:val="bg-BG"/>
              </w:rPr>
              <w:t>49*</w:t>
            </w:r>
          </w:p>
        </w:tc>
        <w:tc>
          <w:tcPr>
            <w:tcW w:w="825" w:type="dxa"/>
            <w:tcBorders>
              <w:top w:val="single" w:sz="4" w:space="0" w:color="000000"/>
              <w:left w:val="single" w:sz="4" w:space="0" w:color="000000"/>
              <w:bottom w:val="single" w:sz="4" w:space="0" w:color="000000"/>
              <w:right w:val="single" w:sz="4" w:space="0" w:color="000000"/>
            </w:tcBorders>
            <w:shd w:val="clear" w:color="auto" w:fill="D9D9D9"/>
          </w:tcPr>
          <w:p w14:paraId="6FD3ACB8"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b/>
                <w:sz w:val="24"/>
                <w:szCs w:val="24"/>
                <w:lang w:val="bg-BG"/>
              </w:rPr>
            </w:pPr>
            <w:r w:rsidRPr="004E478D">
              <w:rPr>
                <w:rFonts w:ascii="Times New Roman" w:eastAsia="Times New Roman" w:hAnsi="Times New Roman" w:cs="Times New Roman"/>
                <w:b/>
                <w:sz w:val="24"/>
                <w:szCs w:val="24"/>
                <w:lang w:val="bg-BG"/>
              </w:rPr>
              <w:t>31</w:t>
            </w:r>
          </w:p>
        </w:tc>
      </w:tr>
      <w:tr w:rsidR="004E478D" w:rsidRPr="004E478D" w14:paraId="4BA014B6" w14:textId="77777777" w:rsidTr="005E0818">
        <w:trPr>
          <w:jc w:val="center"/>
        </w:trPr>
        <w:tc>
          <w:tcPr>
            <w:tcW w:w="2835" w:type="dxa"/>
            <w:tcBorders>
              <w:top w:val="single" w:sz="4" w:space="0" w:color="000000"/>
              <w:left w:val="single" w:sz="4" w:space="0" w:color="000000"/>
              <w:bottom w:val="single" w:sz="4" w:space="0" w:color="000000"/>
            </w:tcBorders>
            <w:shd w:val="clear" w:color="auto" w:fill="FFFFFF"/>
          </w:tcPr>
          <w:p w14:paraId="626DB7E7"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На български език</w:t>
            </w:r>
          </w:p>
        </w:tc>
        <w:tc>
          <w:tcPr>
            <w:tcW w:w="795" w:type="dxa"/>
            <w:tcBorders>
              <w:top w:val="single" w:sz="4" w:space="0" w:color="000000"/>
              <w:left w:val="single" w:sz="4" w:space="0" w:color="000000"/>
              <w:bottom w:val="single" w:sz="4" w:space="0" w:color="000000"/>
            </w:tcBorders>
            <w:shd w:val="clear" w:color="auto" w:fill="FFFFFF"/>
          </w:tcPr>
          <w:p w14:paraId="263501F8"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22</w:t>
            </w:r>
          </w:p>
        </w:tc>
        <w:tc>
          <w:tcPr>
            <w:tcW w:w="720" w:type="dxa"/>
            <w:tcBorders>
              <w:top w:val="single" w:sz="4" w:space="0" w:color="000000"/>
              <w:left w:val="single" w:sz="4" w:space="0" w:color="000000"/>
              <w:bottom w:val="single" w:sz="4" w:space="0" w:color="000000"/>
            </w:tcBorders>
            <w:shd w:val="clear" w:color="auto" w:fill="FFFFFF"/>
          </w:tcPr>
          <w:p w14:paraId="5A9953E5"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31</w:t>
            </w:r>
          </w:p>
        </w:tc>
        <w:tc>
          <w:tcPr>
            <w:tcW w:w="810" w:type="dxa"/>
            <w:tcBorders>
              <w:top w:val="single" w:sz="4" w:space="0" w:color="000000"/>
              <w:left w:val="single" w:sz="4" w:space="0" w:color="000000"/>
              <w:bottom w:val="single" w:sz="4" w:space="0" w:color="000000"/>
            </w:tcBorders>
            <w:shd w:val="clear" w:color="auto" w:fill="FFFFFF"/>
          </w:tcPr>
          <w:p w14:paraId="47345900"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18</w:t>
            </w:r>
          </w:p>
        </w:tc>
        <w:tc>
          <w:tcPr>
            <w:tcW w:w="750" w:type="dxa"/>
            <w:tcBorders>
              <w:top w:val="single" w:sz="4" w:space="0" w:color="000000"/>
              <w:left w:val="single" w:sz="4" w:space="0" w:color="000000"/>
              <w:bottom w:val="single" w:sz="4" w:space="0" w:color="000000"/>
            </w:tcBorders>
            <w:shd w:val="clear" w:color="auto" w:fill="FFFFFF"/>
          </w:tcPr>
          <w:p w14:paraId="3E47228D"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18</w:t>
            </w:r>
          </w:p>
        </w:tc>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4A0554FD" w14:textId="77777777" w:rsidR="004E478D" w:rsidRPr="004E478D" w:rsidRDefault="004E478D" w:rsidP="005E0818">
            <w:pPr>
              <w:pBdr>
                <w:top w:val="nil"/>
                <w:left w:val="nil"/>
                <w:bottom w:val="nil"/>
                <w:right w:val="nil"/>
                <w:between w:val="nil"/>
              </w:pBdr>
              <w:spacing w:after="0" w:line="240" w:lineRule="auto"/>
              <w:rPr>
                <w:color w:val="000000"/>
                <w:sz w:val="20"/>
                <w:szCs w:val="20"/>
                <w:lang w:val="bg-BG"/>
              </w:rPr>
            </w:pPr>
            <w:r w:rsidRPr="004E478D">
              <w:rPr>
                <w:rFonts w:ascii="Times New Roman" w:eastAsia="Times New Roman" w:hAnsi="Times New Roman" w:cs="Times New Roman"/>
                <w:color w:val="000000"/>
                <w:sz w:val="24"/>
                <w:szCs w:val="24"/>
                <w:lang w:val="bg-BG"/>
              </w:rPr>
              <w:t>8</w:t>
            </w:r>
          </w:p>
        </w:tc>
        <w:tc>
          <w:tcPr>
            <w:tcW w:w="855" w:type="dxa"/>
            <w:tcBorders>
              <w:top w:val="single" w:sz="4" w:space="0" w:color="000000"/>
              <w:left w:val="single" w:sz="4" w:space="0" w:color="000000"/>
              <w:bottom w:val="single" w:sz="4" w:space="0" w:color="000000"/>
              <w:right w:val="single" w:sz="4" w:space="0" w:color="000000"/>
            </w:tcBorders>
          </w:tcPr>
          <w:p w14:paraId="499A389D"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sz w:val="24"/>
                <w:szCs w:val="24"/>
                <w:lang w:val="bg-BG"/>
              </w:rPr>
              <w:t>26</w:t>
            </w:r>
          </w:p>
        </w:tc>
        <w:tc>
          <w:tcPr>
            <w:tcW w:w="825" w:type="dxa"/>
            <w:tcBorders>
              <w:top w:val="single" w:sz="4" w:space="0" w:color="000000"/>
              <w:left w:val="single" w:sz="4" w:space="0" w:color="000000"/>
              <w:bottom w:val="single" w:sz="4" w:space="0" w:color="000000"/>
              <w:right w:val="single" w:sz="4" w:space="0" w:color="000000"/>
            </w:tcBorders>
          </w:tcPr>
          <w:p w14:paraId="3C7ABC8C"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9</w:t>
            </w:r>
          </w:p>
        </w:tc>
      </w:tr>
      <w:tr w:rsidR="004E478D" w:rsidRPr="004E478D" w14:paraId="0E49C804" w14:textId="77777777" w:rsidTr="005E0818">
        <w:trPr>
          <w:jc w:val="center"/>
        </w:trPr>
        <w:tc>
          <w:tcPr>
            <w:tcW w:w="2835" w:type="dxa"/>
            <w:tcBorders>
              <w:top w:val="single" w:sz="4" w:space="0" w:color="000000"/>
              <w:left w:val="single" w:sz="4" w:space="0" w:color="000000"/>
              <w:bottom w:val="single" w:sz="4" w:space="0" w:color="000000"/>
            </w:tcBorders>
            <w:shd w:val="clear" w:color="auto" w:fill="FFFFFF"/>
          </w:tcPr>
          <w:p w14:paraId="57475964"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На чужд език</w:t>
            </w:r>
          </w:p>
        </w:tc>
        <w:tc>
          <w:tcPr>
            <w:tcW w:w="795" w:type="dxa"/>
            <w:tcBorders>
              <w:top w:val="single" w:sz="4" w:space="0" w:color="000000"/>
              <w:left w:val="single" w:sz="4" w:space="0" w:color="000000"/>
              <w:bottom w:val="single" w:sz="4" w:space="0" w:color="000000"/>
            </w:tcBorders>
            <w:shd w:val="clear" w:color="auto" w:fill="FFFFFF"/>
          </w:tcPr>
          <w:p w14:paraId="673D31E9"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15</w:t>
            </w:r>
          </w:p>
        </w:tc>
        <w:tc>
          <w:tcPr>
            <w:tcW w:w="720" w:type="dxa"/>
            <w:tcBorders>
              <w:top w:val="single" w:sz="4" w:space="0" w:color="000000"/>
              <w:left w:val="single" w:sz="4" w:space="0" w:color="000000"/>
              <w:bottom w:val="single" w:sz="4" w:space="0" w:color="000000"/>
            </w:tcBorders>
            <w:shd w:val="clear" w:color="auto" w:fill="FFFFFF"/>
          </w:tcPr>
          <w:p w14:paraId="31B096A8"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19</w:t>
            </w:r>
          </w:p>
        </w:tc>
        <w:tc>
          <w:tcPr>
            <w:tcW w:w="810" w:type="dxa"/>
            <w:tcBorders>
              <w:top w:val="single" w:sz="4" w:space="0" w:color="000000"/>
              <w:left w:val="single" w:sz="4" w:space="0" w:color="000000"/>
              <w:bottom w:val="single" w:sz="4" w:space="0" w:color="000000"/>
            </w:tcBorders>
            <w:shd w:val="clear" w:color="auto" w:fill="FFFFFF"/>
          </w:tcPr>
          <w:p w14:paraId="5E906ACB"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15</w:t>
            </w:r>
          </w:p>
        </w:tc>
        <w:tc>
          <w:tcPr>
            <w:tcW w:w="750" w:type="dxa"/>
            <w:tcBorders>
              <w:top w:val="single" w:sz="4" w:space="0" w:color="000000"/>
              <w:left w:val="single" w:sz="4" w:space="0" w:color="000000"/>
              <w:bottom w:val="single" w:sz="4" w:space="0" w:color="000000"/>
            </w:tcBorders>
            <w:shd w:val="clear" w:color="auto" w:fill="FFFFFF"/>
          </w:tcPr>
          <w:p w14:paraId="655DDDB0"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12</w:t>
            </w:r>
          </w:p>
        </w:tc>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5D0E9103" w14:textId="77777777" w:rsidR="004E478D" w:rsidRPr="004E478D" w:rsidRDefault="004E478D" w:rsidP="005E0818">
            <w:pPr>
              <w:pBdr>
                <w:top w:val="nil"/>
                <w:left w:val="nil"/>
                <w:bottom w:val="nil"/>
                <w:right w:val="nil"/>
                <w:between w:val="nil"/>
              </w:pBdr>
              <w:spacing w:after="0" w:line="240" w:lineRule="auto"/>
              <w:rPr>
                <w:color w:val="000000"/>
                <w:sz w:val="20"/>
                <w:szCs w:val="20"/>
                <w:lang w:val="bg-BG"/>
              </w:rPr>
            </w:pPr>
            <w:r w:rsidRPr="004E478D">
              <w:rPr>
                <w:rFonts w:ascii="Times New Roman" w:eastAsia="Times New Roman" w:hAnsi="Times New Roman" w:cs="Times New Roman"/>
                <w:color w:val="000000"/>
                <w:sz w:val="24"/>
                <w:szCs w:val="24"/>
                <w:lang w:val="bg-BG"/>
              </w:rPr>
              <w:t>26</w:t>
            </w:r>
          </w:p>
        </w:tc>
        <w:tc>
          <w:tcPr>
            <w:tcW w:w="855" w:type="dxa"/>
            <w:tcBorders>
              <w:top w:val="single" w:sz="4" w:space="0" w:color="000000"/>
              <w:left w:val="single" w:sz="4" w:space="0" w:color="000000"/>
              <w:bottom w:val="single" w:sz="4" w:space="0" w:color="000000"/>
              <w:right w:val="single" w:sz="4" w:space="0" w:color="000000"/>
            </w:tcBorders>
          </w:tcPr>
          <w:p w14:paraId="12DE0565"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sz w:val="24"/>
                <w:szCs w:val="24"/>
                <w:lang w:val="bg-BG"/>
              </w:rPr>
              <w:t>23</w:t>
            </w:r>
          </w:p>
        </w:tc>
        <w:tc>
          <w:tcPr>
            <w:tcW w:w="825" w:type="dxa"/>
            <w:tcBorders>
              <w:top w:val="single" w:sz="4" w:space="0" w:color="000000"/>
              <w:left w:val="single" w:sz="4" w:space="0" w:color="000000"/>
              <w:bottom w:val="single" w:sz="4" w:space="0" w:color="000000"/>
              <w:right w:val="single" w:sz="4" w:space="0" w:color="000000"/>
            </w:tcBorders>
          </w:tcPr>
          <w:p w14:paraId="6A81BD58"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22</w:t>
            </w:r>
          </w:p>
        </w:tc>
      </w:tr>
      <w:tr w:rsidR="004E478D" w:rsidRPr="004E478D" w14:paraId="72B1E67E" w14:textId="77777777" w:rsidTr="005E0818">
        <w:trPr>
          <w:jc w:val="center"/>
        </w:trPr>
        <w:tc>
          <w:tcPr>
            <w:tcW w:w="2835" w:type="dxa"/>
            <w:tcBorders>
              <w:top w:val="single" w:sz="4" w:space="0" w:color="000000"/>
              <w:left w:val="single" w:sz="4" w:space="0" w:color="000000"/>
              <w:bottom w:val="single" w:sz="4" w:space="0" w:color="000000"/>
            </w:tcBorders>
            <w:shd w:val="clear" w:color="auto" w:fill="FFFFFF"/>
          </w:tcPr>
          <w:p w14:paraId="3F8AFC46"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С чуждестранни учени</w:t>
            </w:r>
          </w:p>
        </w:tc>
        <w:tc>
          <w:tcPr>
            <w:tcW w:w="795" w:type="dxa"/>
            <w:tcBorders>
              <w:top w:val="single" w:sz="4" w:space="0" w:color="000000"/>
              <w:left w:val="single" w:sz="4" w:space="0" w:color="000000"/>
              <w:bottom w:val="single" w:sz="4" w:space="0" w:color="000000"/>
            </w:tcBorders>
            <w:shd w:val="clear" w:color="auto" w:fill="FFFFFF"/>
          </w:tcPr>
          <w:p w14:paraId="51FCD375"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1</w:t>
            </w:r>
          </w:p>
        </w:tc>
        <w:tc>
          <w:tcPr>
            <w:tcW w:w="720" w:type="dxa"/>
            <w:tcBorders>
              <w:top w:val="single" w:sz="4" w:space="0" w:color="000000"/>
              <w:left w:val="single" w:sz="4" w:space="0" w:color="000000"/>
              <w:bottom w:val="single" w:sz="4" w:space="0" w:color="000000"/>
            </w:tcBorders>
            <w:shd w:val="clear" w:color="auto" w:fill="FFFFFF"/>
          </w:tcPr>
          <w:p w14:paraId="6B491B06"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7</w:t>
            </w:r>
          </w:p>
        </w:tc>
        <w:tc>
          <w:tcPr>
            <w:tcW w:w="810" w:type="dxa"/>
            <w:tcBorders>
              <w:top w:val="single" w:sz="4" w:space="0" w:color="000000"/>
              <w:left w:val="single" w:sz="4" w:space="0" w:color="000000"/>
              <w:bottom w:val="single" w:sz="4" w:space="0" w:color="000000"/>
            </w:tcBorders>
            <w:shd w:val="clear" w:color="auto" w:fill="FFFFFF"/>
          </w:tcPr>
          <w:p w14:paraId="6E9EA81E"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4</w:t>
            </w:r>
          </w:p>
        </w:tc>
        <w:tc>
          <w:tcPr>
            <w:tcW w:w="750" w:type="dxa"/>
            <w:tcBorders>
              <w:top w:val="single" w:sz="4" w:space="0" w:color="000000"/>
              <w:left w:val="single" w:sz="4" w:space="0" w:color="000000"/>
              <w:bottom w:val="single" w:sz="4" w:space="0" w:color="000000"/>
            </w:tcBorders>
            <w:shd w:val="clear" w:color="auto" w:fill="FFFFFF"/>
          </w:tcPr>
          <w:p w14:paraId="57A4792A"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color w:val="000000"/>
                <w:sz w:val="24"/>
                <w:szCs w:val="24"/>
                <w:lang w:val="bg-BG"/>
              </w:rPr>
              <w:t>5</w:t>
            </w:r>
          </w:p>
        </w:tc>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5BC91A3F" w14:textId="77777777" w:rsidR="004E478D" w:rsidRPr="004E478D" w:rsidRDefault="004E478D" w:rsidP="005E0818">
            <w:pPr>
              <w:pBdr>
                <w:top w:val="nil"/>
                <w:left w:val="nil"/>
                <w:bottom w:val="nil"/>
                <w:right w:val="nil"/>
                <w:between w:val="nil"/>
              </w:pBdr>
              <w:spacing w:after="0" w:line="240" w:lineRule="auto"/>
              <w:rPr>
                <w:color w:val="000000"/>
                <w:sz w:val="20"/>
                <w:szCs w:val="20"/>
                <w:lang w:val="bg-BG"/>
              </w:rPr>
            </w:pPr>
            <w:r w:rsidRPr="004E478D">
              <w:rPr>
                <w:rFonts w:ascii="Times New Roman" w:eastAsia="Times New Roman" w:hAnsi="Times New Roman" w:cs="Times New Roman"/>
                <w:color w:val="000000"/>
                <w:sz w:val="24"/>
                <w:szCs w:val="24"/>
                <w:lang w:val="bg-BG"/>
              </w:rPr>
              <w:t>5</w:t>
            </w:r>
          </w:p>
        </w:tc>
        <w:tc>
          <w:tcPr>
            <w:tcW w:w="855" w:type="dxa"/>
            <w:tcBorders>
              <w:top w:val="single" w:sz="4" w:space="0" w:color="000000"/>
              <w:left w:val="single" w:sz="4" w:space="0" w:color="000000"/>
              <w:bottom w:val="single" w:sz="4" w:space="0" w:color="000000"/>
              <w:right w:val="single" w:sz="4" w:space="0" w:color="000000"/>
            </w:tcBorders>
          </w:tcPr>
          <w:p w14:paraId="4D00C27F"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bg-BG"/>
              </w:rPr>
            </w:pPr>
            <w:r w:rsidRPr="004E478D">
              <w:rPr>
                <w:rFonts w:ascii="Times New Roman" w:eastAsia="Times New Roman" w:hAnsi="Times New Roman" w:cs="Times New Roman"/>
                <w:sz w:val="24"/>
                <w:szCs w:val="24"/>
                <w:lang w:val="bg-BG"/>
              </w:rPr>
              <w:t>2</w:t>
            </w:r>
          </w:p>
        </w:tc>
        <w:tc>
          <w:tcPr>
            <w:tcW w:w="825" w:type="dxa"/>
            <w:tcBorders>
              <w:top w:val="single" w:sz="4" w:space="0" w:color="000000"/>
              <w:left w:val="single" w:sz="4" w:space="0" w:color="000000"/>
              <w:bottom w:val="single" w:sz="4" w:space="0" w:color="000000"/>
              <w:right w:val="single" w:sz="4" w:space="0" w:color="000000"/>
            </w:tcBorders>
          </w:tcPr>
          <w:p w14:paraId="31325349" w14:textId="77777777" w:rsidR="004E478D" w:rsidRPr="004E478D" w:rsidRDefault="004E478D" w:rsidP="005E0818">
            <w:pPr>
              <w:pBdr>
                <w:top w:val="nil"/>
                <w:left w:val="nil"/>
                <w:bottom w:val="nil"/>
                <w:right w:val="nil"/>
                <w:between w:val="nil"/>
              </w:pBdr>
              <w:spacing w:after="0" w:line="240" w:lineRule="auto"/>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4</w:t>
            </w:r>
          </w:p>
        </w:tc>
      </w:tr>
    </w:tbl>
    <w:p w14:paraId="2DE45AD9" w14:textId="77777777" w:rsidR="004E478D" w:rsidRPr="004E478D" w:rsidRDefault="004E478D" w:rsidP="004E478D">
      <w:pPr>
        <w:pBdr>
          <w:top w:val="nil"/>
          <w:left w:val="nil"/>
          <w:bottom w:val="nil"/>
          <w:right w:val="nil"/>
          <w:between w:val="nil"/>
        </w:pBdr>
        <w:spacing w:after="0"/>
        <w:ind w:firstLine="720"/>
        <w:jc w:val="both"/>
        <w:rPr>
          <w:rFonts w:ascii="Times New Roman" w:eastAsia="Times New Roman" w:hAnsi="Times New Roman" w:cs="Times New Roman"/>
          <w:sz w:val="20"/>
          <w:szCs w:val="20"/>
          <w:lang w:val="bg-BG"/>
        </w:rPr>
      </w:pPr>
      <w:r w:rsidRPr="004E478D">
        <w:rPr>
          <w:rFonts w:ascii="Times New Roman" w:eastAsia="Times New Roman" w:hAnsi="Times New Roman" w:cs="Times New Roman"/>
          <w:sz w:val="20"/>
          <w:szCs w:val="20"/>
          <w:lang w:val="bg-BG"/>
        </w:rPr>
        <w:t>*Четири публикации не отговарят на изискването за пълно изписване на БАН</w:t>
      </w:r>
    </w:p>
    <w:p w14:paraId="2C7E000A" w14:textId="77777777" w:rsidR="004E478D" w:rsidRDefault="004E478D" w:rsidP="004E478D">
      <w:pPr>
        <w:pBdr>
          <w:top w:val="nil"/>
          <w:left w:val="nil"/>
          <w:bottom w:val="nil"/>
          <w:right w:val="nil"/>
          <w:between w:val="nil"/>
        </w:pBdr>
        <w:spacing w:after="0"/>
        <w:ind w:firstLine="720"/>
        <w:jc w:val="both"/>
        <w:rPr>
          <w:rFonts w:ascii="Times New Roman" w:eastAsia="Times New Roman" w:hAnsi="Times New Roman" w:cs="Times New Roman"/>
          <w:sz w:val="20"/>
          <w:szCs w:val="20"/>
        </w:rPr>
      </w:pPr>
    </w:p>
    <w:p w14:paraId="7DBD8852" w14:textId="77777777" w:rsidR="00E90642" w:rsidRPr="00BD0002" w:rsidRDefault="00E90642" w:rsidP="00E90642">
      <w:pPr>
        <w:pBdr>
          <w:top w:val="nil"/>
          <w:left w:val="nil"/>
          <w:bottom w:val="nil"/>
          <w:right w:val="nil"/>
          <w:between w:val="nil"/>
        </w:pBdr>
        <w:spacing w:after="0"/>
        <w:jc w:val="both"/>
        <w:rPr>
          <w:rFonts w:ascii="Times New Roman" w:eastAsia="Times New Roman" w:hAnsi="Times New Roman" w:cs="Times New Roman"/>
          <w:sz w:val="18"/>
          <w:szCs w:val="18"/>
          <w:lang w:val="bg-BG"/>
        </w:rPr>
      </w:pPr>
    </w:p>
    <w:p w14:paraId="6B23A39A" w14:textId="77777777" w:rsidR="00E90642" w:rsidRPr="00BD0002" w:rsidRDefault="00E90642" w:rsidP="00E90642">
      <w:pPr>
        <w:pBdr>
          <w:top w:val="nil"/>
          <w:left w:val="nil"/>
          <w:bottom w:val="nil"/>
          <w:right w:val="nil"/>
          <w:between w:val="nil"/>
        </w:pBdr>
        <w:spacing w:after="0"/>
        <w:jc w:val="both"/>
        <w:rPr>
          <w:rFonts w:ascii="Times New Roman" w:eastAsia="Times New Roman" w:hAnsi="Times New Roman" w:cs="Times New Roman"/>
          <w:sz w:val="18"/>
          <w:szCs w:val="18"/>
          <w:lang w:val="bg-BG"/>
        </w:rPr>
      </w:pPr>
    </w:p>
    <w:p w14:paraId="514847DA" w14:textId="63E5C9A2" w:rsidR="00E90642" w:rsidRPr="00BD0002" w:rsidRDefault="00E90642" w:rsidP="00E90642">
      <w:pPr>
        <w:pBdr>
          <w:top w:val="nil"/>
          <w:left w:val="nil"/>
          <w:bottom w:val="nil"/>
          <w:right w:val="nil"/>
          <w:between w:val="nil"/>
        </w:pBdr>
        <w:spacing w:after="0"/>
        <w:jc w:val="center"/>
        <w:rPr>
          <w:rFonts w:ascii="Times New Roman" w:eastAsia="Times New Roman" w:hAnsi="Times New Roman" w:cs="Times New Roman"/>
          <w:color w:val="000000"/>
          <w:sz w:val="18"/>
          <w:szCs w:val="18"/>
          <w:lang w:val="bg-BG"/>
        </w:rPr>
      </w:pPr>
    </w:p>
    <w:p w14:paraId="4F790EA8" w14:textId="72341EF7" w:rsidR="004E478D" w:rsidRDefault="004E478D" w:rsidP="000C41B9">
      <w:pPr>
        <w:spacing w:after="0"/>
        <w:jc w:val="center"/>
        <w:rPr>
          <w:rFonts w:ascii="Times New Roman" w:eastAsia="Times New Roman" w:hAnsi="Times New Roman" w:cs="Times New Roman"/>
          <w:i/>
        </w:rPr>
      </w:pPr>
      <w:r>
        <w:rPr>
          <w:rFonts w:ascii="Times New Roman" w:eastAsia="Times New Roman" w:hAnsi="Times New Roman" w:cs="Times New Roman"/>
          <w:noProof/>
          <w:sz w:val="24"/>
          <w:szCs w:val="24"/>
        </w:rPr>
        <w:drawing>
          <wp:inline distT="0" distB="0" distL="0" distR="0" wp14:anchorId="5494E510" wp14:editId="6F246FE6">
            <wp:extent cx="4768930" cy="279440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6939" cy="2804959"/>
                    </a:xfrm>
                    <a:prstGeom prst="rect">
                      <a:avLst/>
                    </a:prstGeom>
                    <a:noFill/>
                  </pic:spPr>
                </pic:pic>
              </a:graphicData>
            </a:graphic>
          </wp:inline>
        </w:drawing>
      </w:r>
    </w:p>
    <w:p w14:paraId="41B172C2" w14:textId="63C90F9C" w:rsidR="000C41B9" w:rsidRDefault="001560D7" w:rsidP="000C41B9">
      <w:pPr>
        <w:spacing w:after="0"/>
        <w:jc w:val="center"/>
        <w:rPr>
          <w:rFonts w:ascii="Times New Roman" w:eastAsia="Times New Roman" w:hAnsi="Times New Roman" w:cs="Times New Roman"/>
          <w:i/>
          <w:lang w:val="bg-BG"/>
        </w:rPr>
      </w:pPr>
      <w:r>
        <w:rPr>
          <w:rFonts w:ascii="Times New Roman" w:eastAsia="Times New Roman" w:hAnsi="Times New Roman" w:cs="Times New Roman"/>
          <w:i/>
          <w:lang w:val="bg-BG"/>
        </w:rPr>
        <w:t>Фигура 2.1.8</w:t>
      </w:r>
      <w:r w:rsidR="004E478D">
        <w:rPr>
          <w:rFonts w:ascii="Times New Roman" w:eastAsia="Times New Roman" w:hAnsi="Times New Roman" w:cs="Times New Roman"/>
          <w:i/>
        </w:rPr>
        <w:t>a</w:t>
      </w:r>
      <w:r w:rsidR="000C41B9" w:rsidRPr="000C41B9">
        <w:rPr>
          <w:rFonts w:ascii="Times New Roman" w:eastAsia="Times New Roman" w:hAnsi="Times New Roman" w:cs="Times New Roman"/>
          <w:i/>
          <w:lang w:val="bg-BG"/>
        </w:rPr>
        <w:t xml:space="preserve">. </w:t>
      </w:r>
      <w:r w:rsidR="00E90642" w:rsidRPr="000C41B9">
        <w:rPr>
          <w:rFonts w:ascii="Times New Roman" w:eastAsia="Times New Roman" w:hAnsi="Times New Roman" w:cs="Times New Roman"/>
          <w:i/>
          <w:lang w:val="bg-BG"/>
        </w:rPr>
        <w:t>Публикации на учените от секция “Физическа геог</w:t>
      </w:r>
      <w:r w:rsidR="000C41B9">
        <w:rPr>
          <w:rFonts w:ascii="Times New Roman" w:eastAsia="Times New Roman" w:hAnsi="Times New Roman" w:cs="Times New Roman"/>
          <w:i/>
          <w:lang w:val="bg-BG"/>
        </w:rPr>
        <w:t xml:space="preserve">рафия” за </w:t>
      </w:r>
      <w:proofErr w:type="gramStart"/>
      <w:r w:rsidR="000C41B9">
        <w:rPr>
          <w:rFonts w:ascii="Times New Roman" w:eastAsia="Times New Roman" w:hAnsi="Times New Roman" w:cs="Times New Roman"/>
          <w:i/>
          <w:lang w:val="bg-BG"/>
        </w:rPr>
        <w:t>периода  2015</w:t>
      </w:r>
      <w:proofErr w:type="gramEnd"/>
      <w:r w:rsidR="000C41B9">
        <w:rPr>
          <w:rFonts w:ascii="Times New Roman" w:eastAsia="Times New Roman" w:hAnsi="Times New Roman" w:cs="Times New Roman"/>
          <w:i/>
          <w:lang w:val="bg-BG"/>
        </w:rPr>
        <w:t>-</w:t>
      </w:r>
      <w:r w:rsidR="00341675">
        <w:rPr>
          <w:rFonts w:ascii="Times New Roman" w:eastAsia="Times New Roman" w:hAnsi="Times New Roman" w:cs="Times New Roman"/>
          <w:i/>
          <w:lang w:val="bg-BG"/>
        </w:rPr>
        <w:t>2021</w:t>
      </w:r>
      <w:r w:rsidR="000C41B9">
        <w:rPr>
          <w:rFonts w:ascii="Times New Roman" w:eastAsia="Times New Roman" w:hAnsi="Times New Roman" w:cs="Times New Roman"/>
          <w:i/>
          <w:lang w:val="bg-BG"/>
        </w:rPr>
        <w:t xml:space="preserve"> г.</w:t>
      </w:r>
    </w:p>
    <w:p w14:paraId="5CF9483E" w14:textId="1E2ACE63" w:rsidR="00E90642" w:rsidRDefault="00E90642" w:rsidP="000C41B9">
      <w:pPr>
        <w:jc w:val="center"/>
        <w:rPr>
          <w:rFonts w:ascii="Times New Roman" w:eastAsia="Times New Roman" w:hAnsi="Times New Roman" w:cs="Times New Roman"/>
          <w:i/>
        </w:rPr>
      </w:pPr>
      <w:r w:rsidRPr="000C41B9">
        <w:rPr>
          <w:rFonts w:ascii="Times New Roman" w:eastAsia="Times New Roman" w:hAnsi="Times New Roman" w:cs="Times New Roman"/>
          <w:i/>
          <w:lang w:val="bg-BG"/>
        </w:rPr>
        <w:t>(</w:t>
      </w:r>
      <w:proofErr w:type="gramStart"/>
      <w:r w:rsidRPr="000C41B9">
        <w:rPr>
          <w:rFonts w:ascii="Times New Roman" w:eastAsia="Times New Roman" w:hAnsi="Times New Roman" w:cs="Times New Roman"/>
          <w:i/>
          <w:lang w:val="bg-BG"/>
        </w:rPr>
        <w:t>по</w:t>
      </w:r>
      <w:proofErr w:type="gramEnd"/>
      <w:r w:rsidRPr="000C41B9">
        <w:rPr>
          <w:rFonts w:ascii="Times New Roman" w:eastAsia="Times New Roman" w:hAnsi="Times New Roman" w:cs="Times New Roman"/>
          <w:i/>
          <w:lang w:val="bg-BG"/>
        </w:rPr>
        <w:t xml:space="preserve"> данни от SONIX)</w:t>
      </w:r>
    </w:p>
    <w:p w14:paraId="22197950" w14:textId="06B241DB" w:rsidR="004E478D" w:rsidRPr="004E478D" w:rsidRDefault="004E478D" w:rsidP="004E478D">
      <w:pPr>
        <w:spacing w:after="0"/>
        <w:jc w:val="center"/>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 xml:space="preserve">Таблица </w:t>
      </w:r>
      <w:r w:rsidRPr="004E478D">
        <w:rPr>
          <w:rFonts w:ascii="Times New Roman" w:eastAsia="Times New Roman" w:hAnsi="Times New Roman" w:cs="Times New Roman"/>
          <w:i/>
          <w:lang w:val="bg-BG"/>
        </w:rPr>
        <w:t>2.1.6b</w:t>
      </w:r>
      <w:r w:rsidRPr="004E478D">
        <w:rPr>
          <w:rFonts w:ascii="Times New Roman" w:eastAsia="Times New Roman" w:hAnsi="Times New Roman" w:cs="Times New Roman"/>
          <w:sz w:val="24"/>
          <w:szCs w:val="24"/>
          <w:lang w:val="bg-BG"/>
        </w:rPr>
        <w:t>. Брой на публикациите в Web of Science и SCOPUS</w:t>
      </w:r>
    </w:p>
    <w:p w14:paraId="464FB858" w14:textId="77777777" w:rsidR="004E478D" w:rsidRPr="004E478D" w:rsidRDefault="004E478D" w:rsidP="004E478D">
      <w:pPr>
        <w:spacing w:after="0"/>
        <w:jc w:val="center"/>
        <w:rPr>
          <w:rFonts w:ascii="Times New Roman" w:eastAsia="Times New Roman" w:hAnsi="Times New Roman" w:cs="Times New Roman"/>
          <w:b/>
          <w:sz w:val="24"/>
          <w:szCs w:val="24"/>
          <w:lang w:val="bg-BG"/>
        </w:rPr>
      </w:pPr>
      <w:proofErr w:type="gramStart"/>
      <w:r w:rsidRPr="004E478D">
        <w:rPr>
          <w:rFonts w:ascii="Times New Roman" w:eastAsia="Times New Roman" w:hAnsi="Times New Roman" w:cs="Times New Roman"/>
          <w:sz w:val="24"/>
          <w:szCs w:val="24"/>
          <w:lang w:val="bg-BG"/>
        </w:rPr>
        <w:t>за</w:t>
      </w:r>
      <w:proofErr w:type="gramEnd"/>
      <w:r w:rsidRPr="004E478D">
        <w:rPr>
          <w:rFonts w:ascii="Times New Roman" w:eastAsia="Times New Roman" w:hAnsi="Times New Roman" w:cs="Times New Roman"/>
          <w:sz w:val="24"/>
          <w:szCs w:val="24"/>
          <w:lang w:val="bg-BG"/>
        </w:rPr>
        <w:t xml:space="preserve"> периода 2015 – 2021 г.</w:t>
      </w:r>
    </w:p>
    <w:tbl>
      <w:tblPr>
        <w:tblW w:w="8850" w:type="dxa"/>
        <w:jc w:val="center"/>
        <w:tblLayout w:type="fixed"/>
        <w:tblLook w:val="0000" w:firstRow="0" w:lastRow="0" w:firstColumn="0" w:lastColumn="0" w:noHBand="0" w:noVBand="0"/>
      </w:tblPr>
      <w:tblGrid>
        <w:gridCol w:w="3150"/>
        <w:gridCol w:w="810"/>
        <w:gridCol w:w="840"/>
        <w:gridCol w:w="825"/>
        <w:gridCol w:w="885"/>
        <w:gridCol w:w="885"/>
        <w:gridCol w:w="720"/>
        <w:gridCol w:w="735"/>
      </w:tblGrid>
      <w:tr w:rsidR="004E478D" w:rsidRPr="004E478D" w14:paraId="65CE4E7A" w14:textId="77777777" w:rsidTr="005E0818">
        <w:trPr>
          <w:jc w:val="center"/>
        </w:trPr>
        <w:tc>
          <w:tcPr>
            <w:tcW w:w="3150" w:type="dxa"/>
            <w:tcBorders>
              <w:top w:val="single" w:sz="4" w:space="0" w:color="000000"/>
              <w:left w:val="single" w:sz="4" w:space="0" w:color="000000"/>
              <w:bottom w:val="single" w:sz="4" w:space="0" w:color="000000"/>
            </w:tcBorders>
            <w:shd w:val="clear" w:color="auto" w:fill="FFFFFF"/>
          </w:tcPr>
          <w:p w14:paraId="7B5FF057" w14:textId="77777777" w:rsidR="004E478D" w:rsidRPr="004E478D" w:rsidRDefault="004E478D" w:rsidP="005E0818">
            <w:pPr>
              <w:spacing w:after="0" w:line="240" w:lineRule="auto"/>
              <w:rPr>
                <w:rFonts w:ascii="Times New Roman" w:eastAsia="Times New Roman" w:hAnsi="Times New Roman" w:cs="Times New Roman"/>
                <w:b/>
                <w:sz w:val="24"/>
                <w:szCs w:val="24"/>
                <w:lang w:val="bg-BG"/>
              </w:rPr>
            </w:pPr>
            <w:proofErr w:type="gramStart"/>
            <w:r w:rsidRPr="004E478D">
              <w:rPr>
                <w:rFonts w:ascii="Times New Roman" w:eastAsia="Times New Roman" w:hAnsi="Times New Roman" w:cs="Times New Roman"/>
                <w:b/>
                <w:sz w:val="24"/>
                <w:szCs w:val="24"/>
                <w:lang w:val="bg-BG"/>
              </w:rPr>
              <w:t>година</w:t>
            </w:r>
            <w:proofErr w:type="gramEnd"/>
          </w:p>
        </w:tc>
        <w:tc>
          <w:tcPr>
            <w:tcW w:w="810" w:type="dxa"/>
            <w:tcBorders>
              <w:top w:val="single" w:sz="4" w:space="0" w:color="000000"/>
              <w:left w:val="single" w:sz="4" w:space="0" w:color="000000"/>
              <w:bottom w:val="single" w:sz="4" w:space="0" w:color="000000"/>
            </w:tcBorders>
            <w:shd w:val="clear" w:color="auto" w:fill="FFFFFF"/>
          </w:tcPr>
          <w:p w14:paraId="2A943AC9" w14:textId="77777777" w:rsidR="004E478D" w:rsidRPr="004E478D" w:rsidRDefault="004E478D" w:rsidP="005E0818">
            <w:pPr>
              <w:spacing w:after="0" w:line="240" w:lineRule="auto"/>
              <w:jc w:val="center"/>
              <w:rPr>
                <w:rFonts w:ascii="Times New Roman" w:eastAsia="Times New Roman" w:hAnsi="Times New Roman" w:cs="Times New Roman"/>
                <w:b/>
                <w:sz w:val="24"/>
                <w:szCs w:val="24"/>
                <w:lang w:val="bg-BG"/>
              </w:rPr>
            </w:pPr>
            <w:r w:rsidRPr="004E478D">
              <w:rPr>
                <w:rFonts w:ascii="Times New Roman" w:eastAsia="Times New Roman" w:hAnsi="Times New Roman" w:cs="Times New Roman"/>
                <w:b/>
                <w:sz w:val="24"/>
                <w:szCs w:val="24"/>
                <w:lang w:val="bg-BG"/>
              </w:rPr>
              <w:t>2015</w:t>
            </w:r>
          </w:p>
        </w:tc>
        <w:tc>
          <w:tcPr>
            <w:tcW w:w="840" w:type="dxa"/>
            <w:tcBorders>
              <w:top w:val="single" w:sz="4" w:space="0" w:color="000000"/>
              <w:left w:val="single" w:sz="4" w:space="0" w:color="000000"/>
              <w:bottom w:val="single" w:sz="4" w:space="0" w:color="000000"/>
            </w:tcBorders>
            <w:shd w:val="clear" w:color="auto" w:fill="FFFFFF"/>
          </w:tcPr>
          <w:p w14:paraId="139FEA31" w14:textId="77777777" w:rsidR="004E478D" w:rsidRPr="004E478D" w:rsidRDefault="004E478D" w:rsidP="005E0818">
            <w:pPr>
              <w:spacing w:after="0" w:line="240" w:lineRule="auto"/>
              <w:jc w:val="center"/>
              <w:rPr>
                <w:rFonts w:ascii="Times New Roman" w:eastAsia="Times New Roman" w:hAnsi="Times New Roman" w:cs="Times New Roman"/>
                <w:b/>
                <w:sz w:val="24"/>
                <w:szCs w:val="24"/>
                <w:lang w:val="bg-BG"/>
              </w:rPr>
            </w:pPr>
            <w:r w:rsidRPr="004E478D">
              <w:rPr>
                <w:rFonts w:ascii="Times New Roman" w:eastAsia="Times New Roman" w:hAnsi="Times New Roman" w:cs="Times New Roman"/>
                <w:b/>
                <w:sz w:val="24"/>
                <w:szCs w:val="24"/>
                <w:lang w:val="bg-BG"/>
              </w:rPr>
              <w:t>2016</w:t>
            </w:r>
          </w:p>
        </w:tc>
        <w:tc>
          <w:tcPr>
            <w:tcW w:w="825" w:type="dxa"/>
            <w:tcBorders>
              <w:top w:val="single" w:sz="4" w:space="0" w:color="000000"/>
              <w:left w:val="single" w:sz="4" w:space="0" w:color="000000"/>
              <w:bottom w:val="single" w:sz="4" w:space="0" w:color="000000"/>
            </w:tcBorders>
            <w:shd w:val="clear" w:color="auto" w:fill="FFFFFF"/>
          </w:tcPr>
          <w:p w14:paraId="78E823FA" w14:textId="77777777" w:rsidR="004E478D" w:rsidRPr="004E478D" w:rsidRDefault="004E478D" w:rsidP="005E0818">
            <w:pPr>
              <w:spacing w:after="0" w:line="240" w:lineRule="auto"/>
              <w:jc w:val="center"/>
              <w:rPr>
                <w:rFonts w:ascii="Times New Roman" w:eastAsia="Times New Roman" w:hAnsi="Times New Roman" w:cs="Times New Roman"/>
                <w:b/>
                <w:sz w:val="24"/>
                <w:szCs w:val="24"/>
                <w:lang w:val="bg-BG"/>
              </w:rPr>
            </w:pPr>
            <w:r w:rsidRPr="004E478D">
              <w:rPr>
                <w:rFonts w:ascii="Times New Roman" w:eastAsia="Times New Roman" w:hAnsi="Times New Roman" w:cs="Times New Roman"/>
                <w:b/>
                <w:sz w:val="24"/>
                <w:szCs w:val="24"/>
                <w:lang w:val="bg-BG"/>
              </w:rPr>
              <w:t>2017</w:t>
            </w:r>
          </w:p>
        </w:tc>
        <w:tc>
          <w:tcPr>
            <w:tcW w:w="885" w:type="dxa"/>
            <w:tcBorders>
              <w:top w:val="single" w:sz="4" w:space="0" w:color="000000"/>
              <w:left w:val="single" w:sz="4" w:space="0" w:color="000000"/>
              <w:bottom w:val="single" w:sz="4" w:space="0" w:color="000000"/>
            </w:tcBorders>
            <w:shd w:val="clear" w:color="auto" w:fill="FFFFFF"/>
          </w:tcPr>
          <w:p w14:paraId="7CB92747" w14:textId="77777777" w:rsidR="004E478D" w:rsidRPr="004E478D" w:rsidRDefault="004E478D" w:rsidP="005E0818">
            <w:pPr>
              <w:spacing w:after="0" w:line="240" w:lineRule="auto"/>
              <w:jc w:val="center"/>
              <w:rPr>
                <w:rFonts w:ascii="Times New Roman" w:eastAsia="Times New Roman" w:hAnsi="Times New Roman" w:cs="Times New Roman"/>
                <w:b/>
                <w:sz w:val="24"/>
                <w:szCs w:val="24"/>
                <w:lang w:val="bg-BG"/>
              </w:rPr>
            </w:pPr>
            <w:r w:rsidRPr="004E478D">
              <w:rPr>
                <w:rFonts w:ascii="Times New Roman" w:eastAsia="Times New Roman" w:hAnsi="Times New Roman" w:cs="Times New Roman"/>
                <w:b/>
                <w:sz w:val="24"/>
                <w:szCs w:val="24"/>
                <w:lang w:val="bg-BG"/>
              </w:rPr>
              <w:t>2018</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6624B990" w14:textId="77777777" w:rsidR="004E478D" w:rsidRPr="004E478D" w:rsidRDefault="004E478D" w:rsidP="005E0818">
            <w:pPr>
              <w:spacing w:after="0" w:line="240" w:lineRule="auto"/>
              <w:jc w:val="center"/>
              <w:rPr>
                <w:sz w:val="20"/>
                <w:szCs w:val="20"/>
                <w:lang w:val="bg-BG"/>
              </w:rPr>
            </w:pPr>
            <w:r w:rsidRPr="004E478D">
              <w:rPr>
                <w:rFonts w:ascii="Times New Roman" w:eastAsia="Times New Roman" w:hAnsi="Times New Roman" w:cs="Times New Roman"/>
                <w:b/>
                <w:sz w:val="24"/>
                <w:szCs w:val="24"/>
                <w:lang w:val="bg-BG"/>
              </w:rPr>
              <w:t>2019</w:t>
            </w:r>
          </w:p>
        </w:tc>
        <w:tc>
          <w:tcPr>
            <w:tcW w:w="720" w:type="dxa"/>
            <w:tcBorders>
              <w:top w:val="single" w:sz="4" w:space="0" w:color="000000"/>
              <w:left w:val="single" w:sz="4" w:space="0" w:color="000000"/>
              <w:bottom w:val="single" w:sz="4" w:space="0" w:color="000000"/>
              <w:right w:val="single" w:sz="4" w:space="0" w:color="000000"/>
            </w:tcBorders>
          </w:tcPr>
          <w:p w14:paraId="29EFC35F" w14:textId="77777777" w:rsidR="004E478D" w:rsidRPr="004E478D" w:rsidRDefault="004E478D" w:rsidP="005E0818">
            <w:pPr>
              <w:spacing w:after="0" w:line="240" w:lineRule="auto"/>
              <w:jc w:val="center"/>
              <w:rPr>
                <w:rFonts w:ascii="Times New Roman" w:eastAsia="Times New Roman" w:hAnsi="Times New Roman" w:cs="Times New Roman"/>
                <w:b/>
                <w:sz w:val="24"/>
                <w:szCs w:val="24"/>
                <w:lang w:val="bg-BG"/>
              </w:rPr>
            </w:pPr>
            <w:r w:rsidRPr="004E478D">
              <w:rPr>
                <w:rFonts w:ascii="Times New Roman" w:eastAsia="Times New Roman" w:hAnsi="Times New Roman" w:cs="Times New Roman"/>
                <w:b/>
                <w:sz w:val="24"/>
                <w:szCs w:val="24"/>
                <w:lang w:val="bg-BG"/>
              </w:rPr>
              <w:t>2020</w:t>
            </w:r>
          </w:p>
        </w:tc>
        <w:tc>
          <w:tcPr>
            <w:tcW w:w="735" w:type="dxa"/>
            <w:tcBorders>
              <w:top w:val="single" w:sz="4" w:space="0" w:color="000000"/>
              <w:left w:val="single" w:sz="4" w:space="0" w:color="000000"/>
              <w:bottom w:val="single" w:sz="4" w:space="0" w:color="000000"/>
              <w:right w:val="single" w:sz="4" w:space="0" w:color="000000"/>
            </w:tcBorders>
          </w:tcPr>
          <w:p w14:paraId="6E26E93A" w14:textId="77777777" w:rsidR="004E478D" w:rsidRPr="004E478D" w:rsidRDefault="004E478D" w:rsidP="005E0818">
            <w:pPr>
              <w:spacing w:after="0" w:line="240" w:lineRule="auto"/>
              <w:jc w:val="center"/>
              <w:rPr>
                <w:rFonts w:ascii="Times New Roman" w:eastAsia="Times New Roman" w:hAnsi="Times New Roman" w:cs="Times New Roman"/>
                <w:b/>
                <w:sz w:val="24"/>
                <w:szCs w:val="24"/>
                <w:lang w:val="bg-BG"/>
              </w:rPr>
            </w:pPr>
            <w:r w:rsidRPr="004E478D">
              <w:rPr>
                <w:rFonts w:ascii="Times New Roman" w:eastAsia="Times New Roman" w:hAnsi="Times New Roman" w:cs="Times New Roman"/>
                <w:b/>
                <w:sz w:val="24"/>
                <w:szCs w:val="24"/>
                <w:lang w:val="bg-BG"/>
              </w:rPr>
              <w:t>2021</w:t>
            </w:r>
          </w:p>
        </w:tc>
      </w:tr>
      <w:tr w:rsidR="004E478D" w:rsidRPr="004E478D" w14:paraId="6E2B5675" w14:textId="77777777" w:rsidTr="005E0818">
        <w:trPr>
          <w:jc w:val="center"/>
        </w:trPr>
        <w:tc>
          <w:tcPr>
            <w:tcW w:w="3150" w:type="dxa"/>
            <w:tcBorders>
              <w:top w:val="single" w:sz="4" w:space="0" w:color="000000"/>
              <w:left w:val="single" w:sz="4" w:space="0" w:color="000000"/>
              <w:bottom w:val="single" w:sz="4" w:space="0" w:color="000000"/>
            </w:tcBorders>
            <w:shd w:val="clear" w:color="auto" w:fill="FFFFFF"/>
          </w:tcPr>
          <w:p w14:paraId="36A59AA1" w14:textId="77777777" w:rsidR="004E478D" w:rsidRPr="004E478D" w:rsidRDefault="004E478D" w:rsidP="005E0818">
            <w:pPr>
              <w:spacing w:after="0" w:line="240" w:lineRule="auto"/>
              <w:jc w:val="both"/>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Публикации в Web of Science и SCOPUS</w:t>
            </w:r>
          </w:p>
        </w:tc>
        <w:tc>
          <w:tcPr>
            <w:tcW w:w="810" w:type="dxa"/>
            <w:tcBorders>
              <w:top w:val="single" w:sz="4" w:space="0" w:color="000000"/>
              <w:left w:val="single" w:sz="4" w:space="0" w:color="000000"/>
              <w:bottom w:val="single" w:sz="4" w:space="0" w:color="000000"/>
            </w:tcBorders>
            <w:shd w:val="clear" w:color="auto" w:fill="FFFFFF"/>
          </w:tcPr>
          <w:p w14:paraId="0A29D315" w14:textId="77777777" w:rsidR="004E478D" w:rsidRPr="004E478D" w:rsidRDefault="004E478D" w:rsidP="005E0818">
            <w:pPr>
              <w:spacing w:after="0" w:line="240" w:lineRule="auto"/>
              <w:jc w:val="center"/>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2</w:t>
            </w:r>
          </w:p>
          <w:p w14:paraId="01936FC6" w14:textId="77777777" w:rsidR="004E478D" w:rsidRPr="004E478D" w:rsidRDefault="004E478D" w:rsidP="005E0818">
            <w:pPr>
              <w:spacing w:after="0" w:line="240" w:lineRule="auto"/>
              <w:jc w:val="center"/>
              <w:rPr>
                <w:rFonts w:ascii="Times New Roman" w:eastAsia="Times New Roman" w:hAnsi="Times New Roman" w:cs="Times New Roman"/>
                <w:sz w:val="24"/>
                <w:szCs w:val="24"/>
                <w:lang w:val="bg-BG"/>
              </w:rPr>
            </w:pPr>
          </w:p>
        </w:tc>
        <w:tc>
          <w:tcPr>
            <w:tcW w:w="840" w:type="dxa"/>
            <w:tcBorders>
              <w:top w:val="single" w:sz="4" w:space="0" w:color="000000"/>
              <w:left w:val="single" w:sz="4" w:space="0" w:color="000000"/>
              <w:bottom w:val="single" w:sz="4" w:space="0" w:color="000000"/>
            </w:tcBorders>
            <w:shd w:val="clear" w:color="auto" w:fill="FFFFFF"/>
          </w:tcPr>
          <w:p w14:paraId="1033B9AD" w14:textId="77777777" w:rsidR="004E478D" w:rsidRPr="004E478D" w:rsidRDefault="004E478D" w:rsidP="005E0818">
            <w:pPr>
              <w:spacing w:after="0" w:line="240" w:lineRule="auto"/>
              <w:jc w:val="center"/>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7</w:t>
            </w:r>
          </w:p>
        </w:tc>
        <w:tc>
          <w:tcPr>
            <w:tcW w:w="825" w:type="dxa"/>
            <w:tcBorders>
              <w:top w:val="single" w:sz="4" w:space="0" w:color="000000"/>
              <w:left w:val="single" w:sz="4" w:space="0" w:color="000000"/>
              <w:bottom w:val="single" w:sz="4" w:space="0" w:color="000000"/>
            </w:tcBorders>
            <w:shd w:val="clear" w:color="auto" w:fill="FFFFFF"/>
          </w:tcPr>
          <w:p w14:paraId="2B66E4E9" w14:textId="77777777" w:rsidR="004E478D" w:rsidRPr="004E478D" w:rsidRDefault="004E478D" w:rsidP="005E0818">
            <w:pPr>
              <w:spacing w:after="0" w:line="240" w:lineRule="auto"/>
              <w:jc w:val="center"/>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5</w:t>
            </w:r>
          </w:p>
        </w:tc>
        <w:tc>
          <w:tcPr>
            <w:tcW w:w="885" w:type="dxa"/>
            <w:tcBorders>
              <w:top w:val="single" w:sz="4" w:space="0" w:color="000000"/>
              <w:left w:val="single" w:sz="4" w:space="0" w:color="000000"/>
              <w:bottom w:val="single" w:sz="4" w:space="0" w:color="000000"/>
            </w:tcBorders>
            <w:shd w:val="clear" w:color="auto" w:fill="FFFFFF"/>
          </w:tcPr>
          <w:p w14:paraId="2568936E" w14:textId="77777777" w:rsidR="004E478D" w:rsidRPr="004E478D" w:rsidRDefault="004E478D" w:rsidP="005E0818">
            <w:pPr>
              <w:spacing w:after="0" w:line="240" w:lineRule="auto"/>
              <w:jc w:val="center"/>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3</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37EC9773" w14:textId="77777777" w:rsidR="004E478D" w:rsidRPr="004E478D" w:rsidRDefault="004E478D" w:rsidP="005E0818">
            <w:pPr>
              <w:spacing w:after="0" w:line="240" w:lineRule="auto"/>
              <w:jc w:val="center"/>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7</w:t>
            </w:r>
          </w:p>
        </w:tc>
        <w:tc>
          <w:tcPr>
            <w:tcW w:w="720" w:type="dxa"/>
            <w:tcBorders>
              <w:top w:val="single" w:sz="4" w:space="0" w:color="000000"/>
              <w:left w:val="single" w:sz="4" w:space="0" w:color="000000"/>
              <w:bottom w:val="single" w:sz="4" w:space="0" w:color="000000"/>
              <w:right w:val="single" w:sz="4" w:space="0" w:color="000000"/>
            </w:tcBorders>
          </w:tcPr>
          <w:p w14:paraId="0A7AE69E" w14:textId="77777777" w:rsidR="004E478D" w:rsidRPr="004E478D" w:rsidRDefault="004E478D" w:rsidP="005E0818">
            <w:pPr>
              <w:spacing w:after="0" w:line="240" w:lineRule="auto"/>
              <w:jc w:val="center"/>
              <w:rPr>
                <w:rFonts w:ascii="Times New Roman" w:eastAsia="Times New Roman" w:hAnsi="Times New Roman" w:cs="Times New Roman"/>
                <w:sz w:val="24"/>
                <w:szCs w:val="24"/>
                <w:lang w:val="bg-BG"/>
              </w:rPr>
            </w:pPr>
            <w:r w:rsidRPr="004E478D">
              <w:rPr>
                <w:rFonts w:ascii="Times New Roman" w:eastAsia="Times New Roman" w:hAnsi="Times New Roman" w:cs="Times New Roman"/>
                <w:sz w:val="24"/>
                <w:szCs w:val="24"/>
                <w:lang w:val="bg-BG"/>
              </w:rPr>
              <w:t>9</w:t>
            </w:r>
          </w:p>
        </w:tc>
        <w:tc>
          <w:tcPr>
            <w:tcW w:w="735" w:type="dxa"/>
            <w:tcBorders>
              <w:top w:val="single" w:sz="4" w:space="0" w:color="000000"/>
              <w:left w:val="single" w:sz="4" w:space="0" w:color="000000"/>
              <w:bottom w:val="single" w:sz="4" w:space="0" w:color="000000"/>
              <w:right w:val="single" w:sz="4" w:space="0" w:color="000000"/>
            </w:tcBorders>
          </w:tcPr>
          <w:p w14:paraId="27EDF060" w14:textId="77777777" w:rsidR="004E478D" w:rsidRPr="004E478D" w:rsidRDefault="00B01470" w:rsidP="005E0818">
            <w:pPr>
              <w:spacing w:after="0" w:line="240" w:lineRule="auto"/>
              <w:jc w:val="center"/>
              <w:rPr>
                <w:rFonts w:ascii="Times New Roman" w:eastAsia="Times New Roman" w:hAnsi="Times New Roman" w:cs="Times New Roman"/>
                <w:sz w:val="24"/>
                <w:szCs w:val="24"/>
                <w:lang w:val="bg-BG"/>
              </w:rPr>
            </w:pPr>
            <w:sdt>
              <w:sdtPr>
                <w:rPr>
                  <w:lang w:val="bg-BG"/>
                </w:rPr>
                <w:tag w:val="goog_rdk_1"/>
                <w:id w:val="504869039"/>
              </w:sdtPr>
              <w:sdtEndPr/>
              <w:sdtContent/>
            </w:sdt>
            <w:r w:rsidR="004E478D" w:rsidRPr="004E478D">
              <w:rPr>
                <w:rFonts w:ascii="Times New Roman" w:eastAsia="Times New Roman" w:hAnsi="Times New Roman" w:cs="Times New Roman"/>
                <w:sz w:val="24"/>
                <w:szCs w:val="24"/>
                <w:lang w:val="bg-BG"/>
              </w:rPr>
              <w:t>13</w:t>
            </w:r>
          </w:p>
        </w:tc>
      </w:tr>
    </w:tbl>
    <w:p w14:paraId="0FA0C091" w14:textId="77777777" w:rsidR="004E478D" w:rsidRDefault="004E478D" w:rsidP="004E478D">
      <w:pPr>
        <w:pBdr>
          <w:top w:val="nil"/>
          <w:left w:val="nil"/>
          <w:bottom w:val="nil"/>
          <w:right w:val="nil"/>
          <w:between w:val="nil"/>
        </w:pBdr>
        <w:spacing w:after="0"/>
        <w:jc w:val="center"/>
        <w:rPr>
          <w:rFonts w:ascii="Times New Roman" w:eastAsia="Times New Roman" w:hAnsi="Times New Roman" w:cs="Times New Roman"/>
          <w:sz w:val="24"/>
          <w:szCs w:val="24"/>
          <w:highlight w:val="white"/>
        </w:rPr>
      </w:pPr>
      <w:bookmarkStart w:id="55" w:name="_heading=h.35nkun2" w:colFirst="0" w:colLast="0"/>
      <w:bookmarkEnd w:id="55"/>
    </w:p>
    <w:p w14:paraId="25082A1B" w14:textId="77777777" w:rsidR="004E478D" w:rsidRDefault="004E478D" w:rsidP="004E478D">
      <w:pPr>
        <w:pBdr>
          <w:top w:val="nil"/>
          <w:left w:val="nil"/>
          <w:bottom w:val="nil"/>
          <w:right w:val="nil"/>
          <w:between w:val="nil"/>
        </w:pBdr>
        <w:spacing w:after="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1F70AF6A" wp14:editId="41063F9D">
            <wp:extent cx="4557363" cy="3072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0076" cy="3087696"/>
                    </a:xfrm>
                    <a:prstGeom prst="rect">
                      <a:avLst/>
                    </a:prstGeom>
                    <a:noFill/>
                  </pic:spPr>
                </pic:pic>
              </a:graphicData>
            </a:graphic>
          </wp:inline>
        </w:drawing>
      </w:r>
    </w:p>
    <w:p w14:paraId="454426D3" w14:textId="3856DFBF" w:rsidR="004E478D" w:rsidRPr="004E478D" w:rsidRDefault="004E478D" w:rsidP="004E478D">
      <w:pPr>
        <w:pBdr>
          <w:top w:val="nil"/>
          <w:left w:val="nil"/>
          <w:bottom w:val="nil"/>
          <w:right w:val="nil"/>
          <w:between w:val="nil"/>
        </w:pBdr>
        <w:spacing w:after="0"/>
        <w:jc w:val="center"/>
        <w:rPr>
          <w:rFonts w:ascii="Times New Roman" w:eastAsia="Times New Roman" w:hAnsi="Times New Roman" w:cs="Times New Roman"/>
          <w:sz w:val="24"/>
          <w:szCs w:val="24"/>
          <w:highlight w:val="white"/>
          <w:lang w:val="bg-BG"/>
        </w:rPr>
      </w:pPr>
      <w:r w:rsidRPr="004E478D">
        <w:rPr>
          <w:rFonts w:ascii="Times New Roman" w:eastAsia="Times New Roman" w:hAnsi="Times New Roman" w:cs="Times New Roman"/>
          <w:sz w:val="24"/>
          <w:szCs w:val="24"/>
          <w:highlight w:val="white"/>
          <w:lang w:val="bg-BG"/>
        </w:rPr>
        <w:t xml:space="preserve">Фиг. </w:t>
      </w:r>
      <w:r w:rsidRPr="004E478D">
        <w:rPr>
          <w:rFonts w:ascii="Times New Roman" w:eastAsia="Times New Roman" w:hAnsi="Times New Roman" w:cs="Times New Roman"/>
          <w:i/>
          <w:lang w:val="bg-BG"/>
        </w:rPr>
        <w:t>2.1.8b</w:t>
      </w:r>
      <w:r w:rsidRPr="004E478D">
        <w:rPr>
          <w:rFonts w:ascii="Times New Roman" w:eastAsia="Times New Roman" w:hAnsi="Times New Roman" w:cs="Times New Roman"/>
          <w:sz w:val="24"/>
          <w:szCs w:val="24"/>
          <w:highlight w:val="white"/>
          <w:lang w:val="bg-BG"/>
        </w:rPr>
        <w:t xml:space="preserve">. </w:t>
      </w:r>
      <w:sdt>
        <w:sdtPr>
          <w:rPr>
            <w:lang w:val="bg-BG"/>
          </w:rPr>
          <w:tag w:val="goog_rdk_2"/>
          <w:id w:val="-873454321"/>
        </w:sdtPr>
        <w:sdtEndPr/>
        <w:sdtContent/>
      </w:sdt>
      <w:r w:rsidRPr="004E478D">
        <w:rPr>
          <w:rFonts w:ascii="Times New Roman" w:eastAsia="Times New Roman" w:hAnsi="Times New Roman" w:cs="Times New Roman"/>
          <w:sz w:val="24"/>
          <w:szCs w:val="24"/>
          <w:highlight w:val="white"/>
          <w:lang w:val="bg-BG"/>
        </w:rPr>
        <w:t xml:space="preserve">Публикации на учените от секция “Физическа география” по издателства за периода 2015-2021 </w:t>
      </w:r>
      <w:proofErr w:type="gramStart"/>
      <w:r w:rsidRPr="004E478D">
        <w:rPr>
          <w:rFonts w:ascii="Times New Roman" w:eastAsia="Times New Roman" w:hAnsi="Times New Roman" w:cs="Times New Roman"/>
          <w:sz w:val="24"/>
          <w:szCs w:val="24"/>
          <w:highlight w:val="white"/>
          <w:lang w:val="bg-BG"/>
        </w:rPr>
        <w:t>г.  (по</w:t>
      </w:r>
      <w:proofErr w:type="gramEnd"/>
      <w:r w:rsidRPr="004E478D">
        <w:rPr>
          <w:rFonts w:ascii="Times New Roman" w:eastAsia="Times New Roman" w:hAnsi="Times New Roman" w:cs="Times New Roman"/>
          <w:sz w:val="24"/>
          <w:szCs w:val="24"/>
          <w:highlight w:val="white"/>
          <w:lang w:val="bg-BG"/>
        </w:rPr>
        <w:t xml:space="preserve"> данни от SONIX)</w:t>
      </w:r>
    </w:p>
    <w:p w14:paraId="62923E66" w14:textId="77777777" w:rsidR="004E478D" w:rsidRPr="009F685E" w:rsidRDefault="004E478D" w:rsidP="004E478D">
      <w:pPr>
        <w:pBdr>
          <w:top w:val="nil"/>
          <w:left w:val="nil"/>
          <w:bottom w:val="nil"/>
          <w:right w:val="nil"/>
          <w:between w:val="nil"/>
        </w:pBdr>
        <w:spacing w:after="0"/>
        <w:jc w:val="center"/>
        <w:rPr>
          <w:rFonts w:ascii="Times New Roman" w:eastAsia="Times New Roman" w:hAnsi="Times New Roman" w:cs="Times New Roman"/>
          <w:sz w:val="24"/>
          <w:szCs w:val="24"/>
          <w:highlight w:val="white"/>
        </w:rPr>
      </w:pPr>
    </w:p>
    <w:p w14:paraId="283205E9" w14:textId="278B73F8" w:rsidR="004E478D" w:rsidRPr="004E478D" w:rsidRDefault="004E478D" w:rsidP="004E478D">
      <w:pPr>
        <w:rPr>
          <w:rFonts w:ascii="Times New Roman" w:eastAsia="Times New Roman" w:hAnsi="Times New Roman" w:cs="Times New Roman"/>
          <w:lang w:val="bg-BG"/>
        </w:rPr>
      </w:pPr>
      <w:r w:rsidRPr="004E478D">
        <w:rPr>
          <w:rFonts w:ascii="Times New Roman" w:eastAsia="Times New Roman" w:hAnsi="Times New Roman" w:cs="Times New Roman"/>
          <w:color w:val="000000"/>
          <w:sz w:val="24"/>
          <w:szCs w:val="24"/>
          <w:lang w:val="bg-BG"/>
        </w:rPr>
        <w:t xml:space="preserve">Общият брой на </w:t>
      </w:r>
      <w:proofErr w:type="gramStart"/>
      <w:r w:rsidRPr="004E478D">
        <w:rPr>
          <w:rFonts w:ascii="Times New Roman" w:eastAsia="Times New Roman" w:hAnsi="Times New Roman" w:cs="Times New Roman"/>
          <w:color w:val="000000"/>
          <w:sz w:val="24"/>
          <w:szCs w:val="24"/>
          <w:lang w:val="bg-BG"/>
        </w:rPr>
        <w:t>публикациите през изминалата година</w:t>
      </w:r>
      <w:r w:rsidRPr="004E478D">
        <w:rPr>
          <w:rFonts w:ascii="Times New Roman" w:eastAsia="Times New Roman" w:hAnsi="Times New Roman" w:cs="Times New Roman"/>
          <w:sz w:val="24"/>
          <w:szCs w:val="24"/>
          <w:lang w:val="bg-BG"/>
        </w:rPr>
        <w:t xml:space="preserve"> </w:t>
      </w:r>
      <w:r w:rsidRPr="004E478D">
        <w:rPr>
          <w:rFonts w:ascii="Times New Roman" w:eastAsia="Times New Roman" w:hAnsi="Times New Roman" w:cs="Times New Roman"/>
          <w:color w:val="000000"/>
          <w:sz w:val="24"/>
          <w:szCs w:val="24"/>
          <w:lang w:val="bg-BG"/>
        </w:rPr>
        <w:t>e</w:t>
      </w:r>
      <w:r w:rsidRPr="004E478D">
        <w:rPr>
          <w:rFonts w:ascii="Times New Roman" w:eastAsia="Times New Roman" w:hAnsi="Times New Roman" w:cs="Times New Roman"/>
          <w:sz w:val="24"/>
          <w:szCs w:val="24"/>
          <w:lang w:val="bg-BG"/>
        </w:rPr>
        <w:t xml:space="preserve"> </w:t>
      </w:r>
      <w:r w:rsidRPr="004E478D">
        <w:rPr>
          <w:rFonts w:ascii="Times New Roman" w:eastAsia="Times New Roman" w:hAnsi="Times New Roman" w:cs="Times New Roman"/>
          <w:color w:val="000000"/>
          <w:sz w:val="24"/>
          <w:szCs w:val="24"/>
          <w:lang w:val="bg-BG"/>
        </w:rPr>
        <w:t>намалял спрямо предходните шест години</w:t>
      </w:r>
      <w:r w:rsidRPr="004E478D">
        <w:rPr>
          <w:rFonts w:ascii="Times New Roman" w:eastAsia="Times New Roman" w:hAnsi="Times New Roman" w:cs="Times New Roman"/>
          <w:sz w:val="24"/>
          <w:szCs w:val="24"/>
          <w:lang w:val="bg-BG"/>
        </w:rPr>
        <w:t xml:space="preserve"> </w:t>
      </w:r>
      <w:r w:rsidRPr="004E478D">
        <w:rPr>
          <w:rFonts w:ascii="Times New Roman" w:eastAsia="Times New Roman" w:hAnsi="Times New Roman" w:cs="Times New Roman"/>
          <w:color w:val="000000"/>
          <w:sz w:val="24"/>
          <w:szCs w:val="24"/>
          <w:lang w:val="bg-BG"/>
        </w:rPr>
        <w:t xml:space="preserve">(табл. </w:t>
      </w:r>
      <w:r>
        <w:rPr>
          <w:rFonts w:ascii="Times New Roman" w:eastAsia="Times New Roman" w:hAnsi="Times New Roman" w:cs="Times New Roman"/>
          <w:color w:val="000000"/>
          <w:sz w:val="24"/>
          <w:szCs w:val="24"/>
          <w:lang w:val="bg-BG"/>
        </w:rPr>
        <w:t>2.1.6</w:t>
      </w:r>
      <w:r>
        <w:rPr>
          <w:rFonts w:ascii="Times New Roman" w:eastAsia="Times New Roman" w:hAnsi="Times New Roman" w:cs="Times New Roman"/>
          <w:color w:val="000000"/>
          <w:sz w:val="24"/>
          <w:szCs w:val="24"/>
        </w:rPr>
        <w:t>a</w:t>
      </w:r>
      <w:r w:rsidRPr="004E478D">
        <w:rPr>
          <w:rFonts w:ascii="Times New Roman" w:eastAsia="Times New Roman" w:hAnsi="Times New Roman" w:cs="Times New Roman"/>
          <w:color w:val="000000"/>
          <w:sz w:val="24"/>
          <w:szCs w:val="24"/>
          <w:lang w:val="bg-BG"/>
        </w:rPr>
        <w:t>), но се наблюдава увеличение на публикациите</w:t>
      </w:r>
      <w:proofErr w:type="gramEnd"/>
      <w:r w:rsidRPr="004E478D">
        <w:rPr>
          <w:rFonts w:ascii="Times New Roman" w:eastAsia="Times New Roman" w:hAnsi="Times New Roman" w:cs="Times New Roman"/>
          <w:color w:val="000000"/>
          <w:sz w:val="24"/>
          <w:szCs w:val="24"/>
          <w:lang w:val="bg-BG"/>
        </w:rPr>
        <w:t xml:space="preserve"> в научни издания, включени в Web of Science и SCOPUS (табл. 2.1.6b, </w:t>
      </w:r>
      <w:r w:rsidRPr="004E478D">
        <w:rPr>
          <w:rFonts w:ascii="Times New Roman" w:eastAsia="Times New Roman" w:hAnsi="Times New Roman" w:cs="Times New Roman"/>
          <w:sz w:val="24"/>
          <w:szCs w:val="24"/>
          <w:lang w:val="bg-BG"/>
        </w:rPr>
        <w:t>фиг</w:t>
      </w:r>
      <w:r w:rsidRPr="004E478D">
        <w:rPr>
          <w:rFonts w:ascii="Times New Roman" w:eastAsia="Times New Roman" w:hAnsi="Times New Roman" w:cs="Times New Roman"/>
          <w:color w:val="000000"/>
          <w:sz w:val="24"/>
          <w:szCs w:val="24"/>
          <w:lang w:val="bg-BG"/>
        </w:rPr>
        <w:t xml:space="preserve">. </w:t>
      </w:r>
      <w:r w:rsidRPr="004E478D">
        <w:rPr>
          <w:rFonts w:ascii="Times New Roman" w:eastAsia="Times New Roman" w:hAnsi="Times New Roman" w:cs="Times New Roman"/>
          <w:sz w:val="24"/>
          <w:szCs w:val="24"/>
          <w:lang w:val="bg-BG"/>
        </w:rPr>
        <w:t>2.1.8b</w:t>
      </w:r>
      <w:r w:rsidRPr="004E478D">
        <w:rPr>
          <w:rFonts w:ascii="Times New Roman" w:eastAsia="Times New Roman" w:hAnsi="Times New Roman" w:cs="Times New Roman"/>
          <w:color w:val="000000"/>
          <w:sz w:val="24"/>
          <w:szCs w:val="24"/>
          <w:lang w:val="bg-BG"/>
        </w:rPr>
        <w:t>). Четири от тези тру</w:t>
      </w:r>
      <w:r w:rsidRPr="004E478D">
        <w:rPr>
          <w:rFonts w:ascii="Times New Roman" w:eastAsia="Times New Roman" w:hAnsi="Times New Roman" w:cs="Times New Roman"/>
          <w:sz w:val="24"/>
          <w:szCs w:val="24"/>
          <w:lang w:val="bg-BG"/>
        </w:rPr>
        <w:t>да</w:t>
      </w:r>
      <w:r w:rsidRPr="004E478D">
        <w:rPr>
          <w:rFonts w:ascii="Times New Roman" w:eastAsia="Times New Roman" w:hAnsi="Times New Roman" w:cs="Times New Roman"/>
          <w:color w:val="000000"/>
          <w:sz w:val="24"/>
          <w:szCs w:val="24"/>
          <w:lang w:val="bg-BG"/>
        </w:rPr>
        <w:t xml:space="preserve"> са публикувани в списания индексирани от WoS, които попадат в </w:t>
      </w:r>
      <w:proofErr w:type="gramStart"/>
      <w:r w:rsidRPr="004E478D">
        <w:rPr>
          <w:rFonts w:ascii="Times New Roman" w:eastAsia="Times New Roman" w:hAnsi="Times New Roman" w:cs="Times New Roman"/>
          <w:color w:val="000000"/>
          <w:sz w:val="24"/>
          <w:szCs w:val="24"/>
          <w:lang w:val="bg-BG"/>
        </w:rPr>
        <w:t>категория Q1, един в категория</w:t>
      </w:r>
      <w:proofErr w:type="gramEnd"/>
      <w:r w:rsidRPr="004E478D">
        <w:rPr>
          <w:rFonts w:ascii="Times New Roman" w:eastAsia="Times New Roman" w:hAnsi="Times New Roman" w:cs="Times New Roman"/>
          <w:color w:val="000000"/>
          <w:sz w:val="24"/>
          <w:szCs w:val="24"/>
          <w:lang w:val="bg-BG"/>
        </w:rPr>
        <w:t xml:space="preserve"> Q2, шест в Q4</w:t>
      </w:r>
      <w:r w:rsidRPr="004E478D">
        <w:rPr>
          <w:rFonts w:ascii="Times New Roman" w:eastAsia="Times New Roman" w:hAnsi="Times New Roman" w:cs="Times New Roman"/>
          <w:sz w:val="24"/>
          <w:szCs w:val="24"/>
          <w:lang w:val="bg-BG"/>
        </w:rPr>
        <w:t xml:space="preserve"> и</w:t>
      </w:r>
      <w:r w:rsidRPr="004E478D">
        <w:rPr>
          <w:rFonts w:ascii="Times New Roman" w:eastAsia="Times New Roman" w:hAnsi="Times New Roman" w:cs="Times New Roman"/>
          <w:color w:val="000000"/>
          <w:sz w:val="24"/>
          <w:szCs w:val="24"/>
          <w:lang w:val="bg-BG"/>
        </w:rPr>
        <w:t xml:space="preserve"> дв</w:t>
      </w:r>
      <w:r w:rsidRPr="004E478D">
        <w:rPr>
          <w:rFonts w:ascii="Times New Roman" w:eastAsia="Times New Roman" w:hAnsi="Times New Roman" w:cs="Times New Roman"/>
          <w:sz w:val="24"/>
          <w:szCs w:val="24"/>
          <w:lang w:val="bg-BG"/>
        </w:rPr>
        <w:t>а</w:t>
      </w:r>
      <w:r w:rsidRPr="004E478D">
        <w:rPr>
          <w:rFonts w:ascii="Times New Roman" w:eastAsia="Times New Roman" w:hAnsi="Times New Roman" w:cs="Times New Roman"/>
          <w:color w:val="000000"/>
          <w:sz w:val="24"/>
          <w:szCs w:val="24"/>
          <w:lang w:val="bg-BG"/>
        </w:rPr>
        <w:t xml:space="preserve"> са без IF или SJR. В сравнение с предходните години, през 20</w:t>
      </w:r>
      <w:r w:rsidRPr="004E478D">
        <w:rPr>
          <w:rFonts w:ascii="Times New Roman" w:eastAsia="Times New Roman" w:hAnsi="Times New Roman" w:cs="Times New Roman"/>
          <w:sz w:val="24"/>
          <w:szCs w:val="24"/>
          <w:lang w:val="bg-BG"/>
        </w:rPr>
        <w:t>21</w:t>
      </w:r>
      <w:r w:rsidRPr="004E478D">
        <w:rPr>
          <w:rFonts w:ascii="Times New Roman" w:eastAsia="Times New Roman" w:hAnsi="Times New Roman" w:cs="Times New Roman"/>
          <w:color w:val="000000"/>
          <w:sz w:val="24"/>
          <w:szCs w:val="24"/>
          <w:lang w:val="bg-BG"/>
        </w:rPr>
        <w:t xml:space="preserve"> г. е намалял броят на </w:t>
      </w:r>
      <w:r w:rsidRPr="004E478D">
        <w:rPr>
          <w:rFonts w:ascii="Times New Roman" w:eastAsia="Times New Roman" w:hAnsi="Times New Roman" w:cs="Times New Roman"/>
          <w:sz w:val="24"/>
          <w:szCs w:val="24"/>
          <w:lang w:val="bg-BG"/>
        </w:rPr>
        <w:t>публикациите в тематични сборници от конференции.</w:t>
      </w:r>
    </w:p>
    <w:p w14:paraId="62554864" w14:textId="03ACC3E7" w:rsidR="00E90642" w:rsidRPr="00BD0002" w:rsidRDefault="004E478D" w:rsidP="00E90642">
      <w:pPr>
        <w:spacing w:after="0"/>
        <w:ind w:firstLine="708"/>
        <w:jc w:val="both"/>
        <w:rPr>
          <w:rFonts w:ascii="Times New Roman" w:hAnsi="Times New Roman" w:cs="Times New Roman"/>
          <w:sz w:val="24"/>
          <w:szCs w:val="24"/>
          <w:lang w:val="bg-BG"/>
        </w:rPr>
      </w:pPr>
      <w:r w:rsidRPr="009F685E">
        <w:rPr>
          <w:rFonts w:ascii="Times New Roman" w:hAnsi="Times New Roman" w:cs="Times New Roman"/>
          <w:sz w:val="24"/>
          <w:szCs w:val="24"/>
          <w:lang w:val="bg-BG"/>
        </w:rPr>
        <w:t>През 2021 г. членове на секция „Икономическа и социална география“ са автори на 38 научни публикации (41 през 2020 г.), от които 32 са публикувани и 6 приети за печат. Осем от статиите са индексирани в WoS, Scopus или ERIH+, в сравнение с пет при предходната година. Издадена е една самостоятелн</w:t>
      </w:r>
      <w:r w:rsidR="00C30B91">
        <w:rPr>
          <w:rFonts w:ascii="Times New Roman" w:hAnsi="Times New Roman" w:cs="Times New Roman"/>
          <w:sz w:val="24"/>
          <w:szCs w:val="24"/>
          <w:lang w:val="bg-BG"/>
        </w:rPr>
        <w:t>а</w:t>
      </w:r>
      <w:r w:rsidRPr="009F685E">
        <w:rPr>
          <w:rFonts w:ascii="Times New Roman" w:hAnsi="Times New Roman" w:cs="Times New Roman"/>
          <w:sz w:val="24"/>
          <w:szCs w:val="24"/>
          <w:lang w:val="bg-BG"/>
        </w:rPr>
        <w:t xml:space="preserve"> монографи</w:t>
      </w:r>
      <w:r w:rsidR="00C30B91">
        <w:rPr>
          <w:rFonts w:ascii="Times New Roman" w:hAnsi="Times New Roman" w:cs="Times New Roman"/>
          <w:sz w:val="24"/>
          <w:szCs w:val="24"/>
          <w:lang w:val="bg-BG"/>
        </w:rPr>
        <w:t>я</w:t>
      </w:r>
      <w:r w:rsidRPr="009F685E">
        <w:rPr>
          <w:rFonts w:ascii="Times New Roman" w:hAnsi="Times New Roman" w:cs="Times New Roman"/>
          <w:sz w:val="24"/>
          <w:szCs w:val="24"/>
          <w:lang w:val="bg-BG"/>
        </w:rPr>
        <w:t xml:space="preserve"> и 2 глави от монографии, приети за печат са две научни монографии. 32 от публикациите са с водещ автор от секцията, което представлява 84% от публикациите (без промяна в сравнение с миналата година). Повече от половината публикации са на английски език (23 публикации). Наблюдава се увеличаване на публикациите, които са индексирани в WoS или Scopus. Запазва се съотношението на публикационната дейност на английски и български език. Публикациите са разпределени както следва</w:t>
      </w:r>
      <w:r w:rsidR="00E90642" w:rsidRPr="00BD0002">
        <w:rPr>
          <w:rFonts w:ascii="Times New Roman" w:hAnsi="Times New Roman" w:cs="Times New Roman"/>
          <w:sz w:val="24"/>
          <w:szCs w:val="24"/>
          <w:lang w:val="bg-BG"/>
        </w:rPr>
        <w:t xml:space="preserve">: </w:t>
      </w:r>
    </w:p>
    <w:p w14:paraId="160D2F11" w14:textId="12D36490" w:rsidR="004E478D" w:rsidRDefault="000C41B9" w:rsidP="004E478D">
      <w:pPr>
        <w:spacing w:after="0"/>
        <w:jc w:val="center"/>
        <w:rPr>
          <w:rFonts w:ascii="Times New Roman" w:hAnsi="Times New Roman" w:cs="Times New Roman"/>
          <w:i/>
        </w:rPr>
      </w:pPr>
      <w:r w:rsidRPr="008D15A2">
        <w:rPr>
          <w:rFonts w:ascii="Times New Roman" w:hAnsi="Times New Roman" w:cs="Times New Roman"/>
          <w:i/>
          <w:lang w:val="bg-BG"/>
        </w:rPr>
        <w:t>Таблица 2.</w:t>
      </w:r>
      <w:r w:rsidR="0074318A" w:rsidRPr="008D15A2">
        <w:rPr>
          <w:rFonts w:ascii="Times New Roman" w:hAnsi="Times New Roman" w:cs="Times New Roman"/>
          <w:i/>
          <w:lang w:val="bg-BG"/>
        </w:rPr>
        <w:t>1.</w:t>
      </w:r>
      <w:r w:rsidRPr="008D15A2">
        <w:rPr>
          <w:rFonts w:ascii="Times New Roman" w:hAnsi="Times New Roman" w:cs="Times New Roman"/>
          <w:i/>
          <w:lang w:val="bg-BG"/>
        </w:rPr>
        <w:t>7. Публикации на секция „Икономическа и социална география“</w:t>
      </w:r>
    </w:p>
    <w:tbl>
      <w:tblPr>
        <w:tblW w:w="783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5"/>
        <w:gridCol w:w="1574"/>
        <w:gridCol w:w="1759"/>
      </w:tblGrid>
      <w:tr w:rsidR="004E478D" w:rsidRPr="009F685E" w14:paraId="4842711A" w14:textId="77777777" w:rsidTr="005E0818">
        <w:trPr>
          <w:trHeight w:val="288"/>
          <w:jc w:val="center"/>
        </w:trPr>
        <w:tc>
          <w:tcPr>
            <w:tcW w:w="4505" w:type="dxa"/>
            <w:tcBorders>
              <w:bottom w:val="single" w:sz="12" w:space="0" w:color="auto"/>
            </w:tcBorders>
            <w:shd w:val="clear" w:color="auto" w:fill="auto"/>
            <w:noWrap/>
            <w:vAlign w:val="bottom"/>
            <w:hideMark/>
          </w:tcPr>
          <w:p w14:paraId="7CA585EB" w14:textId="77777777" w:rsidR="004E478D" w:rsidRPr="009F685E" w:rsidRDefault="004E478D" w:rsidP="005E0818">
            <w:pPr>
              <w:spacing w:after="0" w:line="240" w:lineRule="auto"/>
              <w:jc w:val="center"/>
              <w:rPr>
                <w:rFonts w:ascii="Times New Roman" w:eastAsia="Times New Roman" w:hAnsi="Times New Roman" w:cs="Times New Roman"/>
                <w:b/>
                <w:color w:val="000000"/>
                <w:lang w:val="bg-BG"/>
              </w:rPr>
            </w:pPr>
            <w:r w:rsidRPr="009F685E">
              <w:rPr>
                <w:rFonts w:ascii="Times New Roman" w:eastAsia="Times New Roman" w:hAnsi="Times New Roman" w:cs="Times New Roman"/>
                <w:b/>
                <w:color w:val="000000"/>
                <w:lang w:val="bg-BG"/>
              </w:rPr>
              <w:t>Тип публикации</w:t>
            </w:r>
          </w:p>
        </w:tc>
        <w:tc>
          <w:tcPr>
            <w:tcW w:w="1574" w:type="dxa"/>
            <w:tcBorders>
              <w:bottom w:val="single" w:sz="12" w:space="0" w:color="auto"/>
            </w:tcBorders>
            <w:shd w:val="clear" w:color="auto" w:fill="auto"/>
            <w:noWrap/>
            <w:vAlign w:val="bottom"/>
            <w:hideMark/>
          </w:tcPr>
          <w:p w14:paraId="750F8B7E" w14:textId="77777777" w:rsidR="004E478D" w:rsidRPr="009F685E" w:rsidRDefault="004E478D" w:rsidP="005E0818">
            <w:pPr>
              <w:spacing w:after="0" w:line="240" w:lineRule="auto"/>
              <w:jc w:val="center"/>
              <w:rPr>
                <w:rFonts w:ascii="Times New Roman" w:eastAsia="Times New Roman" w:hAnsi="Times New Roman" w:cs="Times New Roman"/>
                <w:b/>
                <w:color w:val="000000"/>
                <w:lang w:val="bg-BG"/>
              </w:rPr>
            </w:pPr>
            <w:r w:rsidRPr="009F685E">
              <w:rPr>
                <w:rFonts w:ascii="Times New Roman" w:eastAsia="Times New Roman" w:hAnsi="Times New Roman" w:cs="Times New Roman"/>
                <w:b/>
                <w:color w:val="000000"/>
                <w:lang w:val="bg-BG"/>
              </w:rPr>
              <w:t>публикувани</w:t>
            </w:r>
          </w:p>
        </w:tc>
        <w:tc>
          <w:tcPr>
            <w:tcW w:w="1759" w:type="dxa"/>
            <w:tcBorders>
              <w:bottom w:val="single" w:sz="12" w:space="0" w:color="auto"/>
            </w:tcBorders>
            <w:shd w:val="clear" w:color="auto" w:fill="auto"/>
            <w:noWrap/>
            <w:vAlign w:val="bottom"/>
            <w:hideMark/>
          </w:tcPr>
          <w:p w14:paraId="70675C07" w14:textId="77777777" w:rsidR="004E478D" w:rsidRPr="009F685E" w:rsidRDefault="004E478D" w:rsidP="005E0818">
            <w:pPr>
              <w:spacing w:after="0" w:line="240" w:lineRule="auto"/>
              <w:jc w:val="center"/>
              <w:rPr>
                <w:rFonts w:ascii="Times New Roman" w:eastAsia="Times New Roman" w:hAnsi="Times New Roman" w:cs="Times New Roman"/>
                <w:b/>
                <w:color w:val="000000"/>
                <w:lang w:val="bg-BG"/>
              </w:rPr>
            </w:pPr>
            <w:proofErr w:type="gramStart"/>
            <w:r w:rsidRPr="009F685E">
              <w:rPr>
                <w:rFonts w:ascii="Times New Roman" w:eastAsia="Times New Roman" w:hAnsi="Times New Roman" w:cs="Times New Roman"/>
                <w:b/>
                <w:color w:val="000000"/>
                <w:lang w:val="bg-BG"/>
              </w:rPr>
              <w:t>приети</w:t>
            </w:r>
            <w:proofErr w:type="gramEnd"/>
            <w:r w:rsidRPr="009F685E">
              <w:rPr>
                <w:rFonts w:ascii="Times New Roman" w:eastAsia="Times New Roman" w:hAnsi="Times New Roman" w:cs="Times New Roman"/>
                <w:b/>
                <w:color w:val="000000"/>
                <w:lang w:val="bg-BG"/>
              </w:rPr>
              <w:t xml:space="preserve"> за печат</w:t>
            </w:r>
          </w:p>
        </w:tc>
      </w:tr>
      <w:tr w:rsidR="004E478D" w:rsidRPr="009F685E" w14:paraId="1BC43C33"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hideMark/>
          </w:tcPr>
          <w:p w14:paraId="37F9D653" w14:textId="77777777" w:rsidR="004E478D" w:rsidRPr="009F685E" w:rsidRDefault="004E478D" w:rsidP="005E0818">
            <w:pPr>
              <w:spacing w:after="0" w:line="240" w:lineRule="auto"/>
              <w:rPr>
                <w:rFonts w:ascii="Times New Roman" w:eastAsia="Times New Roman" w:hAnsi="Times New Roman" w:cs="Times New Roman"/>
                <w:b/>
                <w:color w:val="000000"/>
                <w:lang w:val="bg-BG"/>
              </w:rPr>
            </w:pPr>
            <w:r w:rsidRPr="009F685E">
              <w:rPr>
                <w:rFonts w:ascii="Times New Roman" w:eastAsia="Times New Roman" w:hAnsi="Times New Roman" w:cs="Times New Roman"/>
                <w:b/>
                <w:color w:val="000000"/>
                <w:lang w:val="bg-BG"/>
              </w:rPr>
              <w:t>Научни статии в WoS Scopus ERIH+</w:t>
            </w:r>
          </w:p>
        </w:tc>
        <w:tc>
          <w:tcPr>
            <w:tcW w:w="1574" w:type="dxa"/>
            <w:tcBorders>
              <w:top w:val="single" w:sz="12" w:space="0" w:color="auto"/>
              <w:bottom w:val="single" w:sz="2" w:space="0" w:color="auto"/>
            </w:tcBorders>
            <w:shd w:val="clear" w:color="auto" w:fill="auto"/>
            <w:noWrap/>
            <w:vAlign w:val="bottom"/>
          </w:tcPr>
          <w:p w14:paraId="06A00CDE"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12" w:space="0" w:color="auto"/>
              <w:bottom w:val="single" w:sz="2" w:space="0" w:color="auto"/>
            </w:tcBorders>
            <w:shd w:val="clear" w:color="auto" w:fill="auto"/>
            <w:noWrap/>
            <w:vAlign w:val="bottom"/>
          </w:tcPr>
          <w:p w14:paraId="451A448A"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272CFA18"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524630BD"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r w:rsidRPr="009F685E">
              <w:rPr>
                <w:rFonts w:ascii="Times New Roman" w:eastAsia="Times New Roman" w:hAnsi="Times New Roman" w:cs="Times New Roman"/>
                <w:color w:val="000000"/>
              </w:rPr>
              <w:t xml:space="preserve">WoS </w:t>
            </w:r>
            <w:r w:rsidRPr="009F685E">
              <w:rPr>
                <w:rFonts w:ascii="Times New Roman" w:eastAsia="Times New Roman" w:hAnsi="Times New Roman" w:cs="Times New Roman"/>
                <w:color w:val="000000"/>
                <w:lang w:val="bg-BG"/>
              </w:rPr>
              <w:t>оглавява ранклиста</w:t>
            </w:r>
          </w:p>
        </w:tc>
        <w:tc>
          <w:tcPr>
            <w:tcW w:w="1574" w:type="dxa"/>
            <w:tcBorders>
              <w:top w:val="single" w:sz="2" w:space="0" w:color="auto"/>
              <w:bottom w:val="single" w:sz="2" w:space="0" w:color="auto"/>
            </w:tcBorders>
            <w:shd w:val="clear" w:color="auto" w:fill="auto"/>
            <w:noWrap/>
            <w:vAlign w:val="bottom"/>
          </w:tcPr>
          <w:p w14:paraId="69C8B60C"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53FCE012"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40B6456A"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03831F3F"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r w:rsidRPr="009F685E">
              <w:rPr>
                <w:rFonts w:ascii="Times New Roman" w:eastAsia="Times New Roman" w:hAnsi="Times New Roman" w:cs="Times New Roman"/>
                <w:color w:val="000000"/>
              </w:rPr>
              <w:t>WoS</w:t>
            </w:r>
            <w:r w:rsidRPr="009F685E">
              <w:rPr>
                <w:rFonts w:ascii="Times New Roman" w:eastAsia="Times New Roman" w:hAnsi="Times New Roman" w:cs="Times New Roman"/>
                <w:color w:val="000000"/>
                <w:lang w:val="bg-BG"/>
              </w:rPr>
              <w:t xml:space="preserve"> Q1 не оглавява ранклиста</w:t>
            </w:r>
          </w:p>
        </w:tc>
        <w:tc>
          <w:tcPr>
            <w:tcW w:w="1574" w:type="dxa"/>
            <w:tcBorders>
              <w:top w:val="single" w:sz="2" w:space="0" w:color="auto"/>
              <w:bottom w:val="single" w:sz="2" w:space="0" w:color="auto"/>
            </w:tcBorders>
            <w:shd w:val="clear" w:color="auto" w:fill="auto"/>
            <w:noWrap/>
            <w:vAlign w:val="bottom"/>
          </w:tcPr>
          <w:p w14:paraId="58527406"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1</w:t>
            </w:r>
          </w:p>
        </w:tc>
        <w:tc>
          <w:tcPr>
            <w:tcW w:w="1759" w:type="dxa"/>
            <w:tcBorders>
              <w:top w:val="single" w:sz="2" w:space="0" w:color="auto"/>
              <w:bottom w:val="single" w:sz="2" w:space="0" w:color="auto"/>
            </w:tcBorders>
            <w:shd w:val="clear" w:color="auto" w:fill="auto"/>
            <w:noWrap/>
            <w:vAlign w:val="bottom"/>
          </w:tcPr>
          <w:p w14:paraId="6E39F699"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4FDE8A6E"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2B91DAB0"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r w:rsidRPr="009F685E">
              <w:rPr>
                <w:rFonts w:ascii="Times New Roman" w:eastAsia="Times New Roman" w:hAnsi="Times New Roman" w:cs="Times New Roman"/>
                <w:color w:val="000000"/>
              </w:rPr>
              <w:t>WoS</w:t>
            </w:r>
            <w:r w:rsidRPr="009F685E">
              <w:rPr>
                <w:rFonts w:ascii="Times New Roman" w:eastAsia="Times New Roman" w:hAnsi="Times New Roman" w:cs="Times New Roman"/>
                <w:color w:val="000000"/>
                <w:lang w:val="bg-BG"/>
              </w:rPr>
              <w:t xml:space="preserve"> Q2</w:t>
            </w:r>
          </w:p>
        </w:tc>
        <w:tc>
          <w:tcPr>
            <w:tcW w:w="1574" w:type="dxa"/>
            <w:tcBorders>
              <w:top w:val="single" w:sz="2" w:space="0" w:color="auto"/>
              <w:bottom w:val="single" w:sz="2" w:space="0" w:color="auto"/>
            </w:tcBorders>
            <w:shd w:val="clear" w:color="auto" w:fill="auto"/>
            <w:noWrap/>
            <w:vAlign w:val="bottom"/>
          </w:tcPr>
          <w:p w14:paraId="157F49FD"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4F461D4A"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09AAB906"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2771830B"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r w:rsidRPr="009F685E">
              <w:rPr>
                <w:rFonts w:ascii="Times New Roman" w:eastAsia="Times New Roman" w:hAnsi="Times New Roman" w:cs="Times New Roman"/>
                <w:color w:val="000000"/>
              </w:rPr>
              <w:t>WoS</w:t>
            </w:r>
            <w:r w:rsidRPr="009F685E">
              <w:rPr>
                <w:rFonts w:ascii="Times New Roman" w:eastAsia="Times New Roman" w:hAnsi="Times New Roman" w:cs="Times New Roman"/>
                <w:color w:val="000000"/>
                <w:lang w:val="bg-BG"/>
              </w:rPr>
              <w:t xml:space="preserve"> Q3</w:t>
            </w:r>
          </w:p>
        </w:tc>
        <w:tc>
          <w:tcPr>
            <w:tcW w:w="1574" w:type="dxa"/>
            <w:tcBorders>
              <w:top w:val="single" w:sz="2" w:space="0" w:color="auto"/>
              <w:bottom w:val="single" w:sz="2" w:space="0" w:color="auto"/>
            </w:tcBorders>
            <w:shd w:val="clear" w:color="auto" w:fill="auto"/>
            <w:noWrap/>
            <w:vAlign w:val="bottom"/>
          </w:tcPr>
          <w:p w14:paraId="48BCF1BF"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1393016F"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50E696B0"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7588C968"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r w:rsidRPr="009F685E">
              <w:rPr>
                <w:rFonts w:ascii="Times New Roman" w:eastAsia="Times New Roman" w:hAnsi="Times New Roman" w:cs="Times New Roman"/>
                <w:color w:val="000000"/>
              </w:rPr>
              <w:t>WoS</w:t>
            </w:r>
            <w:r w:rsidRPr="009F685E">
              <w:rPr>
                <w:rFonts w:ascii="Times New Roman" w:eastAsia="Times New Roman" w:hAnsi="Times New Roman" w:cs="Times New Roman"/>
                <w:color w:val="000000"/>
                <w:lang w:val="bg-BG"/>
              </w:rPr>
              <w:t xml:space="preserve"> Q4</w:t>
            </w:r>
          </w:p>
        </w:tc>
        <w:tc>
          <w:tcPr>
            <w:tcW w:w="1574" w:type="dxa"/>
            <w:tcBorders>
              <w:top w:val="single" w:sz="2" w:space="0" w:color="auto"/>
              <w:bottom w:val="single" w:sz="2" w:space="0" w:color="auto"/>
            </w:tcBorders>
            <w:shd w:val="clear" w:color="auto" w:fill="auto"/>
            <w:noWrap/>
            <w:vAlign w:val="bottom"/>
          </w:tcPr>
          <w:p w14:paraId="1BA39DC2"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2</w:t>
            </w:r>
          </w:p>
        </w:tc>
        <w:tc>
          <w:tcPr>
            <w:tcW w:w="1759" w:type="dxa"/>
            <w:tcBorders>
              <w:top w:val="single" w:sz="2" w:space="0" w:color="auto"/>
              <w:bottom w:val="single" w:sz="2" w:space="0" w:color="auto"/>
            </w:tcBorders>
            <w:shd w:val="clear" w:color="auto" w:fill="auto"/>
            <w:noWrap/>
            <w:vAlign w:val="bottom"/>
          </w:tcPr>
          <w:p w14:paraId="6EE7E26E"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1</w:t>
            </w:r>
          </w:p>
        </w:tc>
      </w:tr>
      <w:tr w:rsidR="004E478D" w:rsidRPr="009F685E" w14:paraId="6BA5B0A4"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392FBA06" w14:textId="77777777" w:rsidR="004E478D" w:rsidRPr="009F685E" w:rsidRDefault="004E478D" w:rsidP="005E0818">
            <w:pPr>
              <w:spacing w:after="0" w:line="240" w:lineRule="auto"/>
              <w:rPr>
                <w:rFonts w:ascii="Times New Roman" w:eastAsia="Times New Roman" w:hAnsi="Times New Roman" w:cs="Times New Roman"/>
                <w:color w:val="000000"/>
              </w:rPr>
            </w:pPr>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с</w:t>
            </w:r>
            <w:proofErr w:type="gramEnd"/>
            <w:r w:rsidRPr="009F685E">
              <w:rPr>
                <w:rFonts w:ascii="Times New Roman" w:eastAsia="Times New Roman" w:hAnsi="Times New Roman" w:cs="Times New Roman"/>
                <w:color w:val="000000"/>
                <w:lang w:val="bg-BG"/>
              </w:rPr>
              <w:t xml:space="preserve"> SJR</w:t>
            </w:r>
            <w:r w:rsidRPr="009F685E">
              <w:rPr>
                <w:rFonts w:ascii="Times New Roman" w:eastAsia="Times New Roman" w:hAnsi="Times New Roman" w:cs="Times New Roman"/>
                <w:color w:val="000000"/>
              </w:rPr>
              <w:t xml:space="preserve"> </w:t>
            </w:r>
            <w:r w:rsidRPr="009F685E">
              <w:rPr>
                <w:rFonts w:ascii="Times New Roman" w:eastAsia="Times New Roman" w:hAnsi="Times New Roman" w:cs="Times New Roman"/>
                <w:color w:val="000000"/>
                <w:lang w:val="bg-BG"/>
              </w:rPr>
              <w:t xml:space="preserve">в </w:t>
            </w:r>
            <w:r w:rsidRPr="009F685E">
              <w:rPr>
                <w:rFonts w:ascii="Times New Roman" w:eastAsia="Times New Roman" w:hAnsi="Times New Roman" w:cs="Times New Roman"/>
                <w:color w:val="000000"/>
              </w:rPr>
              <w:t>Scopus</w:t>
            </w:r>
          </w:p>
        </w:tc>
        <w:tc>
          <w:tcPr>
            <w:tcW w:w="1574" w:type="dxa"/>
            <w:tcBorders>
              <w:top w:val="single" w:sz="2" w:space="0" w:color="auto"/>
              <w:bottom w:val="single" w:sz="2" w:space="0" w:color="auto"/>
            </w:tcBorders>
            <w:shd w:val="clear" w:color="auto" w:fill="auto"/>
            <w:noWrap/>
            <w:vAlign w:val="bottom"/>
          </w:tcPr>
          <w:p w14:paraId="77005B15"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63B32BD7"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5987C4CA"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4E76861A"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r w:rsidRPr="009F685E">
              <w:rPr>
                <w:rFonts w:ascii="Times New Roman" w:eastAsia="Times New Roman" w:hAnsi="Times New Roman" w:cs="Times New Roman"/>
                <w:color w:val="000000"/>
              </w:rPr>
              <w:t xml:space="preserve"> </w:t>
            </w:r>
            <w:proofErr w:type="gramStart"/>
            <w:r w:rsidRPr="009F685E">
              <w:rPr>
                <w:rFonts w:ascii="Times New Roman" w:eastAsia="Times New Roman" w:hAnsi="Times New Roman" w:cs="Times New Roman"/>
                <w:color w:val="000000"/>
                <w:lang w:val="bg-BG"/>
              </w:rPr>
              <w:t>в</w:t>
            </w:r>
            <w:proofErr w:type="gramEnd"/>
            <w:r w:rsidRPr="009F685E">
              <w:rPr>
                <w:rFonts w:ascii="Times New Roman" w:eastAsia="Times New Roman" w:hAnsi="Times New Roman" w:cs="Times New Roman"/>
                <w:color w:val="000000"/>
                <w:lang w:val="bg-BG"/>
              </w:rPr>
              <w:t xml:space="preserve"> WoS или Scopus без </w:t>
            </w:r>
            <w:r w:rsidRPr="009F685E">
              <w:rPr>
                <w:rFonts w:ascii="Times New Roman" w:eastAsia="Times New Roman" w:hAnsi="Times New Roman" w:cs="Times New Roman"/>
                <w:color w:val="000000"/>
              </w:rPr>
              <w:t xml:space="preserve">IFI </w:t>
            </w:r>
            <w:r w:rsidRPr="009F685E">
              <w:rPr>
                <w:rFonts w:ascii="Times New Roman" w:eastAsia="Times New Roman" w:hAnsi="Times New Roman" w:cs="Times New Roman"/>
                <w:color w:val="000000"/>
                <w:lang w:val="bg-BG"/>
              </w:rPr>
              <w:t xml:space="preserve">и </w:t>
            </w:r>
            <w:r w:rsidRPr="009F685E">
              <w:rPr>
                <w:rFonts w:ascii="Times New Roman" w:eastAsia="Times New Roman" w:hAnsi="Times New Roman" w:cs="Times New Roman"/>
                <w:color w:val="000000"/>
              </w:rPr>
              <w:t>SJR</w:t>
            </w:r>
          </w:p>
        </w:tc>
        <w:tc>
          <w:tcPr>
            <w:tcW w:w="1574" w:type="dxa"/>
            <w:tcBorders>
              <w:top w:val="single" w:sz="2" w:space="0" w:color="auto"/>
              <w:bottom w:val="single" w:sz="2" w:space="0" w:color="auto"/>
            </w:tcBorders>
            <w:shd w:val="clear" w:color="auto" w:fill="auto"/>
            <w:noWrap/>
            <w:vAlign w:val="bottom"/>
          </w:tcPr>
          <w:p w14:paraId="34037D52"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2</w:t>
            </w:r>
          </w:p>
        </w:tc>
        <w:tc>
          <w:tcPr>
            <w:tcW w:w="1759" w:type="dxa"/>
            <w:tcBorders>
              <w:top w:val="single" w:sz="2" w:space="0" w:color="auto"/>
              <w:bottom w:val="single" w:sz="2" w:space="0" w:color="auto"/>
            </w:tcBorders>
            <w:shd w:val="clear" w:color="auto" w:fill="auto"/>
            <w:noWrap/>
            <w:vAlign w:val="bottom"/>
          </w:tcPr>
          <w:p w14:paraId="04EB7F85"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1</w:t>
            </w:r>
          </w:p>
        </w:tc>
      </w:tr>
      <w:tr w:rsidR="004E478D" w:rsidRPr="009F685E" w14:paraId="5F39A56D"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hideMark/>
          </w:tcPr>
          <w:p w14:paraId="4895716B" w14:textId="77777777" w:rsidR="004E478D" w:rsidRPr="009F685E" w:rsidRDefault="004E478D" w:rsidP="005E0818">
            <w:pPr>
              <w:spacing w:after="0" w:line="240" w:lineRule="auto"/>
              <w:rPr>
                <w:rFonts w:ascii="Times New Roman" w:eastAsia="Times New Roman" w:hAnsi="Times New Roman" w:cs="Times New Roman"/>
                <w:color w:val="000000"/>
              </w:rPr>
            </w:pPr>
            <w:r w:rsidRPr="009F685E">
              <w:rPr>
                <w:rFonts w:ascii="Times New Roman" w:eastAsia="Times New Roman" w:hAnsi="Times New Roman" w:cs="Times New Roman"/>
                <w:color w:val="000000"/>
              </w:rPr>
              <w:t xml:space="preserve">   </w:t>
            </w:r>
            <w:proofErr w:type="gramStart"/>
            <w:r w:rsidRPr="009F685E">
              <w:rPr>
                <w:rFonts w:ascii="Times New Roman" w:eastAsia="Times New Roman" w:hAnsi="Times New Roman" w:cs="Times New Roman"/>
                <w:color w:val="000000"/>
                <w:lang w:val="bg-BG"/>
              </w:rPr>
              <w:t>в</w:t>
            </w:r>
            <w:proofErr w:type="gramEnd"/>
            <w:r w:rsidRPr="009F685E">
              <w:rPr>
                <w:rFonts w:ascii="Times New Roman" w:eastAsia="Times New Roman" w:hAnsi="Times New Roman" w:cs="Times New Roman"/>
                <w:color w:val="000000"/>
                <w:lang w:val="bg-BG"/>
              </w:rPr>
              <w:t xml:space="preserve"> ERIH+</w:t>
            </w:r>
          </w:p>
        </w:tc>
        <w:tc>
          <w:tcPr>
            <w:tcW w:w="1574" w:type="dxa"/>
            <w:tcBorders>
              <w:top w:val="single" w:sz="2" w:space="0" w:color="auto"/>
              <w:bottom w:val="single" w:sz="12" w:space="0" w:color="auto"/>
            </w:tcBorders>
            <w:shd w:val="clear" w:color="auto" w:fill="auto"/>
            <w:noWrap/>
            <w:vAlign w:val="bottom"/>
          </w:tcPr>
          <w:p w14:paraId="282CEF43"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3</w:t>
            </w:r>
          </w:p>
        </w:tc>
        <w:tc>
          <w:tcPr>
            <w:tcW w:w="1759" w:type="dxa"/>
            <w:tcBorders>
              <w:top w:val="single" w:sz="2" w:space="0" w:color="auto"/>
              <w:bottom w:val="single" w:sz="12" w:space="0" w:color="auto"/>
            </w:tcBorders>
            <w:shd w:val="clear" w:color="auto" w:fill="auto"/>
            <w:noWrap/>
            <w:vAlign w:val="bottom"/>
          </w:tcPr>
          <w:p w14:paraId="5EE3AB90"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4A0BD018" w14:textId="77777777" w:rsidTr="005E0818">
        <w:trPr>
          <w:trHeight w:val="288"/>
          <w:jc w:val="center"/>
        </w:trPr>
        <w:tc>
          <w:tcPr>
            <w:tcW w:w="4505" w:type="dxa"/>
            <w:tcBorders>
              <w:top w:val="single" w:sz="12" w:space="0" w:color="auto"/>
            </w:tcBorders>
            <w:shd w:val="clear" w:color="auto" w:fill="auto"/>
            <w:noWrap/>
            <w:vAlign w:val="bottom"/>
            <w:hideMark/>
          </w:tcPr>
          <w:p w14:paraId="418C38F0" w14:textId="77777777" w:rsidR="004E478D" w:rsidRPr="009F685E" w:rsidRDefault="004E478D" w:rsidP="005E0818">
            <w:pPr>
              <w:spacing w:after="0" w:line="240" w:lineRule="auto"/>
              <w:rPr>
                <w:rFonts w:ascii="Times New Roman" w:eastAsia="Times New Roman" w:hAnsi="Times New Roman" w:cs="Times New Roman"/>
                <w:color w:val="000000"/>
              </w:rPr>
            </w:pPr>
            <w:r w:rsidRPr="009F685E">
              <w:rPr>
                <w:rFonts w:ascii="Times New Roman" w:eastAsia="Times New Roman" w:hAnsi="Times New Roman" w:cs="Times New Roman"/>
                <w:color w:val="000000"/>
                <w:lang w:val="bg-BG"/>
              </w:rPr>
              <w:t xml:space="preserve">Научни статии неиндексирани </w:t>
            </w:r>
            <w:r w:rsidRPr="009F685E">
              <w:rPr>
                <w:rFonts w:ascii="Times New Roman" w:eastAsia="Times New Roman" w:hAnsi="Times New Roman" w:cs="Times New Roman"/>
                <w:color w:val="000000"/>
                <w:sz w:val="16"/>
                <w:szCs w:val="16"/>
                <w:lang w:val="bg-BG"/>
              </w:rPr>
              <w:t>WoS, Scopus, ERIH+</w:t>
            </w:r>
          </w:p>
        </w:tc>
        <w:tc>
          <w:tcPr>
            <w:tcW w:w="1574" w:type="dxa"/>
            <w:tcBorders>
              <w:top w:val="single" w:sz="12" w:space="0" w:color="auto"/>
            </w:tcBorders>
            <w:shd w:val="clear" w:color="auto" w:fill="auto"/>
            <w:noWrap/>
            <w:vAlign w:val="bottom"/>
          </w:tcPr>
          <w:p w14:paraId="3B713012"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5</w:t>
            </w:r>
          </w:p>
        </w:tc>
        <w:tc>
          <w:tcPr>
            <w:tcW w:w="1759" w:type="dxa"/>
            <w:tcBorders>
              <w:top w:val="single" w:sz="12" w:space="0" w:color="auto"/>
            </w:tcBorders>
            <w:shd w:val="clear" w:color="auto" w:fill="auto"/>
            <w:noWrap/>
            <w:vAlign w:val="bottom"/>
          </w:tcPr>
          <w:p w14:paraId="004DF710"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3646B375" w14:textId="77777777" w:rsidTr="005E0818">
        <w:trPr>
          <w:trHeight w:val="288"/>
          <w:jc w:val="center"/>
        </w:trPr>
        <w:tc>
          <w:tcPr>
            <w:tcW w:w="4505" w:type="dxa"/>
            <w:shd w:val="clear" w:color="auto" w:fill="auto"/>
            <w:noWrap/>
            <w:vAlign w:val="bottom"/>
            <w:hideMark/>
          </w:tcPr>
          <w:p w14:paraId="423AF3CC"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Доклади в темат. </w:t>
            </w:r>
            <w:proofErr w:type="gramStart"/>
            <w:r w:rsidRPr="009F685E">
              <w:rPr>
                <w:rFonts w:ascii="Times New Roman" w:eastAsia="Times New Roman" w:hAnsi="Times New Roman" w:cs="Times New Roman"/>
                <w:color w:val="000000"/>
                <w:lang w:val="bg-BG"/>
              </w:rPr>
              <w:t>сборници</w:t>
            </w:r>
            <w:proofErr w:type="gramEnd"/>
            <w:r w:rsidRPr="009F685E">
              <w:rPr>
                <w:rFonts w:ascii="Times New Roman" w:eastAsia="Times New Roman" w:hAnsi="Times New Roman" w:cs="Times New Roman"/>
                <w:color w:val="000000"/>
                <w:lang w:val="bg-BG"/>
              </w:rPr>
              <w:t xml:space="preserve"> межд. </w:t>
            </w:r>
            <w:proofErr w:type="gramStart"/>
            <w:r w:rsidRPr="009F685E">
              <w:rPr>
                <w:rFonts w:ascii="Times New Roman" w:eastAsia="Times New Roman" w:hAnsi="Times New Roman" w:cs="Times New Roman"/>
                <w:color w:val="000000"/>
                <w:lang w:val="bg-BG"/>
              </w:rPr>
              <w:t>акад</w:t>
            </w:r>
            <w:proofErr w:type="gramEnd"/>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изд</w:t>
            </w:r>
            <w:proofErr w:type="gramEnd"/>
            <w:r w:rsidRPr="009F685E">
              <w:rPr>
                <w:rFonts w:ascii="Times New Roman" w:eastAsia="Times New Roman" w:hAnsi="Times New Roman" w:cs="Times New Roman"/>
                <w:color w:val="000000"/>
                <w:lang w:val="bg-BG"/>
              </w:rPr>
              <w:t>.</w:t>
            </w:r>
          </w:p>
        </w:tc>
        <w:tc>
          <w:tcPr>
            <w:tcW w:w="1574" w:type="dxa"/>
            <w:shd w:val="clear" w:color="auto" w:fill="auto"/>
            <w:noWrap/>
            <w:vAlign w:val="bottom"/>
          </w:tcPr>
          <w:p w14:paraId="6AA7C17B"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5</w:t>
            </w:r>
          </w:p>
        </w:tc>
        <w:tc>
          <w:tcPr>
            <w:tcW w:w="1759" w:type="dxa"/>
            <w:shd w:val="clear" w:color="auto" w:fill="auto"/>
            <w:noWrap/>
            <w:vAlign w:val="bottom"/>
          </w:tcPr>
          <w:p w14:paraId="40B68CDC"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2</w:t>
            </w:r>
          </w:p>
        </w:tc>
      </w:tr>
      <w:tr w:rsidR="004E478D" w:rsidRPr="009F685E" w14:paraId="39918FF1" w14:textId="77777777" w:rsidTr="005E0818">
        <w:trPr>
          <w:trHeight w:val="288"/>
          <w:jc w:val="center"/>
        </w:trPr>
        <w:tc>
          <w:tcPr>
            <w:tcW w:w="4505" w:type="dxa"/>
            <w:tcBorders>
              <w:bottom w:val="single" w:sz="12" w:space="0" w:color="auto"/>
            </w:tcBorders>
            <w:shd w:val="clear" w:color="auto" w:fill="auto"/>
            <w:noWrap/>
            <w:vAlign w:val="bottom"/>
            <w:hideMark/>
          </w:tcPr>
          <w:p w14:paraId="515F59AF"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Доклади в темат. сборници нац. </w:t>
            </w:r>
            <w:proofErr w:type="gramStart"/>
            <w:r w:rsidRPr="009F685E">
              <w:rPr>
                <w:rFonts w:ascii="Times New Roman" w:eastAsia="Times New Roman" w:hAnsi="Times New Roman" w:cs="Times New Roman"/>
                <w:color w:val="000000"/>
                <w:lang w:val="bg-BG"/>
              </w:rPr>
              <w:t>акад</w:t>
            </w:r>
            <w:proofErr w:type="gramEnd"/>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изд</w:t>
            </w:r>
            <w:proofErr w:type="gramEnd"/>
            <w:r w:rsidRPr="009F685E">
              <w:rPr>
                <w:rFonts w:ascii="Times New Roman" w:eastAsia="Times New Roman" w:hAnsi="Times New Roman" w:cs="Times New Roman"/>
                <w:color w:val="000000"/>
                <w:lang w:val="bg-BG"/>
              </w:rPr>
              <w:t>.</w:t>
            </w:r>
          </w:p>
        </w:tc>
        <w:tc>
          <w:tcPr>
            <w:tcW w:w="1574" w:type="dxa"/>
            <w:tcBorders>
              <w:bottom w:val="single" w:sz="12" w:space="0" w:color="auto"/>
            </w:tcBorders>
            <w:shd w:val="clear" w:color="auto" w:fill="auto"/>
            <w:noWrap/>
            <w:vAlign w:val="bottom"/>
          </w:tcPr>
          <w:p w14:paraId="520061AB"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2</w:t>
            </w:r>
          </w:p>
        </w:tc>
        <w:tc>
          <w:tcPr>
            <w:tcW w:w="1759" w:type="dxa"/>
            <w:tcBorders>
              <w:bottom w:val="single" w:sz="12" w:space="0" w:color="auto"/>
            </w:tcBorders>
            <w:shd w:val="clear" w:color="auto" w:fill="auto"/>
            <w:noWrap/>
            <w:vAlign w:val="bottom"/>
          </w:tcPr>
          <w:p w14:paraId="73AFC7D1"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77C61CE5" w14:textId="77777777" w:rsidTr="005E0818">
        <w:trPr>
          <w:trHeight w:val="288"/>
          <w:jc w:val="center"/>
        </w:trPr>
        <w:tc>
          <w:tcPr>
            <w:tcW w:w="4505" w:type="dxa"/>
            <w:tcBorders>
              <w:bottom w:val="single" w:sz="12" w:space="0" w:color="auto"/>
            </w:tcBorders>
            <w:shd w:val="clear" w:color="auto" w:fill="auto"/>
            <w:noWrap/>
            <w:vAlign w:val="bottom"/>
          </w:tcPr>
          <w:p w14:paraId="204BE380" w14:textId="77777777" w:rsidR="004E478D" w:rsidRPr="00471C36" w:rsidRDefault="004E478D" w:rsidP="005E0818">
            <w:pPr>
              <w:spacing w:after="0" w:line="240" w:lineRule="auto"/>
              <w:rPr>
                <w:rFonts w:ascii="Times New Roman" w:eastAsia="Times New Roman" w:hAnsi="Times New Roman" w:cs="Times New Roman"/>
                <w:lang w:val="bg-BG"/>
              </w:rPr>
            </w:pPr>
            <w:r w:rsidRPr="00471C36">
              <w:rPr>
                <w:rFonts w:ascii="Times New Roman" w:eastAsia="Times New Roman" w:hAnsi="Times New Roman" w:cs="Times New Roman"/>
                <w:lang w:val="bg-BG"/>
              </w:rPr>
              <w:t>Научни публикации в рецензирани тематични сборници, издадени от неакадемични издателства</w:t>
            </w:r>
          </w:p>
        </w:tc>
        <w:tc>
          <w:tcPr>
            <w:tcW w:w="1574" w:type="dxa"/>
            <w:tcBorders>
              <w:bottom w:val="single" w:sz="12" w:space="0" w:color="auto"/>
            </w:tcBorders>
            <w:shd w:val="clear" w:color="auto" w:fill="auto"/>
            <w:noWrap/>
            <w:vAlign w:val="bottom"/>
          </w:tcPr>
          <w:p w14:paraId="1A635BE7" w14:textId="77777777" w:rsidR="004E478D" w:rsidRPr="00471C36" w:rsidRDefault="004E478D" w:rsidP="005E0818">
            <w:pPr>
              <w:spacing w:after="0" w:line="240" w:lineRule="auto"/>
              <w:jc w:val="center"/>
              <w:rPr>
                <w:rFonts w:ascii="Times New Roman" w:eastAsia="Times New Roman" w:hAnsi="Times New Roman" w:cs="Times New Roman"/>
                <w:lang w:val="bg-BG"/>
              </w:rPr>
            </w:pPr>
            <w:r w:rsidRPr="00471C36">
              <w:rPr>
                <w:rFonts w:ascii="Times New Roman" w:eastAsia="Times New Roman" w:hAnsi="Times New Roman" w:cs="Times New Roman"/>
                <w:lang w:val="bg-BG"/>
              </w:rPr>
              <w:t>9</w:t>
            </w:r>
          </w:p>
        </w:tc>
        <w:tc>
          <w:tcPr>
            <w:tcW w:w="1759" w:type="dxa"/>
            <w:tcBorders>
              <w:bottom w:val="single" w:sz="12" w:space="0" w:color="auto"/>
            </w:tcBorders>
            <w:shd w:val="clear" w:color="auto" w:fill="auto"/>
            <w:noWrap/>
            <w:vAlign w:val="bottom"/>
          </w:tcPr>
          <w:p w14:paraId="70C95B72" w14:textId="77777777" w:rsidR="004E478D" w:rsidRPr="009F685E" w:rsidRDefault="004E478D" w:rsidP="005E0818">
            <w:pPr>
              <w:spacing w:after="0" w:line="240" w:lineRule="auto"/>
              <w:jc w:val="center"/>
              <w:rPr>
                <w:rFonts w:ascii="Times New Roman" w:eastAsia="Times New Roman" w:hAnsi="Times New Roman" w:cs="Times New Roman"/>
                <w:color w:val="FF0000"/>
                <w:lang w:val="bg-BG"/>
              </w:rPr>
            </w:pPr>
          </w:p>
        </w:tc>
      </w:tr>
      <w:tr w:rsidR="004E478D" w:rsidRPr="009F685E" w14:paraId="18238894"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hideMark/>
          </w:tcPr>
          <w:p w14:paraId="064F8065" w14:textId="77777777" w:rsidR="004E478D" w:rsidRPr="009F685E" w:rsidRDefault="004E478D" w:rsidP="005E0818">
            <w:pPr>
              <w:spacing w:after="0" w:line="240" w:lineRule="auto"/>
              <w:rPr>
                <w:rFonts w:ascii="Times New Roman" w:eastAsia="Times New Roman" w:hAnsi="Times New Roman" w:cs="Times New Roman"/>
                <w:b/>
                <w:color w:val="000000"/>
                <w:lang w:val="bg-BG"/>
              </w:rPr>
            </w:pPr>
            <w:r w:rsidRPr="009F685E">
              <w:rPr>
                <w:rFonts w:ascii="Times New Roman" w:eastAsia="Times New Roman" w:hAnsi="Times New Roman" w:cs="Times New Roman"/>
                <w:b/>
                <w:color w:val="000000"/>
                <w:lang w:val="bg-BG"/>
              </w:rPr>
              <w:t>Научни монографии</w:t>
            </w:r>
          </w:p>
        </w:tc>
        <w:tc>
          <w:tcPr>
            <w:tcW w:w="1574" w:type="dxa"/>
            <w:tcBorders>
              <w:top w:val="single" w:sz="12" w:space="0" w:color="auto"/>
              <w:bottom w:val="single" w:sz="2" w:space="0" w:color="auto"/>
            </w:tcBorders>
            <w:shd w:val="clear" w:color="auto" w:fill="auto"/>
            <w:noWrap/>
            <w:vAlign w:val="bottom"/>
          </w:tcPr>
          <w:p w14:paraId="32FD5844"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12" w:space="0" w:color="auto"/>
              <w:bottom w:val="single" w:sz="2" w:space="0" w:color="auto"/>
            </w:tcBorders>
            <w:shd w:val="clear" w:color="auto" w:fill="auto"/>
            <w:noWrap/>
            <w:vAlign w:val="bottom"/>
          </w:tcPr>
          <w:p w14:paraId="3C2FFDAC"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7B2F66C4"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263B481F"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в</w:t>
            </w:r>
            <w:proofErr w:type="gramEnd"/>
            <w:r w:rsidRPr="009F685E">
              <w:rPr>
                <w:rFonts w:ascii="Times New Roman" w:eastAsia="Times New Roman" w:hAnsi="Times New Roman" w:cs="Times New Roman"/>
                <w:color w:val="000000"/>
                <w:lang w:val="bg-BG"/>
              </w:rPr>
              <w:t xml:space="preserve"> реномирани межд. </w:t>
            </w:r>
            <w:proofErr w:type="gramStart"/>
            <w:r w:rsidRPr="009F685E">
              <w:rPr>
                <w:rFonts w:ascii="Times New Roman" w:eastAsia="Times New Roman" w:hAnsi="Times New Roman" w:cs="Times New Roman"/>
                <w:color w:val="000000"/>
                <w:lang w:val="bg-BG"/>
              </w:rPr>
              <w:t>издателства</w:t>
            </w:r>
            <w:proofErr w:type="gramEnd"/>
          </w:p>
        </w:tc>
        <w:tc>
          <w:tcPr>
            <w:tcW w:w="1574" w:type="dxa"/>
            <w:tcBorders>
              <w:top w:val="single" w:sz="2" w:space="0" w:color="auto"/>
              <w:bottom w:val="single" w:sz="2" w:space="0" w:color="auto"/>
            </w:tcBorders>
            <w:shd w:val="clear" w:color="auto" w:fill="auto"/>
            <w:noWrap/>
            <w:vAlign w:val="bottom"/>
          </w:tcPr>
          <w:p w14:paraId="4B4A8323"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0495A033"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6F7C2FA5"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64866DC7"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с</w:t>
            </w:r>
            <w:proofErr w:type="gramEnd"/>
            <w:r w:rsidRPr="009F685E">
              <w:rPr>
                <w:rFonts w:ascii="Times New Roman" w:eastAsia="Times New Roman" w:hAnsi="Times New Roman" w:cs="Times New Roman"/>
                <w:color w:val="000000"/>
                <w:lang w:val="bg-BG"/>
              </w:rPr>
              <w:t xml:space="preserve"> национално значение</w:t>
            </w:r>
          </w:p>
        </w:tc>
        <w:tc>
          <w:tcPr>
            <w:tcW w:w="1574" w:type="dxa"/>
            <w:tcBorders>
              <w:top w:val="single" w:sz="2" w:space="0" w:color="auto"/>
              <w:bottom w:val="single" w:sz="2" w:space="0" w:color="auto"/>
            </w:tcBorders>
            <w:shd w:val="clear" w:color="auto" w:fill="auto"/>
            <w:noWrap/>
            <w:vAlign w:val="bottom"/>
          </w:tcPr>
          <w:p w14:paraId="142E5FCF"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521E4CFC"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68089F8D"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hideMark/>
          </w:tcPr>
          <w:p w14:paraId="0A3CAD74"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други</w:t>
            </w:r>
            <w:proofErr w:type="gramEnd"/>
          </w:p>
        </w:tc>
        <w:tc>
          <w:tcPr>
            <w:tcW w:w="1574" w:type="dxa"/>
            <w:tcBorders>
              <w:top w:val="single" w:sz="2" w:space="0" w:color="auto"/>
              <w:bottom w:val="single" w:sz="12" w:space="0" w:color="auto"/>
            </w:tcBorders>
            <w:shd w:val="clear" w:color="auto" w:fill="auto"/>
            <w:noWrap/>
            <w:vAlign w:val="bottom"/>
          </w:tcPr>
          <w:p w14:paraId="54D6ECD1"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1</w:t>
            </w:r>
          </w:p>
        </w:tc>
        <w:tc>
          <w:tcPr>
            <w:tcW w:w="1759" w:type="dxa"/>
            <w:tcBorders>
              <w:top w:val="single" w:sz="2" w:space="0" w:color="auto"/>
              <w:bottom w:val="single" w:sz="12" w:space="0" w:color="auto"/>
            </w:tcBorders>
            <w:shd w:val="clear" w:color="auto" w:fill="auto"/>
            <w:noWrap/>
            <w:vAlign w:val="bottom"/>
          </w:tcPr>
          <w:p w14:paraId="5447F82C"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2</w:t>
            </w:r>
          </w:p>
        </w:tc>
      </w:tr>
      <w:tr w:rsidR="004E478D" w:rsidRPr="009F685E" w14:paraId="6CD4B1F7"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tcPr>
          <w:p w14:paraId="2DDDCFD2" w14:textId="77777777" w:rsidR="004E478D" w:rsidRPr="009F685E" w:rsidRDefault="004E478D" w:rsidP="005E0818">
            <w:pPr>
              <w:spacing w:after="0" w:line="240" w:lineRule="auto"/>
              <w:rPr>
                <w:rFonts w:ascii="Times New Roman" w:eastAsia="Times New Roman" w:hAnsi="Times New Roman" w:cs="Times New Roman"/>
                <w:b/>
                <w:color w:val="000000"/>
                <w:lang w:val="bg-BG"/>
              </w:rPr>
            </w:pPr>
            <w:r w:rsidRPr="009F685E">
              <w:rPr>
                <w:rFonts w:ascii="Times New Roman" w:eastAsia="Times New Roman" w:hAnsi="Times New Roman" w:cs="Times New Roman"/>
                <w:b/>
                <w:color w:val="000000"/>
                <w:lang w:val="bg-BG"/>
              </w:rPr>
              <w:t>Глави от научни монографии</w:t>
            </w:r>
          </w:p>
        </w:tc>
        <w:tc>
          <w:tcPr>
            <w:tcW w:w="1574" w:type="dxa"/>
            <w:tcBorders>
              <w:top w:val="single" w:sz="12" w:space="0" w:color="auto"/>
              <w:bottom w:val="single" w:sz="2" w:space="0" w:color="auto"/>
            </w:tcBorders>
            <w:shd w:val="clear" w:color="auto" w:fill="auto"/>
            <w:noWrap/>
            <w:vAlign w:val="bottom"/>
          </w:tcPr>
          <w:p w14:paraId="317A7ED6"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12" w:space="0" w:color="auto"/>
              <w:bottom w:val="single" w:sz="2" w:space="0" w:color="auto"/>
            </w:tcBorders>
            <w:shd w:val="clear" w:color="auto" w:fill="auto"/>
            <w:noWrap/>
            <w:vAlign w:val="bottom"/>
          </w:tcPr>
          <w:p w14:paraId="43609F86"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204ACB7F"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36BC4C37"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в</w:t>
            </w:r>
            <w:proofErr w:type="gramEnd"/>
            <w:r w:rsidRPr="009F685E">
              <w:rPr>
                <w:rFonts w:ascii="Times New Roman" w:eastAsia="Times New Roman" w:hAnsi="Times New Roman" w:cs="Times New Roman"/>
                <w:color w:val="000000"/>
                <w:lang w:val="bg-BG"/>
              </w:rPr>
              <w:t xml:space="preserve"> реномирани межд. </w:t>
            </w:r>
            <w:proofErr w:type="gramStart"/>
            <w:r w:rsidRPr="009F685E">
              <w:rPr>
                <w:rFonts w:ascii="Times New Roman" w:eastAsia="Times New Roman" w:hAnsi="Times New Roman" w:cs="Times New Roman"/>
                <w:color w:val="000000"/>
                <w:lang w:val="bg-BG"/>
              </w:rPr>
              <w:t>издателства</w:t>
            </w:r>
            <w:proofErr w:type="gramEnd"/>
          </w:p>
        </w:tc>
        <w:tc>
          <w:tcPr>
            <w:tcW w:w="1574" w:type="dxa"/>
            <w:tcBorders>
              <w:top w:val="single" w:sz="2" w:space="0" w:color="auto"/>
              <w:bottom w:val="single" w:sz="2" w:space="0" w:color="auto"/>
            </w:tcBorders>
            <w:shd w:val="clear" w:color="auto" w:fill="auto"/>
            <w:noWrap/>
            <w:vAlign w:val="bottom"/>
          </w:tcPr>
          <w:p w14:paraId="70C49AA4"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1</w:t>
            </w:r>
          </w:p>
        </w:tc>
        <w:tc>
          <w:tcPr>
            <w:tcW w:w="1759" w:type="dxa"/>
            <w:tcBorders>
              <w:top w:val="single" w:sz="2" w:space="0" w:color="auto"/>
              <w:bottom w:val="single" w:sz="2" w:space="0" w:color="auto"/>
            </w:tcBorders>
            <w:shd w:val="clear" w:color="auto" w:fill="auto"/>
            <w:noWrap/>
            <w:vAlign w:val="bottom"/>
          </w:tcPr>
          <w:p w14:paraId="416D7C6A"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3A03E3BA"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706D8A92"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с</w:t>
            </w:r>
            <w:proofErr w:type="gramEnd"/>
            <w:r w:rsidRPr="009F685E">
              <w:rPr>
                <w:rFonts w:ascii="Times New Roman" w:eastAsia="Times New Roman" w:hAnsi="Times New Roman" w:cs="Times New Roman"/>
                <w:color w:val="000000"/>
                <w:lang w:val="bg-BG"/>
              </w:rPr>
              <w:t xml:space="preserve"> национално значение</w:t>
            </w:r>
          </w:p>
        </w:tc>
        <w:tc>
          <w:tcPr>
            <w:tcW w:w="1574" w:type="dxa"/>
            <w:tcBorders>
              <w:top w:val="single" w:sz="2" w:space="0" w:color="auto"/>
              <w:bottom w:val="single" w:sz="2" w:space="0" w:color="auto"/>
            </w:tcBorders>
            <w:shd w:val="clear" w:color="auto" w:fill="auto"/>
            <w:noWrap/>
            <w:vAlign w:val="bottom"/>
          </w:tcPr>
          <w:p w14:paraId="3569EF29"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1</w:t>
            </w:r>
          </w:p>
        </w:tc>
        <w:tc>
          <w:tcPr>
            <w:tcW w:w="1759" w:type="dxa"/>
            <w:tcBorders>
              <w:top w:val="single" w:sz="2" w:space="0" w:color="auto"/>
              <w:bottom w:val="single" w:sz="2" w:space="0" w:color="auto"/>
            </w:tcBorders>
            <w:shd w:val="clear" w:color="auto" w:fill="auto"/>
            <w:noWrap/>
            <w:vAlign w:val="bottom"/>
          </w:tcPr>
          <w:p w14:paraId="3C08D5EE"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0BB2D2D1"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tcPr>
          <w:p w14:paraId="42442F5C" w14:textId="77777777" w:rsidR="004E478D" w:rsidRPr="009F685E" w:rsidRDefault="004E478D" w:rsidP="005E0818">
            <w:pPr>
              <w:spacing w:after="0" w:line="240" w:lineRule="auto"/>
              <w:rPr>
                <w:rFonts w:ascii="Times New Roman" w:eastAsia="Times New Roman" w:hAnsi="Times New Roman" w:cs="Times New Roman"/>
                <w:color w:val="000000"/>
                <w:lang w:val="bg-BG"/>
              </w:rPr>
            </w:pPr>
            <w:r w:rsidRPr="009F685E">
              <w:rPr>
                <w:rFonts w:ascii="Times New Roman" w:eastAsia="Times New Roman" w:hAnsi="Times New Roman" w:cs="Times New Roman"/>
                <w:color w:val="000000"/>
                <w:lang w:val="bg-BG"/>
              </w:rPr>
              <w:t xml:space="preserve">    </w:t>
            </w:r>
            <w:proofErr w:type="gramStart"/>
            <w:r w:rsidRPr="009F685E">
              <w:rPr>
                <w:rFonts w:ascii="Times New Roman" w:eastAsia="Times New Roman" w:hAnsi="Times New Roman" w:cs="Times New Roman"/>
                <w:color w:val="000000"/>
                <w:lang w:val="bg-BG"/>
              </w:rPr>
              <w:t>други</w:t>
            </w:r>
            <w:proofErr w:type="gramEnd"/>
          </w:p>
        </w:tc>
        <w:tc>
          <w:tcPr>
            <w:tcW w:w="1574" w:type="dxa"/>
            <w:tcBorders>
              <w:top w:val="single" w:sz="2" w:space="0" w:color="auto"/>
              <w:bottom w:val="single" w:sz="12" w:space="0" w:color="auto"/>
            </w:tcBorders>
            <w:shd w:val="clear" w:color="auto" w:fill="auto"/>
            <w:noWrap/>
            <w:vAlign w:val="bottom"/>
          </w:tcPr>
          <w:p w14:paraId="4CD9BFA0"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c>
          <w:tcPr>
            <w:tcW w:w="1759" w:type="dxa"/>
            <w:tcBorders>
              <w:top w:val="single" w:sz="2" w:space="0" w:color="auto"/>
              <w:bottom w:val="single" w:sz="12" w:space="0" w:color="auto"/>
            </w:tcBorders>
            <w:shd w:val="clear" w:color="auto" w:fill="auto"/>
            <w:noWrap/>
            <w:vAlign w:val="bottom"/>
          </w:tcPr>
          <w:p w14:paraId="589949D8" w14:textId="77777777" w:rsidR="004E478D" w:rsidRPr="009F685E" w:rsidRDefault="004E478D" w:rsidP="005E0818">
            <w:pPr>
              <w:spacing w:after="0" w:line="240" w:lineRule="auto"/>
              <w:jc w:val="center"/>
              <w:rPr>
                <w:rFonts w:ascii="Times New Roman" w:eastAsia="Times New Roman" w:hAnsi="Times New Roman" w:cs="Times New Roman"/>
                <w:color w:val="000000"/>
                <w:lang w:val="bg-BG"/>
              </w:rPr>
            </w:pPr>
          </w:p>
        </w:tc>
      </w:tr>
      <w:tr w:rsidR="004E478D" w:rsidRPr="009F685E" w14:paraId="3F1D1819" w14:textId="77777777" w:rsidTr="005E0818">
        <w:trPr>
          <w:trHeight w:val="288"/>
          <w:jc w:val="center"/>
        </w:trPr>
        <w:tc>
          <w:tcPr>
            <w:tcW w:w="4505" w:type="dxa"/>
            <w:tcBorders>
              <w:top w:val="single" w:sz="12" w:space="0" w:color="auto"/>
            </w:tcBorders>
            <w:shd w:val="clear" w:color="auto" w:fill="auto"/>
            <w:noWrap/>
            <w:vAlign w:val="bottom"/>
            <w:hideMark/>
          </w:tcPr>
          <w:p w14:paraId="664E4C41" w14:textId="77777777" w:rsidR="004E478D" w:rsidRPr="009F685E" w:rsidRDefault="004E478D" w:rsidP="005E0818">
            <w:pPr>
              <w:spacing w:after="0" w:line="240" w:lineRule="auto"/>
              <w:rPr>
                <w:rFonts w:ascii="Times New Roman" w:eastAsia="Times New Roman" w:hAnsi="Times New Roman" w:cs="Times New Roman"/>
                <w:b/>
                <w:color w:val="000000"/>
                <w:lang w:val="bg-BG"/>
              </w:rPr>
            </w:pPr>
            <w:r w:rsidRPr="009F685E">
              <w:rPr>
                <w:rFonts w:ascii="Times New Roman" w:eastAsia="Times New Roman" w:hAnsi="Times New Roman" w:cs="Times New Roman"/>
                <w:b/>
                <w:color w:val="000000"/>
                <w:lang w:val="bg-BG"/>
              </w:rPr>
              <w:t>Общо публикации</w:t>
            </w:r>
          </w:p>
        </w:tc>
        <w:tc>
          <w:tcPr>
            <w:tcW w:w="1574" w:type="dxa"/>
            <w:tcBorders>
              <w:top w:val="single" w:sz="12" w:space="0" w:color="auto"/>
            </w:tcBorders>
            <w:shd w:val="clear" w:color="auto" w:fill="auto"/>
            <w:noWrap/>
            <w:vAlign w:val="bottom"/>
          </w:tcPr>
          <w:p w14:paraId="64D03985" w14:textId="77777777" w:rsidR="004E478D" w:rsidRPr="009F685E" w:rsidRDefault="004E478D" w:rsidP="005E0818">
            <w:pPr>
              <w:spacing w:after="0" w:line="240" w:lineRule="auto"/>
              <w:jc w:val="center"/>
              <w:rPr>
                <w:rFonts w:ascii="Times New Roman" w:eastAsia="Times New Roman" w:hAnsi="Times New Roman" w:cs="Times New Roman"/>
                <w:b/>
                <w:color w:val="000000"/>
                <w:lang w:val="bg-BG"/>
              </w:rPr>
            </w:pPr>
            <w:r w:rsidRPr="009F685E">
              <w:rPr>
                <w:rFonts w:ascii="Times New Roman" w:eastAsia="Times New Roman" w:hAnsi="Times New Roman" w:cs="Times New Roman"/>
                <w:b/>
                <w:color w:val="000000"/>
                <w:lang w:val="bg-BG"/>
              </w:rPr>
              <w:t>32</w:t>
            </w:r>
          </w:p>
        </w:tc>
        <w:tc>
          <w:tcPr>
            <w:tcW w:w="1759" w:type="dxa"/>
            <w:tcBorders>
              <w:top w:val="single" w:sz="12" w:space="0" w:color="auto"/>
            </w:tcBorders>
            <w:shd w:val="clear" w:color="auto" w:fill="auto"/>
            <w:noWrap/>
            <w:vAlign w:val="bottom"/>
          </w:tcPr>
          <w:p w14:paraId="233B9057" w14:textId="77777777" w:rsidR="004E478D" w:rsidRPr="009F685E" w:rsidRDefault="004E478D" w:rsidP="005E0818">
            <w:pPr>
              <w:spacing w:after="0" w:line="240" w:lineRule="auto"/>
              <w:jc w:val="center"/>
              <w:rPr>
                <w:rFonts w:ascii="Times New Roman" w:eastAsia="Times New Roman" w:hAnsi="Times New Roman" w:cs="Times New Roman"/>
                <w:b/>
                <w:color w:val="000000"/>
                <w:lang w:val="bg-BG"/>
              </w:rPr>
            </w:pPr>
            <w:r w:rsidRPr="009F685E">
              <w:rPr>
                <w:rFonts w:ascii="Times New Roman" w:eastAsia="Times New Roman" w:hAnsi="Times New Roman" w:cs="Times New Roman"/>
                <w:b/>
                <w:color w:val="000000"/>
                <w:lang w:val="bg-BG"/>
              </w:rPr>
              <w:t>6</w:t>
            </w:r>
          </w:p>
        </w:tc>
      </w:tr>
    </w:tbl>
    <w:p w14:paraId="2D210E6F" w14:textId="77777777" w:rsidR="004E478D" w:rsidRPr="004E478D" w:rsidRDefault="004E478D" w:rsidP="004E478D">
      <w:pPr>
        <w:spacing w:after="0"/>
        <w:rPr>
          <w:rFonts w:ascii="Times New Roman" w:hAnsi="Times New Roman" w:cs="Times New Roman"/>
        </w:rPr>
      </w:pPr>
    </w:p>
    <w:p w14:paraId="6833746A" w14:textId="77777777" w:rsidR="004E478D" w:rsidRDefault="004E478D" w:rsidP="004E478D">
      <w:pPr>
        <w:spacing w:after="0"/>
        <w:jc w:val="center"/>
        <w:rPr>
          <w:rFonts w:ascii="Times New Roman" w:hAnsi="Times New Roman" w:cs="Times New Roman"/>
          <w:i/>
        </w:rPr>
      </w:pPr>
    </w:p>
    <w:p w14:paraId="52AEEEE8" w14:textId="311A9258" w:rsidR="00E90642" w:rsidRPr="00BD0002" w:rsidRDefault="004E478D" w:rsidP="0074318A">
      <w:pPr>
        <w:ind w:firstLine="720"/>
        <w:jc w:val="both"/>
        <w:rPr>
          <w:rFonts w:ascii="Times New Roman" w:eastAsia="Times New Roman" w:hAnsi="Times New Roman" w:cs="Times New Roman"/>
          <w:color w:val="000000"/>
          <w:sz w:val="24"/>
          <w:szCs w:val="24"/>
          <w:lang w:val="bg-BG"/>
        </w:rPr>
      </w:pPr>
      <w:r w:rsidRPr="009F685E">
        <w:rPr>
          <w:rFonts w:ascii="Times New Roman" w:hAnsi="Times New Roman" w:cs="Times New Roman"/>
          <w:sz w:val="24"/>
          <w:szCs w:val="24"/>
          <w:lang w:val="bg-BG"/>
        </w:rPr>
        <w:t xml:space="preserve">През 2021 г. учените от секция „ГИС“ </w:t>
      </w:r>
      <w:r>
        <w:rPr>
          <w:rFonts w:ascii="Times New Roman" w:hAnsi="Times New Roman" w:cs="Times New Roman"/>
          <w:sz w:val="24"/>
          <w:szCs w:val="24"/>
          <w:lang w:val="bg-BG"/>
        </w:rPr>
        <w:t>имат общо 19 публикации</w:t>
      </w:r>
      <w:r w:rsidRPr="009F685E">
        <w:rPr>
          <w:rFonts w:ascii="Times New Roman" w:hAnsi="Times New Roman" w:cs="Times New Roman"/>
          <w:sz w:val="24"/>
          <w:szCs w:val="24"/>
          <w:lang w:val="bg-BG"/>
        </w:rPr>
        <w:t xml:space="preserve">. Три от публикациите са в категория </w:t>
      </w:r>
      <w:r w:rsidRPr="009F685E">
        <w:rPr>
          <w:rFonts w:ascii="Times New Roman" w:hAnsi="Times New Roman" w:cs="Times New Roman"/>
          <w:sz w:val="24"/>
          <w:szCs w:val="24"/>
        </w:rPr>
        <w:t>Q</w:t>
      </w:r>
      <w:r w:rsidRPr="009F685E">
        <w:rPr>
          <w:rFonts w:ascii="Times New Roman" w:hAnsi="Times New Roman" w:cs="Times New Roman"/>
          <w:sz w:val="24"/>
          <w:szCs w:val="24"/>
          <w:lang w:val="bg-BG"/>
        </w:rPr>
        <w:t xml:space="preserve">1 (с участие на двама учени от секцията). В сравнение с 2020 г има намаление с една публикация и един учен по малко. Една </w:t>
      </w:r>
      <w:r>
        <w:rPr>
          <w:rFonts w:ascii="Times New Roman" w:hAnsi="Times New Roman" w:cs="Times New Roman"/>
          <w:sz w:val="24"/>
          <w:szCs w:val="24"/>
          <w:lang w:val="bg-BG"/>
        </w:rPr>
        <w:t>п</w:t>
      </w:r>
      <w:r w:rsidRPr="009F685E">
        <w:rPr>
          <w:rFonts w:ascii="Times New Roman" w:hAnsi="Times New Roman" w:cs="Times New Roman"/>
          <w:sz w:val="24"/>
          <w:szCs w:val="24"/>
          <w:lang w:val="bg-BG"/>
        </w:rPr>
        <w:t xml:space="preserve">убликация с участие на двама учени от секцията попада в категория </w:t>
      </w:r>
      <w:r w:rsidRPr="009F685E">
        <w:rPr>
          <w:rFonts w:ascii="Times New Roman" w:hAnsi="Times New Roman" w:cs="Times New Roman"/>
          <w:sz w:val="24"/>
          <w:szCs w:val="24"/>
        </w:rPr>
        <w:t>Q2</w:t>
      </w:r>
      <w:r w:rsidRPr="009F685E">
        <w:rPr>
          <w:rFonts w:ascii="Times New Roman" w:hAnsi="Times New Roman" w:cs="Times New Roman"/>
          <w:sz w:val="24"/>
          <w:szCs w:val="24"/>
          <w:lang w:val="bg-BG"/>
        </w:rPr>
        <w:t xml:space="preserve">, а други две с участие на двама учени от секцията попадат в категория </w:t>
      </w:r>
      <w:r w:rsidRPr="009F685E">
        <w:rPr>
          <w:rFonts w:ascii="Times New Roman" w:hAnsi="Times New Roman" w:cs="Times New Roman"/>
          <w:sz w:val="24"/>
          <w:szCs w:val="24"/>
        </w:rPr>
        <w:t>Q</w:t>
      </w:r>
      <w:r w:rsidRPr="009F685E">
        <w:rPr>
          <w:rFonts w:ascii="Times New Roman" w:hAnsi="Times New Roman" w:cs="Times New Roman"/>
          <w:sz w:val="24"/>
          <w:szCs w:val="24"/>
          <w:lang w:val="bg-BG"/>
        </w:rPr>
        <w:t>3. Общият брой на публикациите попадащи в списания с квартили е шест, което е с три по малко в сравнение</w:t>
      </w:r>
      <w:r>
        <w:rPr>
          <w:rFonts w:ascii="Times New Roman" w:hAnsi="Times New Roman" w:cs="Times New Roman"/>
          <w:sz w:val="24"/>
          <w:szCs w:val="24"/>
          <w:lang w:val="bg-BG"/>
        </w:rPr>
        <w:t xml:space="preserve"> с 2020г. Общо пет учени от секцията участват в такива статии, което е увеличение с един в сравнение с предходната година. Останалите публикации попадат основно в категорията научни статии в списания неиндексирани в </w:t>
      </w:r>
      <w:r w:rsidRPr="00010479">
        <w:rPr>
          <w:rFonts w:ascii="Times New Roman" w:eastAsia="Times New Roman" w:hAnsi="Times New Roman" w:cs="Times New Roman"/>
          <w:color w:val="000000"/>
          <w:sz w:val="24"/>
          <w:szCs w:val="24"/>
          <w:lang w:val="bg-BG"/>
        </w:rPr>
        <w:t>W</w:t>
      </w:r>
      <w:r>
        <w:rPr>
          <w:rFonts w:ascii="Times New Roman" w:eastAsia="Times New Roman" w:hAnsi="Times New Roman" w:cs="Times New Roman"/>
          <w:color w:val="000000"/>
          <w:sz w:val="24"/>
          <w:szCs w:val="24"/>
        </w:rPr>
        <w:t>eb</w:t>
      </w:r>
      <w:r w:rsidRPr="00A71AB7">
        <w:rPr>
          <w:rFonts w:ascii="Times New Roman" w:eastAsia="Times New Roman" w:hAnsi="Times New Roman" w:cs="Times New Roman"/>
          <w:color w:val="000000"/>
          <w:sz w:val="24"/>
          <w:szCs w:val="24"/>
          <w:lang w:val="bg-BG"/>
        </w:rPr>
        <w:t xml:space="preserve"> </w:t>
      </w:r>
      <w:r w:rsidRPr="00010479">
        <w:rPr>
          <w:rFonts w:ascii="Times New Roman" w:eastAsia="Times New Roman" w:hAnsi="Times New Roman" w:cs="Times New Roman"/>
          <w:color w:val="000000"/>
          <w:sz w:val="24"/>
          <w:szCs w:val="24"/>
          <w:lang w:val="bg-BG"/>
        </w:rPr>
        <w:t>o</w:t>
      </w:r>
      <w:r>
        <w:rPr>
          <w:rFonts w:ascii="Times New Roman" w:eastAsia="Times New Roman" w:hAnsi="Times New Roman" w:cs="Times New Roman"/>
          <w:color w:val="000000"/>
          <w:sz w:val="24"/>
          <w:szCs w:val="24"/>
        </w:rPr>
        <w:t>f</w:t>
      </w:r>
      <w:r w:rsidRPr="00A71AB7">
        <w:rPr>
          <w:rFonts w:ascii="Times New Roman" w:eastAsia="Times New Roman" w:hAnsi="Times New Roman" w:cs="Times New Roman"/>
          <w:color w:val="000000"/>
          <w:sz w:val="24"/>
          <w:szCs w:val="24"/>
          <w:lang w:val="bg-BG"/>
        </w:rPr>
        <w:t xml:space="preserve"> </w:t>
      </w:r>
      <w:r w:rsidRPr="00010479">
        <w:rPr>
          <w:rFonts w:ascii="Times New Roman" w:eastAsia="Times New Roman" w:hAnsi="Times New Roman" w:cs="Times New Roman"/>
          <w:color w:val="000000"/>
          <w:sz w:val="24"/>
          <w:szCs w:val="24"/>
          <w:lang w:val="bg-BG"/>
        </w:rPr>
        <w:t>S</w:t>
      </w:r>
      <w:r>
        <w:rPr>
          <w:rFonts w:ascii="Times New Roman" w:eastAsia="Times New Roman" w:hAnsi="Times New Roman" w:cs="Times New Roman"/>
          <w:color w:val="000000"/>
          <w:sz w:val="24"/>
          <w:szCs w:val="24"/>
        </w:rPr>
        <w:t>cience</w:t>
      </w:r>
      <w:r>
        <w:rPr>
          <w:rFonts w:ascii="Times New Roman" w:eastAsia="Times New Roman" w:hAnsi="Times New Roman" w:cs="Times New Roman"/>
          <w:color w:val="000000"/>
          <w:sz w:val="24"/>
          <w:szCs w:val="24"/>
          <w:lang w:val="bg-BG"/>
        </w:rPr>
        <w:t xml:space="preserve"> и Scopus</w:t>
      </w:r>
      <w:r>
        <w:rPr>
          <w:rFonts w:ascii="Times New Roman" w:hAnsi="Times New Roman" w:cs="Times New Roman"/>
          <w:sz w:val="24"/>
          <w:szCs w:val="24"/>
          <w:lang w:val="bg-BG"/>
        </w:rPr>
        <w:t xml:space="preserve">. Съществено е намаляването на броя на публикациите в тематични сборници, което може да се отчете като положителна тенденция. Тревожна е тенденцията за спад на публикациите в списания индексирани в </w:t>
      </w:r>
      <w:r w:rsidRPr="00010479">
        <w:rPr>
          <w:rFonts w:ascii="Times New Roman" w:eastAsia="Times New Roman" w:hAnsi="Times New Roman" w:cs="Times New Roman"/>
          <w:color w:val="000000"/>
          <w:sz w:val="24"/>
          <w:szCs w:val="24"/>
          <w:lang w:val="bg-BG"/>
        </w:rPr>
        <w:t>W</w:t>
      </w:r>
      <w:r>
        <w:rPr>
          <w:rFonts w:ascii="Times New Roman" w:eastAsia="Times New Roman" w:hAnsi="Times New Roman" w:cs="Times New Roman"/>
          <w:color w:val="000000"/>
          <w:sz w:val="24"/>
          <w:szCs w:val="24"/>
        </w:rPr>
        <w:t>eb</w:t>
      </w:r>
      <w:r w:rsidRPr="00A71AB7">
        <w:rPr>
          <w:rFonts w:ascii="Times New Roman" w:eastAsia="Times New Roman" w:hAnsi="Times New Roman" w:cs="Times New Roman"/>
          <w:color w:val="000000"/>
          <w:sz w:val="24"/>
          <w:szCs w:val="24"/>
          <w:lang w:val="bg-BG"/>
        </w:rPr>
        <w:t xml:space="preserve"> </w:t>
      </w:r>
      <w:r w:rsidRPr="00010479">
        <w:rPr>
          <w:rFonts w:ascii="Times New Roman" w:eastAsia="Times New Roman" w:hAnsi="Times New Roman" w:cs="Times New Roman"/>
          <w:color w:val="000000"/>
          <w:sz w:val="24"/>
          <w:szCs w:val="24"/>
          <w:lang w:val="bg-BG"/>
        </w:rPr>
        <w:t>o</w:t>
      </w:r>
      <w:r>
        <w:rPr>
          <w:rFonts w:ascii="Times New Roman" w:eastAsia="Times New Roman" w:hAnsi="Times New Roman" w:cs="Times New Roman"/>
          <w:color w:val="000000"/>
          <w:sz w:val="24"/>
          <w:szCs w:val="24"/>
        </w:rPr>
        <w:t>f</w:t>
      </w:r>
      <w:r w:rsidRPr="00A71AB7">
        <w:rPr>
          <w:rFonts w:ascii="Times New Roman" w:eastAsia="Times New Roman" w:hAnsi="Times New Roman" w:cs="Times New Roman"/>
          <w:color w:val="000000"/>
          <w:sz w:val="24"/>
          <w:szCs w:val="24"/>
          <w:lang w:val="bg-BG"/>
        </w:rPr>
        <w:t xml:space="preserve"> </w:t>
      </w:r>
      <w:r w:rsidRPr="00010479">
        <w:rPr>
          <w:rFonts w:ascii="Times New Roman" w:eastAsia="Times New Roman" w:hAnsi="Times New Roman" w:cs="Times New Roman"/>
          <w:color w:val="000000"/>
          <w:sz w:val="24"/>
          <w:szCs w:val="24"/>
          <w:lang w:val="bg-BG"/>
        </w:rPr>
        <w:t>S</w:t>
      </w:r>
      <w:r>
        <w:rPr>
          <w:rFonts w:ascii="Times New Roman" w:eastAsia="Times New Roman" w:hAnsi="Times New Roman" w:cs="Times New Roman"/>
          <w:color w:val="000000"/>
          <w:sz w:val="24"/>
          <w:szCs w:val="24"/>
        </w:rPr>
        <w:t>cience</w:t>
      </w:r>
      <w:r>
        <w:rPr>
          <w:rFonts w:ascii="Times New Roman" w:eastAsia="Times New Roman" w:hAnsi="Times New Roman" w:cs="Times New Roman"/>
          <w:color w:val="000000"/>
          <w:sz w:val="24"/>
          <w:szCs w:val="24"/>
          <w:lang w:val="bg-BG"/>
        </w:rPr>
        <w:t xml:space="preserve"> и Scopus, които намаляват за втора поредна година.</w:t>
      </w:r>
      <w:r w:rsidR="0074318A">
        <w:rPr>
          <w:rFonts w:ascii="Times New Roman" w:eastAsia="Times New Roman" w:hAnsi="Times New Roman" w:cs="Times New Roman"/>
          <w:color w:val="000000"/>
          <w:sz w:val="24"/>
          <w:szCs w:val="24"/>
          <w:lang w:val="bg-BG"/>
        </w:rPr>
        <w:t>.</w:t>
      </w:r>
    </w:p>
    <w:p w14:paraId="31144D19" w14:textId="78C4DAC9" w:rsidR="00E90642" w:rsidRDefault="009C0ECB" w:rsidP="00503505">
      <w:pPr>
        <w:spacing w:after="0"/>
        <w:jc w:val="center"/>
        <w:rPr>
          <w:rFonts w:ascii="Times New Roman" w:hAnsi="Times New Roman" w:cs="Times New Roman"/>
          <w:i/>
          <w:lang w:val="bg-BG"/>
        </w:rPr>
      </w:pPr>
      <w:r w:rsidRPr="0074318A">
        <w:rPr>
          <w:rFonts w:ascii="Times New Roman" w:hAnsi="Times New Roman" w:cs="Times New Roman"/>
          <w:i/>
          <w:iCs/>
          <w:lang w:val="bg-BG"/>
        </w:rPr>
        <w:t>Таблица 2.</w:t>
      </w:r>
      <w:r w:rsidR="0074318A" w:rsidRPr="0074318A">
        <w:rPr>
          <w:rFonts w:ascii="Times New Roman" w:hAnsi="Times New Roman" w:cs="Times New Roman"/>
          <w:i/>
          <w:iCs/>
          <w:lang w:val="bg-BG"/>
        </w:rPr>
        <w:t>1.</w:t>
      </w:r>
      <w:r w:rsidRPr="0074318A">
        <w:rPr>
          <w:rFonts w:ascii="Times New Roman" w:hAnsi="Times New Roman" w:cs="Times New Roman"/>
          <w:i/>
          <w:iCs/>
          <w:lang w:val="bg-BG"/>
        </w:rPr>
        <w:t xml:space="preserve">8. </w:t>
      </w:r>
      <w:r w:rsidR="00E90642" w:rsidRPr="0074318A">
        <w:rPr>
          <w:rFonts w:ascii="Times New Roman" w:hAnsi="Times New Roman" w:cs="Times New Roman"/>
          <w:i/>
          <w:iCs/>
          <w:lang w:val="bg-BG"/>
        </w:rPr>
        <w:t xml:space="preserve">Публикациионна </w:t>
      </w:r>
      <w:r w:rsidR="00D85DF6">
        <w:rPr>
          <w:rFonts w:ascii="Times New Roman" w:hAnsi="Times New Roman" w:cs="Times New Roman"/>
          <w:i/>
          <w:iCs/>
          <w:lang w:val="bg-BG"/>
        </w:rPr>
        <w:t xml:space="preserve">дейност на секция „ГИС“ </w:t>
      </w:r>
      <w:r w:rsidR="00E90642" w:rsidRPr="0074318A">
        <w:rPr>
          <w:rFonts w:ascii="Times New Roman" w:hAnsi="Times New Roman" w:cs="Times New Roman"/>
          <w:i/>
          <w:lang w:val="bg-BG"/>
        </w:rPr>
        <w:t>(по данни на SONIX)</w:t>
      </w:r>
    </w:p>
    <w:tbl>
      <w:tblPr>
        <w:tblW w:w="783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05"/>
        <w:gridCol w:w="1574"/>
        <w:gridCol w:w="1759"/>
      </w:tblGrid>
      <w:tr w:rsidR="004E478D" w:rsidRPr="009F7072" w14:paraId="39CBFCB2" w14:textId="77777777" w:rsidTr="005E0818">
        <w:trPr>
          <w:trHeight w:val="288"/>
          <w:jc w:val="center"/>
        </w:trPr>
        <w:tc>
          <w:tcPr>
            <w:tcW w:w="4505" w:type="dxa"/>
            <w:tcBorders>
              <w:bottom w:val="single" w:sz="12" w:space="0" w:color="auto"/>
            </w:tcBorders>
            <w:shd w:val="clear" w:color="auto" w:fill="auto"/>
            <w:noWrap/>
            <w:vAlign w:val="bottom"/>
            <w:hideMark/>
          </w:tcPr>
          <w:p w14:paraId="5CBCDEEF" w14:textId="77777777" w:rsidR="004E478D" w:rsidRPr="009F7072" w:rsidRDefault="004E478D" w:rsidP="005E0818">
            <w:pPr>
              <w:spacing w:after="0" w:line="240" w:lineRule="auto"/>
              <w:jc w:val="center"/>
              <w:rPr>
                <w:rFonts w:eastAsia="Times New Roman"/>
                <w:b/>
                <w:color w:val="000000"/>
                <w:lang w:val="bg-BG"/>
              </w:rPr>
            </w:pPr>
            <w:r w:rsidRPr="009F7072">
              <w:rPr>
                <w:rFonts w:eastAsia="Times New Roman"/>
                <w:b/>
                <w:color w:val="000000"/>
                <w:lang w:val="bg-BG"/>
              </w:rPr>
              <w:t>Тип публикации</w:t>
            </w:r>
          </w:p>
        </w:tc>
        <w:tc>
          <w:tcPr>
            <w:tcW w:w="1574" w:type="dxa"/>
            <w:tcBorders>
              <w:bottom w:val="single" w:sz="12" w:space="0" w:color="auto"/>
            </w:tcBorders>
            <w:shd w:val="clear" w:color="auto" w:fill="auto"/>
            <w:noWrap/>
            <w:vAlign w:val="bottom"/>
            <w:hideMark/>
          </w:tcPr>
          <w:p w14:paraId="54C16D36" w14:textId="77777777" w:rsidR="004E478D" w:rsidRPr="009F7072" w:rsidRDefault="004E478D" w:rsidP="005E0818">
            <w:pPr>
              <w:spacing w:after="0" w:line="240" w:lineRule="auto"/>
              <w:jc w:val="center"/>
              <w:rPr>
                <w:rFonts w:eastAsia="Times New Roman"/>
                <w:b/>
                <w:color w:val="000000"/>
                <w:lang w:val="bg-BG"/>
              </w:rPr>
            </w:pPr>
            <w:proofErr w:type="gramStart"/>
            <w:r w:rsidRPr="009F7072">
              <w:rPr>
                <w:rFonts w:eastAsia="Times New Roman"/>
                <w:b/>
                <w:color w:val="000000"/>
                <w:lang w:val="bg-BG"/>
              </w:rPr>
              <w:t>публикувани</w:t>
            </w:r>
            <w:proofErr w:type="gramEnd"/>
          </w:p>
        </w:tc>
        <w:tc>
          <w:tcPr>
            <w:tcW w:w="1759" w:type="dxa"/>
            <w:tcBorders>
              <w:bottom w:val="single" w:sz="12" w:space="0" w:color="auto"/>
            </w:tcBorders>
            <w:shd w:val="clear" w:color="auto" w:fill="auto"/>
            <w:noWrap/>
            <w:vAlign w:val="bottom"/>
            <w:hideMark/>
          </w:tcPr>
          <w:p w14:paraId="1B878A29" w14:textId="77777777" w:rsidR="004E478D" w:rsidRPr="009F7072" w:rsidRDefault="004E478D" w:rsidP="005E0818">
            <w:pPr>
              <w:spacing w:after="0" w:line="240" w:lineRule="auto"/>
              <w:jc w:val="center"/>
              <w:rPr>
                <w:rFonts w:eastAsia="Times New Roman"/>
                <w:b/>
                <w:color w:val="000000"/>
                <w:lang w:val="bg-BG"/>
              </w:rPr>
            </w:pPr>
            <w:proofErr w:type="gramStart"/>
            <w:r w:rsidRPr="009F7072">
              <w:rPr>
                <w:rFonts w:eastAsia="Times New Roman"/>
                <w:b/>
                <w:color w:val="000000"/>
                <w:lang w:val="bg-BG"/>
              </w:rPr>
              <w:t>приети</w:t>
            </w:r>
            <w:proofErr w:type="gramEnd"/>
            <w:r w:rsidRPr="009F7072">
              <w:rPr>
                <w:rFonts w:eastAsia="Times New Roman"/>
                <w:b/>
                <w:color w:val="000000"/>
                <w:lang w:val="bg-BG"/>
              </w:rPr>
              <w:t xml:space="preserve"> за печат</w:t>
            </w:r>
          </w:p>
        </w:tc>
      </w:tr>
      <w:tr w:rsidR="004E478D" w:rsidRPr="009F7072" w14:paraId="127203B3"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hideMark/>
          </w:tcPr>
          <w:p w14:paraId="61A9FC2C" w14:textId="77777777" w:rsidR="004E478D" w:rsidRPr="00376857" w:rsidRDefault="004E478D" w:rsidP="005E0818">
            <w:pPr>
              <w:spacing w:after="0" w:line="240" w:lineRule="auto"/>
              <w:rPr>
                <w:rFonts w:eastAsia="Times New Roman"/>
                <w:b/>
                <w:color w:val="000000"/>
                <w:lang w:val="bg-BG"/>
              </w:rPr>
            </w:pPr>
            <w:r w:rsidRPr="00376857">
              <w:rPr>
                <w:rFonts w:eastAsia="Times New Roman"/>
                <w:b/>
                <w:color w:val="000000"/>
                <w:lang w:val="bg-BG"/>
              </w:rPr>
              <w:t>Научни статии в WoS Scopus ERIH+</w:t>
            </w:r>
          </w:p>
        </w:tc>
        <w:tc>
          <w:tcPr>
            <w:tcW w:w="1574" w:type="dxa"/>
            <w:tcBorders>
              <w:top w:val="single" w:sz="12" w:space="0" w:color="auto"/>
              <w:bottom w:val="single" w:sz="2" w:space="0" w:color="auto"/>
            </w:tcBorders>
            <w:shd w:val="clear" w:color="auto" w:fill="auto"/>
            <w:noWrap/>
            <w:vAlign w:val="bottom"/>
          </w:tcPr>
          <w:p w14:paraId="513C1713"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12" w:space="0" w:color="auto"/>
              <w:bottom w:val="single" w:sz="2" w:space="0" w:color="auto"/>
            </w:tcBorders>
            <w:shd w:val="clear" w:color="auto" w:fill="auto"/>
            <w:noWrap/>
            <w:vAlign w:val="bottom"/>
          </w:tcPr>
          <w:p w14:paraId="094E0DBF"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61DA35E7"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3B049D0E"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r>
              <w:rPr>
                <w:rFonts w:eastAsia="Times New Roman"/>
                <w:color w:val="000000"/>
              </w:rPr>
              <w:t xml:space="preserve">WoS </w:t>
            </w:r>
            <w:r w:rsidRPr="009F7072">
              <w:rPr>
                <w:rFonts w:eastAsia="Times New Roman"/>
                <w:color w:val="000000"/>
                <w:lang w:val="bg-BG"/>
              </w:rPr>
              <w:t>оглавява ранклиста</w:t>
            </w:r>
          </w:p>
        </w:tc>
        <w:tc>
          <w:tcPr>
            <w:tcW w:w="1574" w:type="dxa"/>
            <w:tcBorders>
              <w:top w:val="single" w:sz="2" w:space="0" w:color="auto"/>
              <w:bottom w:val="single" w:sz="2" w:space="0" w:color="auto"/>
            </w:tcBorders>
            <w:shd w:val="clear" w:color="auto" w:fill="auto"/>
            <w:noWrap/>
            <w:vAlign w:val="bottom"/>
          </w:tcPr>
          <w:p w14:paraId="3B09F050"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0754F8D2"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450DDA73"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0B52BFCE"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r>
              <w:rPr>
                <w:rFonts w:eastAsia="Times New Roman"/>
                <w:color w:val="000000"/>
              </w:rPr>
              <w:t>WoS</w:t>
            </w:r>
            <w:r w:rsidRPr="009F7072">
              <w:rPr>
                <w:rFonts w:eastAsia="Times New Roman"/>
                <w:color w:val="000000"/>
                <w:lang w:val="bg-BG"/>
              </w:rPr>
              <w:t xml:space="preserve"> Q1 не оглавява ранклиста</w:t>
            </w:r>
          </w:p>
        </w:tc>
        <w:tc>
          <w:tcPr>
            <w:tcW w:w="1574" w:type="dxa"/>
            <w:tcBorders>
              <w:top w:val="single" w:sz="2" w:space="0" w:color="auto"/>
              <w:bottom w:val="single" w:sz="2" w:space="0" w:color="auto"/>
            </w:tcBorders>
            <w:shd w:val="clear" w:color="auto" w:fill="auto"/>
            <w:noWrap/>
            <w:vAlign w:val="bottom"/>
          </w:tcPr>
          <w:p w14:paraId="0094EFFF" w14:textId="77777777" w:rsidR="004E478D" w:rsidRPr="009F7072" w:rsidRDefault="004E478D" w:rsidP="005E0818">
            <w:pPr>
              <w:spacing w:after="0" w:line="240" w:lineRule="auto"/>
              <w:jc w:val="center"/>
              <w:rPr>
                <w:rFonts w:eastAsia="Times New Roman"/>
                <w:color w:val="000000"/>
                <w:lang w:val="bg-BG"/>
              </w:rPr>
            </w:pPr>
            <w:r>
              <w:rPr>
                <w:rFonts w:eastAsia="Times New Roman"/>
                <w:color w:val="000000"/>
                <w:lang w:val="bg-BG"/>
              </w:rPr>
              <w:t>3</w:t>
            </w:r>
          </w:p>
        </w:tc>
        <w:tc>
          <w:tcPr>
            <w:tcW w:w="1759" w:type="dxa"/>
            <w:tcBorders>
              <w:top w:val="single" w:sz="2" w:space="0" w:color="auto"/>
              <w:bottom w:val="single" w:sz="2" w:space="0" w:color="auto"/>
            </w:tcBorders>
            <w:shd w:val="clear" w:color="auto" w:fill="auto"/>
            <w:noWrap/>
            <w:vAlign w:val="bottom"/>
          </w:tcPr>
          <w:p w14:paraId="6CC7B8EA"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4D66F151"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3F82534E"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r>
              <w:rPr>
                <w:rFonts w:eastAsia="Times New Roman"/>
                <w:color w:val="000000"/>
              </w:rPr>
              <w:t>WoS</w:t>
            </w:r>
            <w:r w:rsidRPr="009F7072">
              <w:rPr>
                <w:rFonts w:eastAsia="Times New Roman"/>
                <w:color w:val="000000"/>
                <w:lang w:val="bg-BG"/>
              </w:rPr>
              <w:t xml:space="preserve"> Q2</w:t>
            </w:r>
          </w:p>
        </w:tc>
        <w:tc>
          <w:tcPr>
            <w:tcW w:w="1574" w:type="dxa"/>
            <w:tcBorders>
              <w:top w:val="single" w:sz="2" w:space="0" w:color="auto"/>
              <w:bottom w:val="single" w:sz="2" w:space="0" w:color="auto"/>
            </w:tcBorders>
            <w:shd w:val="clear" w:color="auto" w:fill="auto"/>
            <w:noWrap/>
            <w:vAlign w:val="bottom"/>
          </w:tcPr>
          <w:p w14:paraId="05C2B5E6" w14:textId="77777777" w:rsidR="004E478D" w:rsidRPr="009F7072" w:rsidRDefault="004E478D" w:rsidP="005E0818">
            <w:pPr>
              <w:spacing w:after="0" w:line="240" w:lineRule="auto"/>
              <w:jc w:val="center"/>
              <w:rPr>
                <w:rFonts w:eastAsia="Times New Roman"/>
                <w:color w:val="000000"/>
                <w:lang w:val="bg-BG"/>
              </w:rPr>
            </w:pPr>
            <w:r>
              <w:rPr>
                <w:rFonts w:eastAsia="Times New Roman"/>
                <w:color w:val="000000"/>
                <w:lang w:val="bg-BG"/>
              </w:rPr>
              <w:t>1</w:t>
            </w:r>
          </w:p>
        </w:tc>
        <w:tc>
          <w:tcPr>
            <w:tcW w:w="1759" w:type="dxa"/>
            <w:tcBorders>
              <w:top w:val="single" w:sz="2" w:space="0" w:color="auto"/>
              <w:bottom w:val="single" w:sz="2" w:space="0" w:color="auto"/>
            </w:tcBorders>
            <w:shd w:val="clear" w:color="auto" w:fill="auto"/>
            <w:noWrap/>
            <w:vAlign w:val="bottom"/>
          </w:tcPr>
          <w:p w14:paraId="19C8F4E0"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1E473AD6"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01449642"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r>
              <w:rPr>
                <w:rFonts w:eastAsia="Times New Roman"/>
                <w:color w:val="000000"/>
              </w:rPr>
              <w:t>WoS</w:t>
            </w:r>
            <w:r w:rsidRPr="009F7072">
              <w:rPr>
                <w:rFonts w:eastAsia="Times New Roman"/>
                <w:color w:val="000000"/>
                <w:lang w:val="bg-BG"/>
              </w:rPr>
              <w:t xml:space="preserve"> Q3</w:t>
            </w:r>
          </w:p>
        </w:tc>
        <w:tc>
          <w:tcPr>
            <w:tcW w:w="1574" w:type="dxa"/>
            <w:tcBorders>
              <w:top w:val="single" w:sz="2" w:space="0" w:color="auto"/>
              <w:bottom w:val="single" w:sz="2" w:space="0" w:color="auto"/>
            </w:tcBorders>
            <w:shd w:val="clear" w:color="auto" w:fill="auto"/>
            <w:noWrap/>
            <w:vAlign w:val="bottom"/>
          </w:tcPr>
          <w:p w14:paraId="3F450FAF"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57777EC5"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01274C24"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2DA8F378"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r>
              <w:rPr>
                <w:rFonts w:eastAsia="Times New Roman"/>
                <w:color w:val="000000"/>
              </w:rPr>
              <w:t>WoS</w:t>
            </w:r>
            <w:r w:rsidRPr="009F7072">
              <w:rPr>
                <w:rFonts w:eastAsia="Times New Roman"/>
                <w:color w:val="000000"/>
                <w:lang w:val="bg-BG"/>
              </w:rPr>
              <w:t xml:space="preserve"> Q4</w:t>
            </w:r>
          </w:p>
        </w:tc>
        <w:tc>
          <w:tcPr>
            <w:tcW w:w="1574" w:type="dxa"/>
            <w:tcBorders>
              <w:top w:val="single" w:sz="2" w:space="0" w:color="auto"/>
              <w:bottom w:val="single" w:sz="2" w:space="0" w:color="auto"/>
            </w:tcBorders>
            <w:shd w:val="clear" w:color="auto" w:fill="auto"/>
            <w:noWrap/>
            <w:vAlign w:val="bottom"/>
          </w:tcPr>
          <w:p w14:paraId="45910042" w14:textId="77777777" w:rsidR="004E478D" w:rsidRPr="009F7072" w:rsidRDefault="004E478D" w:rsidP="005E0818">
            <w:pPr>
              <w:spacing w:after="0" w:line="240" w:lineRule="auto"/>
              <w:jc w:val="center"/>
              <w:rPr>
                <w:rFonts w:eastAsia="Times New Roman"/>
                <w:color w:val="000000"/>
                <w:lang w:val="bg-BG"/>
              </w:rPr>
            </w:pPr>
            <w:r>
              <w:rPr>
                <w:rFonts w:eastAsia="Times New Roman"/>
                <w:color w:val="000000"/>
                <w:lang w:val="bg-BG"/>
              </w:rPr>
              <w:t>2</w:t>
            </w:r>
          </w:p>
        </w:tc>
        <w:tc>
          <w:tcPr>
            <w:tcW w:w="1759" w:type="dxa"/>
            <w:tcBorders>
              <w:top w:val="single" w:sz="2" w:space="0" w:color="auto"/>
              <w:bottom w:val="single" w:sz="2" w:space="0" w:color="auto"/>
            </w:tcBorders>
            <w:shd w:val="clear" w:color="auto" w:fill="auto"/>
            <w:noWrap/>
            <w:vAlign w:val="bottom"/>
          </w:tcPr>
          <w:p w14:paraId="66C3D09F" w14:textId="77777777" w:rsidR="004E478D" w:rsidRPr="009F7072" w:rsidRDefault="004E478D" w:rsidP="005E0818">
            <w:pPr>
              <w:spacing w:after="0" w:line="240" w:lineRule="auto"/>
              <w:jc w:val="center"/>
              <w:rPr>
                <w:rFonts w:eastAsia="Times New Roman"/>
                <w:color w:val="000000"/>
                <w:lang w:val="bg-BG"/>
              </w:rPr>
            </w:pPr>
            <w:r>
              <w:rPr>
                <w:rFonts w:eastAsia="Times New Roman"/>
                <w:color w:val="000000"/>
                <w:lang w:val="bg-BG"/>
              </w:rPr>
              <w:t>2</w:t>
            </w:r>
          </w:p>
        </w:tc>
      </w:tr>
      <w:tr w:rsidR="004E478D" w:rsidRPr="009F7072" w14:paraId="53019139"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5BA0B587" w14:textId="77777777" w:rsidR="004E478D" w:rsidRPr="00E13239" w:rsidRDefault="004E478D" w:rsidP="005E0818">
            <w:pPr>
              <w:spacing w:after="0" w:line="240" w:lineRule="auto"/>
              <w:rPr>
                <w:rFonts w:eastAsia="Times New Roman"/>
                <w:color w:val="000000"/>
              </w:rPr>
            </w:pPr>
            <w:r>
              <w:rPr>
                <w:rFonts w:eastAsia="Times New Roman"/>
                <w:color w:val="000000"/>
                <w:lang w:val="bg-BG"/>
              </w:rPr>
              <w:t xml:space="preserve">   </w:t>
            </w:r>
            <w:proofErr w:type="gramStart"/>
            <w:r w:rsidRPr="009F7072">
              <w:rPr>
                <w:rFonts w:eastAsia="Times New Roman"/>
                <w:color w:val="000000"/>
                <w:lang w:val="bg-BG"/>
              </w:rPr>
              <w:t>с</w:t>
            </w:r>
            <w:proofErr w:type="gramEnd"/>
            <w:r w:rsidRPr="009F7072">
              <w:rPr>
                <w:rFonts w:eastAsia="Times New Roman"/>
                <w:color w:val="000000"/>
                <w:lang w:val="bg-BG"/>
              </w:rPr>
              <w:t xml:space="preserve"> SJR</w:t>
            </w:r>
            <w:r>
              <w:rPr>
                <w:rFonts w:eastAsia="Times New Roman"/>
                <w:color w:val="000000"/>
              </w:rPr>
              <w:t xml:space="preserve"> </w:t>
            </w:r>
            <w:r>
              <w:rPr>
                <w:rFonts w:eastAsia="Times New Roman"/>
                <w:color w:val="000000"/>
                <w:lang w:val="bg-BG"/>
              </w:rPr>
              <w:t xml:space="preserve">в </w:t>
            </w:r>
            <w:r>
              <w:rPr>
                <w:rFonts w:eastAsia="Times New Roman"/>
                <w:color w:val="000000"/>
              </w:rPr>
              <w:t>Scopus</w:t>
            </w:r>
          </w:p>
        </w:tc>
        <w:tc>
          <w:tcPr>
            <w:tcW w:w="1574" w:type="dxa"/>
            <w:tcBorders>
              <w:top w:val="single" w:sz="2" w:space="0" w:color="auto"/>
              <w:bottom w:val="single" w:sz="2" w:space="0" w:color="auto"/>
            </w:tcBorders>
            <w:shd w:val="clear" w:color="auto" w:fill="auto"/>
            <w:noWrap/>
            <w:vAlign w:val="bottom"/>
          </w:tcPr>
          <w:p w14:paraId="3F60DB94"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01D4926A"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4E34700B"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7E2D11B2" w14:textId="77777777" w:rsidR="004E478D" w:rsidRDefault="004E478D" w:rsidP="005E0818">
            <w:pPr>
              <w:spacing w:after="0" w:line="240" w:lineRule="auto"/>
              <w:rPr>
                <w:rFonts w:eastAsia="Times New Roman"/>
                <w:color w:val="000000"/>
                <w:lang w:val="bg-BG"/>
              </w:rPr>
            </w:pPr>
            <w:r>
              <w:rPr>
                <w:rFonts w:eastAsia="Times New Roman"/>
                <w:color w:val="000000"/>
                <w:lang w:val="bg-BG"/>
              </w:rPr>
              <w:t xml:space="preserve">  </w:t>
            </w:r>
            <w:r>
              <w:rPr>
                <w:rFonts w:eastAsia="Times New Roman"/>
                <w:color w:val="000000"/>
              </w:rPr>
              <w:t xml:space="preserve"> </w:t>
            </w:r>
            <w:proofErr w:type="gramStart"/>
            <w:r>
              <w:rPr>
                <w:rFonts w:eastAsia="Times New Roman"/>
                <w:color w:val="000000"/>
                <w:lang w:val="bg-BG"/>
              </w:rPr>
              <w:t>в</w:t>
            </w:r>
            <w:proofErr w:type="gramEnd"/>
            <w:r>
              <w:rPr>
                <w:rFonts w:eastAsia="Times New Roman"/>
                <w:color w:val="000000"/>
                <w:lang w:val="bg-BG"/>
              </w:rPr>
              <w:t xml:space="preserve"> WoS или Scopus</w:t>
            </w:r>
            <w:r w:rsidRPr="009F7072">
              <w:rPr>
                <w:rFonts w:eastAsia="Times New Roman"/>
                <w:color w:val="000000"/>
                <w:lang w:val="bg-BG"/>
              </w:rPr>
              <w:t xml:space="preserve"> </w:t>
            </w:r>
            <w:r>
              <w:rPr>
                <w:rFonts w:eastAsia="Times New Roman"/>
                <w:color w:val="000000"/>
                <w:lang w:val="bg-BG"/>
              </w:rPr>
              <w:t xml:space="preserve">без </w:t>
            </w:r>
            <w:r>
              <w:rPr>
                <w:rFonts w:eastAsia="Times New Roman"/>
                <w:color w:val="000000"/>
              </w:rPr>
              <w:t xml:space="preserve">IFI </w:t>
            </w:r>
            <w:r>
              <w:rPr>
                <w:rFonts w:eastAsia="Times New Roman"/>
                <w:color w:val="000000"/>
                <w:lang w:val="bg-BG"/>
              </w:rPr>
              <w:t xml:space="preserve">и </w:t>
            </w:r>
            <w:r>
              <w:rPr>
                <w:rFonts w:eastAsia="Times New Roman"/>
                <w:color w:val="000000"/>
              </w:rPr>
              <w:t>SJR</w:t>
            </w:r>
          </w:p>
        </w:tc>
        <w:tc>
          <w:tcPr>
            <w:tcW w:w="1574" w:type="dxa"/>
            <w:tcBorders>
              <w:top w:val="single" w:sz="2" w:space="0" w:color="auto"/>
              <w:bottom w:val="single" w:sz="2" w:space="0" w:color="auto"/>
            </w:tcBorders>
            <w:shd w:val="clear" w:color="auto" w:fill="auto"/>
            <w:noWrap/>
            <w:vAlign w:val="bottom"/>
          </w:tcPr>
          <w:p w14:paraId="220CD047"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609EFBF2"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4674DE10"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hideMark/>
          </w:tcPr>
          <w:p w14:paraId="4CBB3CDF" w14:textId="77777777" w:rsidR="004E478D" w:rsidRPr="00E13239" w:rsidRDefault="004E478D" w:rsidP="005E0818">
            <w:pPr>
              <w:spacing w:after="0" w:line="240" w:lineRule="auto"/>
              <w:rPr>
                <w:rFonts w:eastAsia="Times New Roman"/>
                <w:color w:val="000000"/>
              </w:rPr>
            </w:pPr>
            <w:r>
              <w:rPr>
                <w:rFonts w:eastAsia="Times New Roman"/>
                <w:color w:val="000000"/>
              </w:rPr>
              <w:t xml:space="preserve">   </w:t>
            </w:r>
            <w:proofErr w:type="gramStart"/>
            <w:r>
              <w:rPr>
                <w:rFonts w:eastAsia="Times New Roman"/>
                <w:color w:val="000000"/>
                <w:lang w:val="bg-BG"/>
              </w:rPr>
              <w:t>в</w:t>
            </w:r>
            <w:proofErr w:type="gramEnd"/>
            <w:r>
              <w:rPr>
                <w:rFonts w:eastAsia="Times New Roman"/>
                <w:color w:val="000000"/>
                <w:lang w:val="bg-BG"/>
              </w:rPr>
              <w:t xml:space="preserve"> </w:t>
            </w:r>
            <w:r w:rsidRPr="009F7072">
              <w:rPr>
                <w:rFonts w:eastAsia="Times New Roman"/>
                <w:color w:val="000000"/>
                <w:lang w:val="bg-BG"/>
              </w:rPr>
              <w:t>ERIH+</w:t>
            </w:r>
          </w:p>
        </w:tc>
        <w:tc>
          <w:tcPr>
            <w:tcW w:w="1574" w:type="dxa"/>
            <w:tcBorders>
              <w:top w:val="single" w:sz="2" w:space="0" w:color="auto"/>
              <w:bottom w:val="single" w:sz="12" w:space="0" w:color="auto"/>
            </w:tcBorders>
            <w:shd w:val="clear" w:color="auto" w:fill="auto"/>
            <w:noWrap/>
            <w:vAlign w:val="bottom"/>
          </w:tcPr>
          <w:p w14:paraId="461B1FE9"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12" w:space="0" w:color="auto"/>
            </w:tcBorders>
            <w:shd w:val="clear" w:color="auto" w:fill="auto"/>
            <w:noWrap/>
            <w:vAlign w:val="bottom"/>
          </w:tcPr>
          <w:p w14:paraId="19A412E0"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1EB5ACA8" w14:textId="77777777" w:rsidTr="005E0818">
        <w:trPr>
          <w:trHeight w:val="288"/>
          <w:jc w:val="center"/>
        </w:trPr>
        <w:tc>
          <w:tcPr>
            <w:tcW w:w="4505" w:type="dxa"/>
            <w:tcBorders>
              <w:top w:val="single" w:sz="12" w:space="0" w:color="auto"/>
            </w:tcBorders>
            <w:shd w:val="clear" w:color="auto" w:fill="auto"/>
            <w:noWrap/>
            <w:vAlign w:val="bottom"/>
            <w:hideMark/>
          </w:tcPr>
          <w:p w14:paraId="0C77D89E" w14:textId="77777777" w:rsidR="004E478D" w:rsidRPr="00E13239" w:rsidRDefault="004E478D" w:rsidP="005E0818">
            <w:pPr>
              <w:spacing w:after="0" w:line="240" w:lineRule="auto"/>
              <w:rPr>
                <w:rFonts w:eastAsia="Times New Roman"/>
                <w:color w:val="000000"/>
              </w:rPr>
            </w:pPr>
            <w:r>
              <w:rPr>
                <w:rFonts w:eastAsia="Times New Roman"/>
                <w:color w:val="000000"/>
                <w:lang w:val="bg-BG"/>
              </w:rPr>
              <w:t xml:space="preserve">Научни статии </w:t>
            </w:r>
            <w:r w:rsidRPr="009F7072">
              <w:rPr>
                <w:rFonts w:eastAsia="Times New Roman"/>
                <w:color w:val="000000"/>
                <w:lang w:val="bg-BG"/>
              </w:rPr>
              <w:t>неинд</w:t>
            </w:r>
            <w:r>
              <w:rPr>
                <w:rFonts w:eastAsia="Times New Roman"/>
                <w:color w:val="000000"/>
                <w:lang w:val="bg-BG"/>
              </w:rPr>
              <w:t xml:space="preserve">ексирани </w:t>
            </w:r>
            <w:r w:rsidRPr="00E13239">
              <w:rPr>
                <w:rFonts w:eastAsia="Times New Roman"/>
                <w:color w:val="000000"/>
                <w:sz w:val="16"/>
                <w:szCs w:val="16"/>
                <w:lang w:val="bg-BG"/>
              </w:rPr>
              <w:t>WoS, Scopus, ERIH+</w:t>
            </w:r>
          </w:p>
        </w:tc>
        <w:tc>
          <w:tcPr>
            <w:tcW w:w="1574" w:type="dxa"/>
            <w:tcBorders>
              <w:top w:val="single" w:sz="12" w:space="0" w:color="auto"/>
            </w:tcBorders>
            <w:shd w:val="clear" w:color="auto" w:fill="auto"/>
            <w:noWrap/>
            <w:vAlign w:val="bottom"/>
          </w:tcPr>
          <w:p w14:paraId="6CBDDFD7" w14:textId="77777777" w:rsidR="004E478D" w:rsidRPr="009F7072" w:rsidRDefault="004E478D" w:rsidP="005E0818">
            <w:pPr>
              <w:spacing w:after="0" w:line="240" w:lineRule="auto"/>
              <w:jc w:val="center"/>
              <w:rPr>
                <w:rFonts w:eastAsia="Times New Roman"/>
                <w:color w:val="000000"/>
                <w:lang w:val="bg-BG"/>
              </w:rPr>
            </w:pPr>
            <w:r>
              <w:rPr>
                <w:rFonts w:eastAsia="Times New Roman"/>
                <w:color w:val="000000"/>
                <w:lang w:val="bg-BG"/>
              </w:rPr>
              <w:t>12</w:t>
            </w:r>
          </w:p>
        </w:tc>
        <w:tc>
          <w:tcPr>
            <w:tcW w:w="1759" w:type="dxa"/>
            <w:tcBorders>
              <w:top w:val="single" w:sz="12" w:space="0" w:color="auto"/>
            </w:tcBorders>
            <w:shd w:val="clear" w:color="auto" w:fill="auto"/>
            <w:noWrap/>
            <w:vAlign w:val="bottom"/>
          </w:tcPr>
          <w:p w14:paraId="4B412F05"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741DDBDA" w14:textId="77777777" w:rsidTr="005E0818">
        <w:trPr>
          <w:trHeight w:val="288"/>
          <w:jc w:val="center"/>
        </w:trPr>
        <w:tc>
          <w:tcPr>
            <w:tcW w:w="4505" w:type="dxa"/>
            <w:shd w:val="clear" w:color="auto" w:fill="auto"/>
            <w:noWrap/>
            <w:vAlign w:val="bottom"/>
            <w:hideMark/>
          </w:tcPr>
          <w:p w14:paraId="3AAD7AB4"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Доклади в темат.</w:t>
            </w:r>
            <w:r w:rsidRPr="009F7072">
              <w:rPr>
                <w:rFonts w:eastAsia="Times New Roman"/>
                <w:color w:val="000000"/>
                <w:lang w:val="bg-BG"/>
              </w:rPr>
              <w:t xml:space="preserve"> сборници межд. </w:t>
            </w:r>
            <w:proofErr w:type="gramStart"/>
            <w:r w:rsidRPr="009F7072">
              <w:rPr>
                <w:rFonts w:eastAsia="Times New Roman"/>
                <w:color w:val="000000"/>
                <w:lang w:val="bg-BG"/>
              </w:rPr>
              <w:t>акад</w:t>
            </w:r>
            <w:proofErr w:type="gramEnd"/>
            <w:r w:rsidRPr="009F7072">
              <w:rPr>
                <w:rFonts w:eastAsia="Times New Roman"/>
                <w:color w:val="000000"/>
                <w:lang w:val="bg-BG"/>
              </w:rPr>
              <w:t xml:space="preserve">. </w:t>
            </w:r>
            <w:proofErr w:type="gramStart"/>
            <w:r w:rsidRPr="009F7072">
              <w:rPr>
                <w:rFonts w:eastAsia="Times New Roman"/>
                <w:color w:val="000000"/>
                <w:lang w:val="bg-BG"/>
              </w:rPr>
              <w:t>изд</w:t>
            </w:r>
            <w:proofErr w:type="gramEnd"/>
            <w:r w:rsidRPr="009F7072">
              <w:rPr>
                <w:rFonts w:eastAsia="Times New Roman"/>
                <w:color w:val="000000"/>
                <w:lang w:val="bg-BG"/>
              </w:rPr>
              <w:t>.</w:t>
            </w:r>
          </w:p>
        </w:tc>
        <w:tc>
          <w:tcPr>
            <w:tcW w:w="1574" w:type="dxa"/>
            <w:shd w:val="clear" w:color="auto" w:fill="auto"/>
            <w:noWrap/>
            <w:vAlign w:val="bottom"/>
          </w:tcPr>
          <w:p w14:paraId="2C4924C8" w14:textId="77777777" w:rsidR="004E478D" w:rsidRPr="009F7072" w:rsidRDefault="004E478D" w:rsidP="005E0818">
            <w:pPr>
              <w:spacing w:after="0" w:line="240" w:lineRule="auto"/>
              <w:jc w:val="center"/>
              <w:rPr>
                <w:rFonts w:eastAsia="Times New Roman"/>
                <w:color w:val="000000"/>
                <w:lang w:val="bg-BG"/>
              </w:rPr>
            </w:pPr>
            <w:r>
              <w:rPr>
                <w:rFonts w:eastAsia="Times New Roman"/>
                <w:color w:val="000000"/>
                <w:lang w:val="bg-BG"/>
              </w:rPr>
              <w:t>1</w:t>
            </w:r>
          </w:p>
        </w:tc>
        <w:tc>
          <w:tcPr>
            <w:tcW w:w="1759" w:type="dxa"/>
            <w:shd w:val="clear" w:color="auto" w:fill="auto"/>
            <w:noWrap/>
            <w:vAlign w:val="bottom"/>
          </w:tcPr>
          <w:p w14:paraId="0D14DAE3" w14:textId="77777777" w:rsidR="004E478D" w:rsidRPr="009F7072" w:rsidRDefault="004E478D" w:rsidP="005E0818">
            <w:pPr>
              <w:spacing w:after="0" w:line="240" w:lineRule="auto"/>
              <w:jc w:val="center"/>
              <w:rPr>
                <w:rFonts w:eastAsia="Times New Roman"/>
                <w:color w:val="000000"/>
                <w:lang w:val="bg-BG"/>
              </w:rPr>
            </w:pPr>
            <w:r>
              <w:rPr>
                <w:rFonts w:eastAsia="Times New Roman"/>
                <w:color w:val="000000"/>
                <w:lang w:val="bg-BG"/>
              </w:rPr>
              <w:t>2</w:t>
            </w:r>
          </w:p>
        </w:tc>
      </w:tr>
      <w:tr w:rsidR="004E478D" w:rsidRPr="009F7072" w14:paraId="66621A14" w14:textId="77777777" w:rsidTr="005E0818">
        <w:trPr>
          <w:trHeight w:val="288"/>
          <w:jc w:val="center"/>
        </w:trPr>
        <w:tc>
          <w:tcPr>
            <w:tcW w:w="4505" w:type="dxa"/>
            <w:tcBorders>
              <w:bottom w:val="single" w:sz="12" w:space="0" w:color="auto"/>
            </w:tcBorders>
            <w:shd w:val="clear" w:color="auto" w:fill="auto"/>
            <w:noWrap/>
            <w:vAlign w:val="bottom"/>
            <w:hideMark/>
          </w:tcPr>
          <w:p w14:paraId="38882C89"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Доклади в темат.</w:t>
            </w:r>
            <w:r w:rsidRPr="009F7072">
              <w:rPr>
                <w:rFonts w:eastAsia="Times New Roman"/>
                <w:color w:val="000000"/>
                <w:lang w:val="bg-BG"/>
              </w:rPr>
              <w:t xml:space="preserve"> сборници нац. </w:t>
            </w:r>
            <w:proofErr w:type="gramStart"/>
            <w:r w:rsidRPr="009F7072">
              <w:rPr>
                <w:rFonts w:eastAsia="Times New Roman"/>
                <w:color w:val="000000"/>
                <w:lang w:val="bg-BG"/>
              </w:rPr>
              <w:t>акад</w:t>
            </w:r>
            <w:proofErr w:type="gramEnd"/>
            <w:r w:rsidRPr="009F7072">
              <w:rPr>
                <w:rFonts w:eastAsia="Times New Roman"/>
                <w:color w:val="000000"/>
                <w:lang w:val="bg-BG"/>
              </w:rPr>
              <w:t xml:space="preserve">. </w:t>
            </w:r>
            <w:proofErr w:type="gramStart"/>
            <w:r w:rsidRPr="009F7072">
              <w:rPr>
                <w:rFonts w:eastAsia="Times New Roman"/>
                <w:color w:val="000000"/>
                <w:lang w:val="bg-BG"/>
              </w:rPr>
              <w:t>изд</w:t>
            </w:r>
            <w:proofErr w:type="gramEnd"/>
            <w:r w:rsidRPr="009F7072">
              <w:rPr>
                <w:rFonts w:eastAsia="Times New Roman"/>
                <w:color w:val="000000"/>
                <w:lang w:val="bg-BG"/>
              </w:rPr>
              <w:t>.</w:t>
            </w:r>
          </w:p>
        </w:tc>
        <w:tc>
          <w:tcPr>
            <w:tcW w:w="1574" w:type="dxa"/>
            <w:tcBorders>
              <w:bottom w:val="single" w:sz="12" w:space="0" w:color="auto"/>
            </w:tcBorders>
            <w:shd w:val="clear" w:color="auto" w:fill="auto"/>
            <w:noWrap/>
            <w:vAlign w:val="bottom"/>
          </w:tcPr>
          <w:p w14:paraId="5B2164A7" w14:textId="77777777" w:rsidR="004E478D" w:rsidRPr="009F7072" w:rsidRDefault="004E478D" w:rsidP="005E0818">
            <w:pPr>
              <w:spacing w:after="0" w:line="240" w:lineRule="auto"/>
              <w:jc w:val="center"/>
              <w:rPr>
                <w:rFonts w:eastAsia="Times New Roman"/>
                <w:color w:val="000000"/>
                <w:lang w:val="bg-BG"/>
              </w:rPr>
            </w:pPr>
          </w:p>
        </w:tc>
        <w:tc>
          <w:tcPr>
            <w:tcW w:w="1759" w:type="dxa"/>
            <w:tcBorders>
              <w:bottom w:val="single" w:sz="12" w:space="0" w:color="auto"/>
            </w:tcBorders>
            <w:shd w:val="clear" w:color="auto" w:fill="auto"/>
            <w:noWrap/>
            <w:vAlign w:val="bottom"/>
          </w:tcPr>
          <w:p w14:paraId="2B1F2F30"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51CE7B00"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hideMark/>
          </w:tcPr>
          <w:p w14:paraId="5C8F62B5" w14:textId="77777777" w:rsidR="004E478D" w:rsidRPr="00E13239" w:rsidRDefault="004E478D" w:rsidP="005E0818">
            <w:pPr>
              <w:spacing w:after="0" w:line="240" w:lineRule="auto"/>
              <w:rPr>
                <w:rFonts w:eastAsia="Times New Roman"/>
                <w:b/>
                <w:color w:val="000000"/>
                <w:lang w:val="bg-BG"/>
              </w:rPr>
            </w:pPr>
            <w:r w:rsidRPr="00E13239">
              <w:rPr>
                <w:rFonts w:eastAsia="Times New Roman"/>
                <w:b/>
                <w:color w:val="000000"/>
                <w:lang w:val="bg-BG"/>
              </w:rPr>
              <w:t>Научни монографии</w:t>
            </w:r>
          </w:p>
        </w:tc>
        <w:tc>
          <w:tcPr>
            <w:tcW w:w="1574" w:type="dxa"/>
            <w:tcBorders>
              <w:top w:val="single" w:sz="12" w:space="0" w:color="auto"/>
              <w:bottom w:val="single" w:sz="2" w:space="0" w:color="auto"/>
            </w:tcBorders>
            <w:shd w:val="clear" w:color="auto" w:fill="auto"/>
            <w:noWrap/>
            <w:vAlign w:val="bottom"/>
          </w:tcPr>
          <w:p w14:paraId="03CA93BF"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12" w:space="0" w:color="auto"/>
              <w:bottom w:val="single" w:sz="2" w:space="0" w:color="auto"/>
            </w:tcBorders>
            <w:shd w:val="clear" w:color="auto" w:fill="auto"/>
            <w:noWrap/>
            <w:vAlign w:val="bottom"/>
          </w:tcPr>
          <w:p w14:paraId="0D92BFA3"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66AB5244"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79517DF9"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proofErr w:type="gramStart"/>
            <w:r>
              <w:rPr>
                <w:rFonts w:eastAsia="Times New Roman"/>
                <w:color w:val="000000"/>
                <w:lang w:val="bg-BG"/>
              </w:rPr>
              <w:t>в</w:t>
            </w:r>
            <w:proofErr w:type="gramEnd"/>
            <w:r>
              <w:rPr>
                <w:rFonts w:eastAsia="Times New Roman"/>
                <w:color w:val="000000"/>
                <w:lang w:val="bg-BG"/>
              </w:rPr>
              <w:t xml:space="preserve"> реномирани межд. </w:t>
            </w:r>
            <w:proofErr w:type="gramStart"/>
            <w:r>
              <w:rPr>
                <w:rFonts w:eastAsia="Times New Roman"/>
                <w:color w:val="000000"/>
                <w:lang w:val="bg-BG"/>
              </w:rPr>
              <w:t>издателства</w:t>
            </w:r>
            <w:proofErr w:type="gramEnd"/>
          </w:p>
        </w:tc>
        <w:tc>
          <w:tcPr>
            <w:tcW w:w="1574" w:type="dxa"/>
            <w:tcBorders>
              <w:top w:val="single" w:sz="2" w:space="0" w:color="auto"/>
              <w:bottom w:val="single" w:sz="2" w:space="0" w:color="auto"/>
            </w:tcBorders>
            <w:shd w:val="clear" w:color="auto" w:fill="auto"/>
            <w:noWrap/>
            <w:vAlign w:val="bottom"/>
          </w:tcPr>
          <w:p w14:paraId="465AA488"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1E66BE9D"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15E0111A"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hideMark/>
          </w:tcPr>
          <w:p w14:paraId="557FF49C"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r w:rsidRPr="009F7072">
              <w:rPr>
                <w:rFonts w:eastAsia="Times New Roman"/>
                <w:color w:val="000000"/>
                <w:lang w:val="bg-BG"/>
              </w:rPr>
              <w:t xml:space="preserve"> </w:t>
            </w:r>
            <w:proofErr w:type="gramStart"/>
            <w:r w:rsidRPr="009F7072">
              <w:rPr>
                <w:rFonts w:eastAsia="Times New Roman"/>
                <w:color w:val="000000"/>
                <w:lang w:val="bg-BG"/>
              </w:rPr>
              <w:t>с</w:t>
            </w:r>
            <w:proofErr w:type="gramEnd"/>
            <w:r w:rsidRPr="009F7072">
              <w:rPr>
                <w:rFonts w:eastAsia="Times New Roman"/>
                <w:color w:val="000000"/>
                <w:lang w:val="bg-BG"/>
              </w:rPr>
              <w:t xml:space="preserve"> национално значение</w:t>
            </w:r>
          </w:p>
        </w:tc>
        <w:tc>
          <w:tcPr>
            <w:tcW w:w="1574" w:type="dxa"/>
            <w:tcBorders>
              <w:top w:val="single" w:sz="2" w:space="0" w:color="auto"/>
              <w:bottom w:val="single" w:sz="2" w:space="0" w:color="auto"/>
            </w:tcBorders>
            <w:shd w:val="clear" w:color="auto" w:fill="auto"/>
            <w:noWrap/>
            <w:vAlign w:val="bottom"/>
          </w:tcPr>
          <w:p w14:paraId="28D7F2D1"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7F8B1636"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56B89CE5"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hideMark/>
          </w:tcPr>
          <w:p w14:paraId="4FFCD31C"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proofErr w:type="gramStart"/>
            <w:r w:rsidRPr="009F7072">
              <w:rPr>
                <w:rFonts w:eastAsia="Times New Roman"/>
                <w:color w:val="000000"/>
                <w:lang w:val="bg-BG"/>
              </w:rPr>
              <w:t>други</w:t>
            </w:r>
            <w:proofErr w:type="gramEnd"/>
          </w:p>
        </w:tc>
        <w:tc>
          <w:tcPr>
            <w:tcW w:w="1574" w:type="dxa"/>
            <w:tcBorders>
              <w:top w:val="single" w:sz="2" w:space="0" w:color="auto"/>
              <w:bottom w:val="single" w:sz="12" w:space="0" w:color="auto"/>
            </w:tcBorders>
            <w:shd w:val="clear" w:color="auto" w:fill="auto"/>
            <w:noWrap/>
            <w:vAlign w:val="bottom"/>
          </w:tcPr>
          <w:p w14:paraId="313BA9A5"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12" w:space="0" w:color="auto"/>
            </w:tcBorders>
            <w:shd w:val="clear" w:color="auto" w:fill="auto"/>
            <w:noWrap/>
            <w:vAlign w:val="bottom"/>
          </w:tcPr>
          <w:p w14:paraId="58E7FBED"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4787203B" w14:textId="77777777" w:rsidTr="005E0818">
        <w:trPr>
          <w:trHeight w:val="288"/>
          <w:jc w:val="center"/>
        </w:trPr>
        <w:tc>
          <w:tcPr>
            <w:tcW w:w="4505" w:type="dxa"/>
            <w:tcBorders>
              <w:top w:val="single" w:sz="12" w:space="0" w:color="auto"/>
              <w:bottom w:val="single" w:sz="2" w:space="0" w:color="auto"/>
            </w:tcBorders>
            <w:shd w:val="clear" w:color="auto" w:fill="auto"/>
            <w:noWrap/>
            <w:vAlign w:val="bottom"/>
          </w:tcPr>
          <w:p w14:paraId="0367E951" w14:textId="77777777" w:rsidR="004E478D" w:rsidRPr="00E13239" w:rsidRDefault="004E478D" w:rsidP="005E0818">
            <w:pPr>
              <w:spacing w:after="0" w:line="240" w:lineRule="auto"/>
              <w:rPr>
                <w:rFonts w:eastAsia="Times New Roman"/>
                <w:b/>
                <w:color w:val="000000"/>
                <w:lang w:val="bg-BG"/>
              </w:rPr>
            </w:pPr>
            <w:r>
              <w:rPr>
                <w:rFonts w:eastAsia="Times New Roman"/>
                <w:b/>
                <w:color w:val="000000"/>
                <w:lang w:val="bg-BG"/>
              </w:rPr>
              <w:t>Глави от н</w:t>
            </w:r>
            <w:r w:rsidRPr="00E13239">
              <w:rPr>
                <w:rFonts w:eastAsia="Times New Roman"/>
                <w:b/>
                <w:color w:val="000000"/>
                <w:lang w:val="bg-BG"/>
              </w:rPr>
              <w:t>аучни монографии</w:t>
            </w:r>
          </w:p>
        </w:tc>
        <w:tc>
          <w:tcPr>
            <w:tcW w:w="1574" w:type="dxa"/>
            <w:tcBorders>
              <w:top w:val="single" w:sz="12" w:space="0" w:color="auto"/>
              <w:bottom w:val="single" w:sz="2" w:space="0" w:color="auto"/>
            </w:tcBorders>
            <w:shd w:val="clear" w:color="auto" w:fill="auto"/>
            <w:noWrap/>
            <w:vAlign w:val="bottom"/>
          </w:tcPr>
          <w:p w14:paraId="446E8006"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12" w:space="0" w:color="auto"/>
              <w:bottom w:val="single" w:sz="2" w:space="0" w:color="auto"/>
            </w:tcBorders>
            <w:shd w:val="clear" w:color="auto" w:fill="auto"/>
            <w:noWrap/>
            <w:vAlign w:val="bottom"/>
          </w:tcPr>
          <w:p w14:paraId="5E32377A"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03C11A61"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25EC5A44"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proofErr w:type="gramStart"/>
            <w:r>
              <w:rPr>
                <w:rFonts w:eastAsia="Times New Roman"/>
                <w:color w:val="000000"/>
                <w:lang w:val="bg-BG"/>
              </w:rPr>
              <w:t>в</w:t>
            </w:r>
            <w:proofErr w:type="gramEnd"/>
            <w:r>
              <w:rPr>
                <w:rFonts w:eastAsia="Times New Roman"/>
                <w:color w:val="000000"/>
                <w:lang w:val="bg-BG"/>
              </w:rPr>
              <w:t xml:space="preserve"> реномирани межд. </w:t>
            </w:r>
            <w:proofErr w:type="gramStart"/>
            <w:r>
              <w:rPr>
                <w:rFonts w:eastAsia="Times New Roman"/>
                <w:color w:val="000000"/>
                <w:lang w:val="bg-BG"/>
              </w:rPr>
              <w:t>издателства</w:t>
            </w:r>
            <w:proofErr w:type="gramEnd"/>
          </w:p>
        </w:tc>
        <w:tc>
          <w:tcPr>
            <w:tcW w:w="1574" w:type="dxa"/>
            <w:tcBorders>
              <w:top w:val="single" w:sz="2" w:space="0" w:color="auto"/>
              <w:bottom w:val="single" w:sz="2" w:space="0" w:color="auto"/>
            </w:tcBorders>
            <w:shd w:val="clear" w:color="auto" w:fill="auto"/>
            <w:noWrap/>
            <w:vAlign w:val="bottom"/>
          </w:tcPr>
          <w:p w14:paraId="774FAC94"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469CADB7"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72615849" w14:textId="77777777" w:rsidTr="005E0818">
        <w:trPr>
          <w:trHeight w:val="288"/>
          <w:jc w:val="center"/>
        </w:trPr>
        <w:tc>
          <w:tcPr>
            <w:tcW w:w="4505" w:type="dxa"/>
            <w:tcBorders>
              <w:top w:val="single" w:sz="2" w:space="0" w:color="auto"/>
              <w:bottom w:val="single" w:sz="2" w:space="0" w:color="auto"/>
            </w:tcBorders>
            <w:shd w:val="clear" w:color="auto" w:fill="auto"/>
            <w:noWrap/>
            <w:vAlign w:val="bottom"/>
          </w:tcPr>
          <w:p w14:paraId="221DA700"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r w:rsidRPr="009F7072">
              <w:rPr>
                <w:rFonts w:eastAsia="Times New Roman"/>
                <w:color w:val="000000"/>
                <w:lang w:val="bg-BG"/>
              </w:rPr>
              <w:t xml:space="preserve"> </w:t>
            </w:r>
            <w:proofErr w:type="gramStart"/>
            <w:r w:rsidRPr="009F7072">
              <w:rPr>
                <w:rFonts w:eastAsia="Times New Roman"/>
                <w:color w:val="000000"/>
                <w:lang w:val="bg-BG"/>
              </w:rPr>
              <w:t>с</w:t>
            </w:r>
            <w:proofErr w:type="gramEnd"/>
            <w:r w:rsidRPr="009F7072">
              <w:rPr>
                <w:rFonts w:eastAsia="Times New Roman"/>
                <w:color w:val="000000"/>
                <w:lang w:val="bg-BG"/>
              </w:rPr>
              <w:t xml:space="preserve"> национално значение</w:t>
            </w:r>
          </w:p>
        </w:tc>
        <w:tc>
          <w:tcPr>
            <w:tcW w:w="1574" w:type="dxa"/>
            <w:tcBorders>
              <w:top w:val="single" w:sz="2" w:space="0" w:color="auto"/>
              <w:bottom w:val="single" w:sz="2" w:space="0" w:color="auto"/>
            </w:tcBorders>
            <w:shd w:val="clear" w:color="auto" w:fill="auto"/>
            <w:noWrap/>
            <w:vAlign w:val="bottom"/>
          </w:tcPr>
          <w:p w14:paraId="669C6179"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2" w:space="0" w:color="auto"/>
            </w:tcBorders>
            <w:shd w:val="clear" w:color="auto" w:fill="auto"/>
            <w:noWrap/>
            <w:vAlign w:val="bottom"/>
          </w:tcPr>
          <w:p w14:paraId="18543AD2"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467B6856" w14:textId="77777777" w:rsidTr="005E0818">
        <w:trPr>
          <w:trHeight w:val="288"/>
          <w:jc w:val="center"/>
        </w:trPr>
        <w:tc>
          <w:tcPr>
            <w:tcW w:w="4505" w:type="dxa"/>
            <w:tcBorders>
              <w:top w:val="single" w:sz="2" w:space="0" w:color="auto"/>
              <w:bottom w:val="single" w:sz="12" w:space="0" w:color="auto"/>
            </w:tcBorders>
            <w:shd w:val="clear" w:color="auto" w:fill="auto"/>
            <w:noWrap/>
            <w:vAlign w:val="bottom"/>
          </w:tcPr>
          <w:p w14:paraId="1B84EC19" w14:textId="77777777" w:rsidR="004E478D" w:rsidRPr="009F7072" w:rsidRDefault="004E478D" w:rsidP="005E0818">
            <w:pPr>
              <w:spacing w:after="0" w:line="240" w:lineRule="auto"/>
              <w:rPr>
                <w:rFonts w:eastAsia="Times New Roman"/>
                <w:color w:val="000000"/>
                <w:lang w:val="bg-BG"/>
              </w:rPr>
            </w:pPr>
            <w:r>
              <w:rPr>
                <w:rFonts w:eastAsia="Times New Roman"/>
                <w:color w:val="000000"/>
                <w:lang w:val="bg-BG"/>
              </w:rPr>
              <w:t xml:space="preserve">    </w:t>
            </w:r>
            <w:proofErr w:type="gramStart"/>
            <w:r w:rsidRPr="009F7072">
              <w:rPr>
                <w:rFonts w:eastAsia="Times New Roman"/>
                <w:color w:val="000000"/>
                <w:lang w:val="bg-BG"/>
              </w:rPr>
              <w:t>други</w:t>
            </w:r>
            <w:proofErr w:type="gramEnd"/>
          </w:p>
        </w:tc>
        <w:tc>
          <w:tcPr>
            <w:tcW w:w="1574" w:type="dxa"/>
            <w:tcBorders>
              <w:top w:val="single" w:sz="2" w:space="0" w:color="auto"/>
              <w:bottom w:val="single" w:sz="12" w:space="0" w:color="auto"/>
            </w:tcBorders>
            <w:shd w:val="clear" w:color="auto" w:fill="auto"/>
            <w:noWrap/>
            <w:vAlign w:val="bottom"/>
          </w:tcPr>
          <w:p w14:paraId="55622D0F" w14:textId="77777777" w:rsidR="004E478D" w:rsidRPr="009F7072" w:rsidRDefault="004E478D" w:rsidP="005E0818">
            <w:pPr>
              <w:spacing w:after="0" w:line="240" w:lineRule="auto"/>
              <w:jc w:val="center"/>
              <w:rPr>
                <w:rFonts w:eastAsia="Times New Roman"/>
                <w:color w:val="000000"/>
                <w:lang w:val="bg-BG"/>
              </w:rPr>
            </w:pPr>
          </w:p>
        </w:tc>
        <w:tc>
          <w:tcPr>
            <w:tcW w:w="1759" w:type="dxa"/>
            <w:tcBorders>
              <w:top w:val="single" w:sz="2" w:space="0" w:color="auto"/>
              <w:bottom w:val="single" w:sz="12" w:space="0" w:color="auto"/>
            </w:tcBorders>
            <w:shd w:val="clear" w:color="auto" w:fill="auto"/>
            <w:noWrap/>
            <w:vAlign w:val="bottom"/>
          </w:tcPr>
          <w:p w14:paraId="32677835" w14:textId="77777777" w:rsidR="004E478D" w:rsidRPr="009F7072" w:rsidRDefault="004E478D" w:rsidP="005E0818">
            <w:pPr>
              <w:spacing w:after="0" w:line="240" w:lineRule="auto"/>
              <w:jc w:val="center"/>
              <w:rPr>
                <w:rFonts w:eastAsia="Times New Roman"/>
                <w:color w:val="000000"/>
                <w:lang w:val="bg-BG"/>
              </w:rPr>
            </w:pPr>
          </w:p>
        </w:tc>
      </w:tr>
      <w:tr w:rsidR="004E478D" w:rsidRPr="009F7072" w14:paraId="4EE9C11F" w14:textId="77777777" w:rsidTr="005E0818">
        <w:trPr>
          <w:trHeight w:val="288"/>
          <w:jc w:val="center"/>
        </w:trPr>
        <w:tc>
          <w:tcPr>
            <w:tcW w:w="4505" w:type="dxa"/>
            <w:tcBorders>
              <w:top w:val="single" w:sz="12" w:space="0" w:color="auto"/>
            </w:tcBorders>
            <w:shd w:val="clear" w:color="auto" w:fill="auto"/>
            <w:noWrap/>
            <w:vAlign w:val="bottom"/>
            <w:hideMark/>
          </w:tcPr>
          <w:p w14:paraId="075E9857" w14:textId="77777777" w:rsidR="004E478D" w:rsidRPr="009F7072" w:rsidRDefault="004E478D" w:rsidP="005E0818">
            <w:pPr>
              <w:spacing w:after="0" w:line="240" w:lineRule="auto"/>
              <w:rPr>
                <w:rFonts w:eastAsia="Times New Roman"/>
                <w:b/>
                <w:color w:val="000000"/>
                <w:lang w:val="bg-BG"/>
              </w:rPr>
            </w:pPr>
            <w:r w:rsidRPr="009F7072">
              <w:rPr>
                <w:rFonts w:eastAsia="Times New Roman"/>
                <w:b/>
                <w:color w:val="000000"/>
                <w:lang w:val="bg-BG"/>
              </w:rPr>
              <w:t>Общо публикации</w:t>
            </w:r>
          </w:p>
        </w:tc>
        <w:tc>
          <w:tcPr>
            <w:tcW w:w="1574" w:type="dxa"/>
            <w:tcBorders>
              <w:top w:val="single" w:sz="12" w:space="0" w:color="auto"/>
            </w:tcBorders>
            <w:shd w:val="clear" w:color="auto" w:fill="auto"/>
            <w:noWrap/>
            <w:vAlign w:val="bottom"/>
          </w:tcPr>
          <w:p w14:paraId="53070710" w14:textId="77777777" w:rsidR="004E478D" w:rsidRPr="009F7072" w:rsidRDefault="004E478D" w:rsidP="005E0818">
            <w:pPr>
              <w:spacing w:after="0" w:line="240" w:lineRule="auto"/>
              <w:jc w:val="center"/>
              <w:rPr>
                <w:rFonts w:eastAsia="Times New Roman"/>
                <w:b/>
                <w:color w:val="000000"/>
                <w:lang w:val="bg-BG"/>
              </w:rPr>
            </w:pPr>
            <w:r>
              <w:rPr>
                <w:rFonts w:eastAsia="Times New Roman"/>
                <w:b/>
                <w:color w:val="000000"/>
                <w:lang w:val="bg-BG"/>
              </w:rPr>
              <w:t>19</w:t>
            </w:r>
          </w:p>
        </w:tc>
        <w:tc>
          <w:tcPr>
            <w:tcW w:w="1759" w:type="dxa"/>
            <w:tcBorders>
              <w:top w:val="single" w:sz="12" w:space="0" w:color="auto"/>
            </w:tcBorders>
            <w:shd w:val="clear" w:color="auto" w:fill="auto"/>
            <w:noWrap/>
            <w:vAlign w:val="bottom"/>
          </w:tcPr>
          <w:p w14:paraId="4FA6D943" w14:textId="77777777" w:rsidR="004E478D" w:rsidRPr="009F7072" w:rsidRDefault="004E478D" w:rsidP="005E0818">
            <w:pPr>
              <w:spacing w:after="0" w:line="240" w:lineRule="auto"/>
              <w:jc w:val="center"/>
              <w:rPr>
                <w:rFonts w:eastAsia="Times New Roman"/>
                <w:b/>
                <w:color w:val="000000"/>
                <w:lang w:val="bg-BG"/>
              </w:rPr>
            </w:pPr>
            <w:r>
              <w:rPr>
                <w:rFonts w:eastAsia="Times New Roman"/>
                <w:b/>
                <w:color w:val="000000"/>
                <w:lang w:val="bg-BG"/>
              </w:rPr>
              <w:t>4</w:t>
            </w:r>
          </w:p>
        </w:tc>
      </w:tr>
    </w:tbl>
    <w:p w14:paraId="636D105C" w14:textId="77777777" w:rsidR="004E478D" w:rsidRPr="004E478D" w:rsidRDefault="004E478D" w:rsidP="004E478D">
      <w:pPr>
        <w:spacing w:after="0"/>
        <w:rPr>
          <w:rFonts w:ascii="Times New Roman" w:hAnsi="Times New Roman" w:cs="Times New Roman"/>
          <w:lang w:val="bg-BG"/>
        </w:rPr>
      </w:pPr>
    </w:p>
    <w:p w14:paraId="6A1983D1" w14:textId="68DE2EBC" w:rsidR="004E478D" w:rsidRDefault="002C138B" w:rsidP="00503505">
      <w:pPr>
        <w:spacing w:after="0"/>
        <w:jc w:val="center"/>
        <w:rPr>
          <w:rFonts w:ascii="Times New Roman" w:hAnsi="Times New Roman" w:cs="Times New Roman"/>
          <w:i/>
          <w:lang w:val="bg-BG"/>
        </w:rPr>
      </w:pPr>
      <w:r>
        <w:rPr>
          <w:noProof/>
        </w:rPr>
        <w:drawing>
          <wp:inline distT="0" distB="0" distL="0" distR="0" wp14:anchorId="2EB3DF5B" wp14:editId="1AEE63B4">
            <wp:extent cx="5943600" cy="3725545"/>
            <wp:effectExtent l="0" t="0" r="19050"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7F20B1" w14:textId="03F31D7F" w:rsidR="00E90642" w:rsidRPr="009C0ECB" w:rsidRDefault="001560D7" w:rsidP="00E90642">
      <w:pPr>
        <w:spacing w:after="0"/>
        <w:jc w:val="center"/>
        <w:rPr>
          <w:rFonts w:ascii="Times New Roman" w:hAnsi="Times New Roman" w:cs="Times New Roman"/>
          <w:i/>
          <w:lang w:val="bg-BG"/>
        </w:rPr>
      </w:pPr>
      <w:r>
        <w:rPr>
          <w:rFonts w:ascii="Times New Roman" w:hAnsi="Times New Roman" w:cs="Times New Roman"/>
          <w:i/>
          <w:lang w:val="bg-BG"/>
        </w:rPr>
        <w:t>Фигура 2.1.10</w:t>
      </w:r>
      <w:r w:rsidR="009C0ECB" w:rsidRPr="009C0ECB">
        <w:rPr>
          <w:rFonts w:ascii="Times New Roman" w:hAnsi="Times New Roman" w:cs="Times New Roman"/>
          <w:i/>
          <w:lang w:val="bg-BG"/>
        </w:rPr>
        <w:t xml:space="preserve">. </w:t>
      </w:r>
      <w:r w:rsidR="00E90642" w:rsidRPr="009C0ECB">
        <w:rPr>
          <w:rFonts w:ascii="Times New Roman" w:hAnsi="Times New Roman" w:cs="Times New Roman"/>
          <w:i/>
          <w:lang w:val="bg-BG"/>
        </w:rPr>
        <w:t xml:space="preserve">Публикации на секция ГИС за периода 2012 – </w:t>
      </w:r>
      <w:r w:rsidR="00341675">
        <w:rPr>
          <w:rFonts w:ascii="Times New Roman" w:hAnsi="Times New Roman" w:cs="Times New Roman"/>
          <w:i/>
          <w:lang w:val="bg-BG"/>
        </w:rPr>
        <w:t>2021</w:t>
      </w:r>
    </w:p>
    <w:p w14:paraId="53D07710" w14:textId="77777777" w:rsidR="00E90642" w:rsidRPr="00BD0002" w:rsidRDefault="00E90642" w:rsidP="00E90642">
      <w:pPr>
        <w:pStyle w:val="Heading2"/>
        <w:rPr>
          <w:color w:val="auto"/>
          <w:lang w:val="bg-BG"/>
        </w:rPr>
      </w:pPr>
      <w:bookmarkStart w:id="56" w:name="_Toc29895028"/>
      <w:bookmarkStart w:id="57" w:name="_Toc61699875"/>
      <w:bookmarkStart w:id="58" w:name="_Toc65675135"/>
      <w:r w:rsidRPr="00BD0002">
        <w:rPr>
          <w:color w:val="auto"/>
          <w:lang w:val="bg-BG"/>
        </w:rPr>
        <w:t>2.2</w:t>
      </w:r>
      <w:r w:rsidRPr="00BD0002">
        <w:rPr>
          <w:color w:val="auto"/>
          <w:lang w:val="bg-BG"/>
        </w:rPr>
        <w:tab/>
      </w:r>
      <w:proofErr w:type="gramStart"/>
      <w:r w:rsidRPr="00BD0002">
        <w:rPr>
          <w:color w:val="auto"/>
          <w:lang w:val="bg-BG"/>
        </w:rPr>
        <w:t>Цитирания</w:t>
      </w:r>
      <w:bookmarkEnd w:id="56"/>
      <w:bookmarkEnd w:id="57"/>
      <w:bookmarkEnd w:id="58"/>
      <w:r w:rsidRPr="00BD0002">
        <w:rPr>
          <w:color w:val="auto"/>
          <w:lang w:val="bg-BG"/>
        </w:rPr>
        <w:t xml:space="preserve"> </w:t>
      </w:r>
      <w:proofErr w:type="gramEnd"/>
    </w:p>
    <w:p w14:paraId="7F74946C" w14:textId="77777777" w:rsidR="00E90642" w:rsidRPr="00BD0002" w:rsidRDefault="00E90642" w:rsidP="00E90642">
      <w:pPr>
        <w:spacing w:after="0"/>
        <w:jc w:val="both"/>
        <w:rPr>
          <w:rFonts w:ascii="Times New Roman" w:hAnsi="Times New Roman" w:cs="Times New Roman"/>
          <w:b/>
          <w:sz w:val="24"/>
          <w:szCs w:val="24"/>
          <w:lang w:val="bg-BG"/>
        </w:rPr>
      </w:pPr>
      <w:r w:rsidRPr="00BD0002">
        <w:rPr>
          <w:rFonts w:ascii="Times New Roman" w:hAnsi="Times New Roman" w:cs="Times New Roman"/>
          <w:b/>
          <w:sz w:val="24"/>
          <w:szCs w:val="24"/>
          <w:lang w:val="bg-BG"/>
        </w:rPr>
        <w:t xml:space="preserve">Обобщение на ниво </w:t>
      </w:r>
      <w:proofErr w:type="gramStart"/>
      <w:r w:rsidRPr="00BD0002">
        <w:rPr>
          <w:rFonts w:ascii="Times New Roman" w:hAnsi="Times New Roman" w:cs="Times New Roman"/>
          <w:b/>
          <w:sz w:val="24"/>
          <w:szCs w:val="24"/>
          <w:lang w:val="bg-BG"/>
        </w:rPr>
        <w:t>институт</w:t>
      </w:r>
      <w:proofErr w:type="gramEnd"/>
    </w:p>
    <w:p w14:paraId="4360821D" w14:textId="1D935551" w:rsidR="00157C12" w:rsidRPr="00BD0002" w:rsidRDefault="00157C12" w:rsidP="00157C12">
      <w:pPr>
        <w:spacing w:after="0"/>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За</w:t>
      </w:r>
      <w:r>
        <w:rPr>
          <w:rFonts w:ascii="Times New Roman" w:hAnsi="Times New Roman" w:cs="Times New Roman"/>
          <w:sz w:val="24"/>
          <w:szCs w:val="24"/>
          <w:lang w:val="bg-BG"/>
        </w:rPr>
        <w:t xml:space="preserve"> </w:t>
      </w:r>
      <w:r w:rsidR="00341675">
        <w:rPr>
          <w:rFonts w:ascii="Times New Roman" w:hAnsi="Times New Roman" w:cs="Times New Roman"/>
          <w:sz w:val="24"/>
          <w:szCs w:val="24"/>
          <w:lang w:val="bg-BG"/>
        </w:rPr>
        <w:t>2021</w:t>
      </w:r>
      <w:r w:rsidR="00C842AD">
        <w:rPr>
          <w:rFonts w:ascii="Times New Roman" w:hAnsi="Times New Roman" w:cs="Times New Roman"/>
          <w:sz w:val="24"/>
          <w:szCs w:val="24"/>
          <w:lang w:val="bg-BG"/>
        </w:rPr>
        <w:t xml:space="preserve"> г. са установени общо 1</w:t>
      </w:r>
      <w:r w:rsidR="00C842AD">
        <w:rPr>
          <w:rFonts w:ascii="Times New Roman" w:hAnsi="Times New Roman" w:cs="Times New Roman"/>
          <w:sz w:val="24"/>
          <w:szCs w:val="24"/>
        </w:rPr>
        <w:t>425</w:t>
      </w:r>
      <w:r w:rsidR="00C842AD">
        <w:rPr>
          <w:rFonts w:ascii="Times New Roman" w:hAnsi="Times New Roman" w:cs="Times New Roman"/>
          <w:sz w:val="24"/>
          <w:szCs w:val="24"/>
          <w:lang w:val="bg-BG"/>
        </w:rPr>
        <w:t xml:space="preserve"> цитирания на 3</w:t>
      </w:r>
      <w:r w:rsidR="00C842AD">
        <w:rPr>
          <w:rFonts w:ascii="Times New Roman" w:hAnsi="Times New Roman" w:cs="Times New Roman"/>
          <w:sz w:val="24"/>
          <w:szCs w:val="24"/>
        </w:rPr>
        <w:t>9</w:t>
      </w:r>
      <w:r>
        <w:rPr>
          <w:rFonts w:ascii="Times New Roman" w:hAnsi="Times New Roman" w:cs="Times New Roman"/>
          <w:sz w:val="24"/>
          <w:szCs w:val="24"/>
          <w:lang w:val="bg-BG"/>
        </w:rPr>
        <w:t>5</w:t>
      </w:r>
      <w:r w:rsidRPr="00BD0002">
        <w:rPr>
          <w:rFonts w:ascii="Times New Roman" w:hAnsi="Times New Roman" w:cs="Times New Roman"/>
          <w:sz w:val="24"/>
          <w:szCs w:val="24"/>
          <w:lang w:val="bg-BG"/>
        </w:rPr>
        <w:t xml:space="preserve"> публикации. Основната част от тях са в м</w:t>
      </w:r>
      <w:r w:rsidR="00C842AD">
        <w:rPr>
          <w:rFonts w:ascii="Times New Roman" w:hAnsi="Times New Roman" w:cs="Times New Roman"/>
          <w:sz w:val="24"/>
          <w:szCs w:val="24"/>
          <w:lang w:val="bg-BG"/>
        </w:rPr>
        <w:t xml:space="preserve">еждународни издания, като </w:t>
      </w:r>
      <w:r w:rsidR="00C842AD">
        <w:rPr>
          <w:rFonts w:ascii="Times New Roman" w:hAnsi="Times New Roman" w:cs="Times New Roman"/>
          <w:sz w:val="24"/>
          <w:szCs w:val="24"/>
        </w:rPr>
        <w:t>1147</w:t>
      </w:r>
      <w:r w:rsidR="00C842AD">
        <w:rPr>
          <w:rFonts w:ascii="Times New Roman" w:hAnsi="Times New Roman" w:cs="Times New Roman"/>
          <w:sz w:val="24"/>
          <w:szCs w:val="24"/>
          <w:lang w:val="bg-BG"/>
        </w:rPr>
        <w:t xml:space="preserve"> (</w:t>
      </w:r>
      <w:r w:rsidR="00C842AD">
        <w:rPr>
          <w:rFonts w:ascii="Times New Roman" w:hAnsi="Times New Roman" w:cs="Times New Roman"/>
          <w:sz w:val="24"/>
          <w:szCs w:val="24"/>
        </w:rPr>
        <w:t>80</w:t>
      </w:r>
      <w:r w:rsidRPr="00BD0002">
        <w:rPr>
          <w:rFonts w:ascii="Times New Roman" w:hAnsi="Times New Roman" w:cs="Times New Roman"/>
          <w:sz w:val="24"/>
          <w:szCs w:val="24"/>
          <w:lang w:val="bg-BG"/>
        </w:rPr>
        <w:t xml:space="preserve">%) са в издания индексирани </w:t>
      </w:r>
      <w:r w:rsidR="00273C1A" w:rsidRPr="00BD0002">
        <w:rPr>
          <w:rFonts w:ascii="Times New Roman" w:hAnsi="Times New Roman" w:cs="Times New Roman"/>
          <w:sz w:val="24"/>
          <w:szCs w:val="24"/>
          <w:lang w:val="bg-BG"/>
        </w:rPr>
        <w:t>в Web</w:t>
      </w:r>
      <w:r>
        <w:rPr>
          <w:rFonts w:ascii="Times New Roman" w:hAnsi="Times New Roman" w:cs="Times New Roman"/>
          <w:sz w:val="24"/>
          <w:szCs w:val="24"/>
          <w:lang w:val="bg-BG"/>
        </w:rPr>
        <w:t xml:space="preserve"> of Science или Scopus, </w:t>
      </w:r>
      <w:r w:rsidR="00273C1A">
        <w:rPr>
          <w:rFonts w:ascii="Times New Roman" w:hAnsi="Times New Roman" w:cs="Times New Roman"/>
          <w:sz w:val="24"/>
          <w:szCs w:val="24"/>
          <w:lang w:val="bg-BG"/>
        </w:rPr>
        <w:t>като в сравнение с предходната 2020 делът на тази група е нараснал с 10%. В</w:t>
      </w:r>
      <w:r w:rsidRPr="00BD0002">
        <w:rPr>
          <w:rFonts w:ascii="Times New Roman" w:hAnsi="Times New Roman" w:cs="Times New Roman"/>
          <w:sz w:val="24"/>
          <w:szCs w:val="24"/>
          <w:lang w:val="bg-BG"/>
        </w:rPr>
        <w:t xml:space="preserve"> </w:t>
      </w:r>
      <w:r w:rsidR="00273C1A">
        <w:rPr>
          <w:rFonts w:ascii="Times New Roman" w:hAnsi="Times New Roman" w:cs="Times New Roman"/>
          <w:sz w:val="24"/>
          <w:szCs w:val="24"/>
          <w:lang w:val="bg-BG"/>
        </w:rPr>
        <w:t xml:space="preserve">категорията </w:t>
      </w:r>
      <w:r w:rsidRPr="00BD0002">
        <w:rPr>
          <w:rFonts w:ascii="Times New Roman" w:hAnsi="Times New Roman" w:cs="Times New Roman"/>
          <w:sz w:val="24"/>
          <w:szCs w:val="24"/>
          <w:lang w:val="bg-BG"/>
        </w:rPr>
        <w:t>други международни издания</w:t>
      </w:r>
      <w:r w:rsidR="00273C1A">
        <w:rPr>
          <w:rFonts w:ascii="Times New Roman" w:hAnsi="Times New Roman" w:cs="Times New Roman"/>
          <w:sz w:val="24"/>
          <w:szCs w:val="24"/>
          <w:lang w:val="bg-BG"/>
        </w:rPr>
        <w:t xml:space="preserve"> цитатите са 153 (10%), като делът им се запазва на същото ниво</w:t>
      </w:r>
      <w:r w:rsidRPr="00BD0002">
        <w:rPr>
          <w:rFonts w:ascii="Times New Roman" w:hAnsi="Times New Roman" w:cs="Times New Roman"/>
          <w:sz w:val="24"/>
          <w:szCs w:val="24"/>
          <w:lang w:val="bg-BG"/>
        </w:rPr>
        <w:t xml:space="preserve">. Броят на цитатите в национални издания е </w:t>
      </w:r>
      <w:r w:rsidR="00273C1A">
        <w:rPr>
          <w:rFonts w:ascii="Times New Roman" w:hAnsi="Times New Roman" w:cs="Times New Roman"/>
          <w:sz w:val="24"/>
          <w:szCs w:val="24"/>
          <w:lang w:val="bg-BG"/>
        </w:rPr>
        <w:t>63 (4,4</w:t>
      </w:r>
      <w:r w:rsidRPr="00BD0002">
        <w:rPr>
          <w:rFonts w:ascii="Times New Roman" w:hAnsi="Times New Roman" w:cs="Times New Roman"/>
          <w:sz w:val="24"/>
          <w:szCs w:val="24"/>
          <w:lang w:val="bg-BG"/>
        </w:rPr>
        <w:t>% от общия брой</w:t>
      </w:r>
      <w:r w:rsidR="00273C1A">
        <w:rPr>
          <w:rFonts w:ascii="Times New Roman" w:hAnsi="Times New Roman" w:cs="Times New Roman"/>
          <w:sz w:val="24"/>
          <w:szCs w:val="24"/>
          <w:lang w:val="bg-BG"/>
        </w:rPr>
        <w:t>)</w:t>
      </w:r>
      <w:r w:rsidRPr="00BD0002">
        <w:rPr>
          <w:rFonts w:ascii="Times New Roman" w:hAnsi="Times New Roman" w:cs="Times New Roman"/>
          <w:sz w:val="24"/>
          <w:szCs w:val="24"/>
          <w:lang w:val="bg-BG"/>
        </w:rPr>
        <w:t>. Делът на цитираните пуб</w:t>
      </w:r>
      <w:r w:rsidR="00273C1A">
        <w:rPr>
          <w:rFonts w:ascii="Times New Roman" w:hAnsi="Times New Roman" w:cs="Times New Roman"/>
          <w:sz w:val="24"/>
          <w:szCs w:val="24"/>
          <w:lang w:val="bg-BG"/>
        </w:rPr>
        <w:t>ликации в национални издания (14,2</w:t>
      </w:r>
      <w:r w:rsidRPr="00BD0002">
        <w:rPr>
          <w:rFonts w:ascii="Times New Roman" w:hAnsi="Times New Roman" w:cs="Times New Roman"/>
          <w:sz w:val="24"/>
          <w:szCs w:val="24"/>
          <w:lang w:val="bg-BG"/>
        </w:rPr>
        <w:t>%)</w:t>
      </w:r>
      <w:r>
        <w:rPr>
          <w:rFonts w:ascii="Times New Roman" w:hAnsi="Times New Roman" w:cs="Times New Roman"/>
          <w:sz w:val="24"/>
          <w:szCs w:val="24"/>
          <w:lang w:val="bg-BG"/>
        </w:rPr>
        <w:t>,</w:t>
      </w:r>
      <w:r w:rsidR="00273C1A">
        <w:rPr>
          <w:rFonts w:ascii="Times New Roman" w:hAnsi="Times New Roman" w:cs="Times New Roman"/>
          <w:sz w:val="24"/>
          <w:szCs w:val="24"/>
          <w:lang w:val="bg-BG"/>
        </w:rPr>
        <w:t xml:space="preserve"> отново както и в предходните години</w:t>
      </w:r>
      <w:r>
        <w:rPr>
          <w:rFonts w:ascii="Times New Roman" w:hAnsi="Times New Roman" w:cs="Times New Roman"/>
          <w:sz w:val="24"/>
          <w:szCs w:val="24"/>
          <w:lang w:val="bg-BG"/>
        </w:rPr>
        <w:t>,</w:t>
      </w:r>
      <w:r w:rsidRPr="00BD0002">
        <w:rPr>
          <w:rFonts w:ascii="Times New Roman" w:hAnsi="Times New Roman" w:cs="Times New Roman"/>
          <w:sz w:val="24"/>
          <w:szCs w:val="24"/>
          <w:lang w:val="bg-BG"/>
        </w:rPr>
        <w:t xml:space="preserve"> е значително по-голям спрямо броят на цитатите. Тези стойности показват, че при </w:t>
      </w:r>
      <w:proofErr w:type="gramStart"/>
      <w:r w:rsidRPr="00BD0002">
        <w:rPr>
          <w:rFonts w:ascii="Times New Roman" w:hAnsi="Times New Roman" w:cs="Times New Roman"/>
          <w:sz w:val="24"/>
          <w:szCs w:val="24"/>
          <w:lang w:val="bg-BG"/>
        </w:rPr>
        <w:t>публикациите в национални издания има по-голям брой публикации</w:t>
      </w:r>
      <w:proofErr w:type="gramEnd"/>
      <w:r w:rsidRPr="00BD0002">
        <w:rPr>
          <w:rFonts w:ascii="Times New Roman" w:hAnsi="Times New Roman" w:cs="Times New Roman"/>
          <w:sz w:val="24"/>
          <w:szCs w:val="24"/>
          <w:lang w:val="bg-BG"/>
        </w:rPr>
        <w:t xml:space="preserve"> с малко на брой цитирания, докато при тези в международни издания има по-голям среден брой цитирания на една публикация. При публикациите в международни издания средни</w:t>
      </w:r>
      <w:r w:rsidR="00273C1A">
        <w:rPr>
          <w:rFonts w:ascii="Times New Roman" w:hAnsi="Times New Roman" w:cs="Times New Roman"/>
          <w:sz w:val="24"/>
          <w:szCs w:val="24"/>
          <w:lang w:val="bg-BG"/>
        </w:rPr>
        <w:t>я брой цитирания е 3,7</w:t>
      </w:r>
      <w:r>
        <w:rPr>
          <w:rFonts w:ascii="Times New Roman" w:hAnsi="Times New Roman" w:cs="Times New Roman"/>
          <w:sz w:val="24"/>
          <w:szCs w:val="24"/>
          <w:lang w:val="bg-BG"/>
        </w:rPr>
        <w:t xml:space="preserve"> (с 0,</w:t>
      </w:r>
      <w:r w:rsidR="00273C1A">
        <w:rPr>
          <w:rFonts w:ascii="Times New Roman" w:hAnsi="Times New Roman" w:cs="Times New Roman"/>
          <w:sz w:val="24"/>
          <w:szCs w:val="24"/>
          <w:lang w:val="bg-BG"/>
        </w:rPr>
        <w:t>5</w:t>
      </w:r>
      <w:r w:rsidRPr="00BD0002">
        <w:rPr>
          <w:rFonts w:ascii="Times New Roman" w:hAnsi="Times New Roman" w:cs="Times New Roman"/>
          <w:sz w:val="24"/>
          <w:szCs w:val="24"/>
          <w:lang w:val="bg-BG"/>
        </w:rPr>
        <w:t xml:space="preserve"> по</w:t>
      </w:r>
      <w:r w:rsidR="00273C1A">
        <w:rPr>
          <w:rFonts w:ascii="Times New Roman" w:hAnsi="Times New Roman" w:cs="Times New Roman"/>
          <w:sz w:val="24"/>
          <w:szCs w:val="24"/>
          <w:lang w:val="bg-BG"/>
        </w:rPr>
        <w:t>-малко</w:t>
      </w:r>
      <w:r w:rsidRPr="00BD0002">
        <w:rPr>
          <w:rFonts w:ascii="Times New Roman" w:hAnsi="Times New Roman" w:cs="Times New Roman"/>
          <w:sz w:val="24"/>
          <w:szCs w:val="24"/>
          <w:lang w:val="bg-BG"/>
        </w:rPr>
        <w:t xml:space="preserve"> от предходната година), докато при националните издания е 1,</w:t>
      </w:r>
      <w:r w:rsidR="00273C1A">
        <w:rPr>
          <w:rFonts w:ascii="Times New Roman" w:hAnsi="Times New Roman" w:cs="Times New Roman"/>
          <w:sz w:val="24"/>
          <w:szCs w:val="24"/>
          <w:lang w:val="bg-BG"/>
        </w:rPr>
        <w:t>1 (намаление с 0,3</w:t>
      </w:r>
      <w:r w:rsidRPr="00BD0002">
        <w:rPr>
          <w:rFonts w:ascii="Times New Roman" w:hAnsi="Times New Roman" w:cs="Times New Roman"/>
          <w:sz w:val="24"/>
          <w:szCs w:val="24"/>
          <w:lang w:val="bg-BG"/>
        </w:rPr>
        <w:t xml:space="preserve"> спрямо предходната </w:t>
      </w:r>
      <w:proofErr w:type="gramStart"/>
      <w:r w:rsidRPr="00BD0002">
        <w:rPr>
          <w:rFonts w:ascii="Times New Roman" w:hAnsi="Times New Roman" w:cs="Times New Roman"/>
          <w:sz w:val="24"/>
          <w:szCs w:val="24"/>
          <w:lang w:val="bg-BG"/>
        </w:rPr>
        <w:t xml:space="preserve">година) </w:t>
      </w:r>
      <w:proofErr w:type="gramEnd"/>
    </w:p>
    <w:p w14:paraId="686C5C6A" w14:textId="253FB776" w:rsidR="00157C12" w:rsidRPr="00404DCB" w:rsidRDefault="00157C12" w:rsidP="00157C12">
      <w:pPr>
        <w:spacing w:before="120" w:after="0"/>
        <w:jc w:val="center"/>
        <w:rPr>
          <w:rFonts w:ascii="Times New Roman" w:hAnsi="Times New Roman" w:cs="Times New Roman"/>
          <w:i/>
          <w:lang w:val="bg-BG"/>
        </w:rPr>
      </w:pPr>
      <w:r>
        <w:rPr>
          <w:rFonts w:ascii="Times New Roman" w:hAnsi="Times New Roman" w:cs="Times New Roman"/>
          <w:i/>
          <w:lang w:val="bg-BG"/>
        </w:rPr>
        <w:t>Таблица 2.2.1</w:t>
      </w:r>
      <w:r w:rsidRPr="00BD0002">
        <w:rPr>
          <w:rFonts w:ascii="Times New Roman" w:hAnsi="Times New Roman" w:cs="Times New Roman"/>
          <w:i/>
          <w:lang w:val="bg-BG"/>
        </w:rPr>
        <w:t>. Разпреде</w:t>
      </w:r>
      <w:r>
        <w:rPr>
          <w:rFonts w:ascii="Times New Roman" w:hAnsi="Times New Roman" w:cs="Times New Roman"/>
          <w:i/>
          <w:lang w:val="bg-BG"/>
        </w:rPr>
        <w:t>ление на цитиранията в НИГГГ</w:t>
      </w:r>
      <w:r w:rsidRPr="00BD0002">
        <w:rPr>
          <w:rFonts w:ascii="Times New Roman" w:hAnsi="Times New Roman" w:cs="Times New Roman"/>
          <w:i/>
          <w:lang w:val="bg-BG"/>
        </w:rPr>
        <w:t xml:space="preserve"> за </w:t>
      </w:r>
      <w:r w:rsidR="00341675">
        <w:rPr>
          <w:rFonts w:ascii="Times New Roman" w:hAnsi="Times New Roman" w:cs="Times New Roman"/>
          <w:i/>
          <w:lang w:val="bg-BG"/>
        </w:rPr>
        <w:t>2021</w:t>
      </w:r>
      <w:r>
        <w:rPr>
          <w:rFonts w:ascii="Times New Roman" w:hAnsi="Times New Roman" w:cs="Times New Roman"/>
          <w:i/>
          <w:lang w:val="bg-BG"/>
        </w:rPr>
        <w:t xml:space="preserve"> (според база данни в SONIX)</w:t>
      </w:r>
    </w:p>
    <w:tbl>
      <w:tblPr>
        <w:tblW w:w="7459" w:type="dxa"/>
        <w:jc w:val="center"/>
        <w:tblLook w:val="04A0" w:firstRow="1" w:lastRow="0" w:firstColumn="1" w:lastColumn="0" w:noHBand="0" w:noVBand="1"/>
      </w:tblPr>
      <w:tblGrid>
        <w:gridCol w:w="5120"/>
        <w:gridCol w:w="960"/>
        <w:gridCol w:w="1379"/>
      </w:tblGrid>
      <w:tr w:rsidR="00157C12" w:rsidRPr="00BD0002" w14:paraId="38A0377A" w14:textId="77777777" w:rsidTr="00CD1455">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22C18" w14:textId="77777777" w:rsidR="00157C12" w:rsidRPr="00BD0002" w:rsidRDefault="00157C12" w:rsidP="00CD145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Цитати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026989" w14:textId="77777777" w:rsidR="00157C12" w:rsidRPr="00BD0002" w:rsidRDefault="00157C12" w:rsidP="00CD145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Брой</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29979E4A" w14:textId="77777777" w:rsidR="00157C12" w:rsidRPr="00BD0002" w:rsidRDefault="00157C12" w:rsidP="00CD145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Цитирани публикации</w:t>
            </w:r>
          </w:p>
        </w:tc>
      </w:tr>
      <w:tr w:rsidR="00964AB6" w:rsidRPr="00BD0002" w14:paraId="1DC0B9DD" w14:textId="77777777" w:rsidTr="00CD145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57D1ECE" w14:textId="77777777" w:rsidR="00964AB6" w:rsidRPr="00BD0002" w:rsidRDefault="00964AB6"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Цитати в издания в WoS или Scopus</w:t>
            </w:r>
          </w:p>
        </w:tc>
        <w:tc>
          <w:tcPr>
            <w:tcW w:w="960" w:type="dxa"/>
            <w:tcBorders>
              <w:top w:val="nil"/>
              <w:left w:val="nil"/>
              <w:bottom w:val="single" w:sz="4" w:space="0" w:color="auto"/>
              <w:right w:val="single" w:sz="4" w:space="0" w:color="auto"/>
            </w:tcBorders>
            <w:shd w:val="clear" w:color="auto" w:fill="auto"/>
            <w:noWrap/>
            <w:vAlign w:val="bottom"/>
          </w:tcPr>
          <w:p w14:paraId="5C13BCB8" w14:textId="61C7BA5F"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1147</w:t>
            </w:r>
          </w:p>
        </w:tc>
        <w:tc>
          <w:tcPr>
            <w:tcW w:w="1379" w:type="dxa"/>
            <w:tcBorders>
              <w:top w:val="nil"/>
              <w:left w:val="nil"/>
              <w:bottom w:val="single" w:sz="4" w:space="0" w:color="auto"/>
              <w:right w:val="single" w:sz="4" w:space="0" w:color="auto"/>
            </w:tcBorders>
            <w:shd w:val="clear" w:color="auto" w:fill="auto"/>
            <w:noWrap/>
            <w:vAlign w:val="bottom"/>
          </w:tcPr>
          <w:p w14:paraId="7C3BD0A8" w14:textId="309BB08B"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311</w:t>
            </w:r>
          </w:p>
        </w:tc>
      </w:tr>
      <w:tr w:rsidR="00964AB6" w:rsidRPr="00BD0002" w14:paraId="320C1527" w14:textId="77777777" w:rsidTr="00CD145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5A71E4B" w14:textId="77777777" w:rsidR="00964AB6" w:rsidRPr="00BD0002" w:rsidRDefault="00964AB6"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Цитати в други международни издания</w:t>
            </w:r>
          </w:p>
        </w:tc>
        <w:tc>
          <w:tcPr>
            <w:tcW w:w="960" w:type="dxa"/>
            <w:tcBorders>
              <w:top w:val="nil"/>
              <w:left w:val="nil"/>
              <w:bottom w:val="single" w:sz="4" w:space="0" w:color="auto"/>
              <w:right w:val="single" w:sz="4" w:space="0" w:color="auto"/>
            </w:tcBorders>
            <w:shd w:val="clear" w:color="auto" w:fill="auto"/>
            <w:noWrap/>
            <w:vAlign w:val="bottom"/>
          </w:tcPr>
          <w:p w14:paraId="7741CFE6" w14:textId="4645B05E"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153</w:t>
            </w:r>
          </w:p>
        </w:tc>
        <w:tc>
          <w:tcPr>
            <w:tcW w:w="1379" w:type="dxa"/>
            <w:tcBorders>
              <w:top w:val="nil"/>
              <w:left w:val="nil"/>
              <w:bottom w:val="single" w:sz="4" w:space="0" w:color="auto"/>
              <w:right w:val="single" w:sz="4" w:space="0" w:color="auto"/>
            </w:tcBorders>
            <w:shd w:val="clear" w:color="auto" w:fill="auto"/>
            <w:noWrap/>
            <w:vAlign w:val="bottom"/>
          </w:tcPr>
          <w:p w14:paraId="32D1B4A6" w14:textId="5FD09ABD"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77</w:t>
            </w:r>
          </w:p>
        </w:tc>
      </w:tr>
      <w:tr w:rsidR="00964AB6" w:rsidRPr="00BD0002" w14:paraId="1014D9A1" w14:textId="77777777" w:rsidTr="00CD145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49452A3" w14:textId="77777777" w:rsidR="00964AB6" w:rsidRPr="00BD0002" w:rsidRDefault="00964AB6"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Цитати в национални издания</w:t>
            </w:r>
          </w:p>
        </w:tc>
        <w:tc>
          <w:tcPr>
            <w:tcW w:w="960" w:type="dxa"/>
            <w:tcBorders>
              <w:top w:val="nil"/>
              <w:left w:val="nil"/>
              <w:bottom w:val="single" w:sz="4" w:space="0" w:color="auto"/>
              <w:right w:val="single" w:sz="4" w:space="0" w:color="auto"/>
            </w:tcBorders>
            <w:shd w:val="clear" w:color="auto" w:fill="auto"/>
            <w:noWrap/>
            <w:vAlign w:val="bottom"/>
          </w:tcPr>
          <w:p w14:paraId="1932E60C" w14:textId="7A8BE887"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63</w:t>
            </w:r>
          </w:p>
        </w:tc>
        <w:tc>
          <w:tcPr>
            <w:tcW w:w="1379" w:type="dxa"/>
            <w:tcBorders>
              <w:top w:val="nil"/>
              <w:left w:val="nil"/>
              <w:bottom w:val="single" w:sz="4" w:space="0" w:color="auto"/>
              <w:right w:val="single" w:sz="4" w:space="0" w:color="auto"/>
            </w:tcBorders>
            <w:shd w:val="clear" w:color="auto" w:fill="auto"/>
            <w:noWrap/>
            <w:vAlign w:val="bottom"/>
          </w:tcPr>
          <w:p w14:paraId="50B021FD" w14:textId="60CD211F"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56</w:t>
            </w:r>
          </w:p>
        </w:tc>
      </w:tr>
      <w:tr w:rsidR="00964AB6" w:rsidRPr="00BD0002" w14:paraId="2B6A39F5" w14:textId="77777777" w:rsidTr="00CD145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AEDAC7D" w14:textId="77777777" w:rsidR="00964AB6" w:rsidRPr="00BD0002" w:rsidRDefault="00964AB6" w:rsidP="00CD145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Цитати в дисертации или </w:t>
            </w:r>
            <w:proofErr w:type="gramStart"/>
            <w:r w:rsidRPr="00BD0002">
              <w:rPr>
                <w:rFonts w:ascii="Calibri" w:eastAsia="Times New Roman" w:hAnsi="Calibri" w:cs="Calibri"/>
                <w:color w:val="000000"/>
                <w:lang w:val="bg-BG"/>
              </w:rPr>
              <w:t xml:space="preserve">автореферати </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5AFEF753" w14:textId="64646FD6"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62</w:t>
            </w:r>
          </w:p>
        </w:tc>
        <w:tc>
          <w:tcPr>
            <w:tcW w:w="1379" w:type="dxa"/>
            <w:tcBorders>
              <w:top w:val="nil"/>
              <w:left w:val="nil"/>
              <w:bottom w:val="single" w:sz="4" w:space="0" w:color="auto"/>
              <w:right w:val="single" w:sz="4" w:space="0" w:color="auto"/>
            </w:tcBorders>
            <w:shd w:val="clear" w:color="auto" w:fill="auto"/>
            <w:noWrap/>
            <w:vAlign w:val="bottom"/>
          </w:tcPr>
          <w:p w14:paraId="026302AC" w14:textId="387C81A5"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45</w:t>
            </w:r>
          </w:p>
        </w:tc>
      </w:tr>
      <w:tr w:rsidR="00964AB6" w:rsidRPr="00BD0002" w14:paraId="2764FE7D" w14:textId="77777777" w:rsidTr="00CD1455">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3E2BB2" w14:textId="77777777" w:rsidR="00964AB6" w:rsidRPr="00BD0002" w:rsidRDefault="00964AB6" w:rsidP="00CD145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Всички цитати</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D1F2547" w14:textId="639FBFB1"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1425</w:t>
            </w:r>
          </w:p>
        </w:tc>
        <w:tc>
          <w:tcPr>
            <w:tcW w:w="137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EE5F7ED" w14:textId="270D271D" w:rsidR="00964AB6" w:rsidRPr="00BD0002" w:rsidRDefault="00964AB6"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395*</w:t>
            </w:r>
          </w:p>
        </w:tc>
      </w:tr>
    </w:tbl>
    <w:p w14:paraId="6883CE82" w14:textId="77777777" w:rsidR="00157C12" w:rsidRPr="00007BCD" w:rsidRDefault="00157C12" w:rsidP="00157C12">
      <w:pPr>
        <w:spacing w:after="0"/>
        <w:ind w:firstLine="720"/>
        <w:jc w:val="both"/>
        <w:rPr>
          <w:rFonts w:ascii="Times New Roman" w:hAnsi="Times New Roman" w:cs="Times New Roman"/>
          <w:sz w:val="20"/>
          <w:szCs w:val="20"/>
          <w:lang w:val="bg-BG"/>
        </w:rPr>
      </w:pPr>
      <w:r w:rsidRPr="00007BCD">
        <w:rPr>
          <w:rFonts w:ascii="Times New Roman" w:hAnsi="Times New Roman" w:cs="Times New Roman"/>
          <w:sz w:val="20"/>
          <w:szCs w:val="20"/>
          <w:lang w:val="bg-BG"/>
        </w:rPr>
        <w:t>*</w:t>
      </w:r>
      <w:proofErr w:type="gramStart"/>
      <w:r w:rsidRPr="00007BCD">
        <w:rPr>
          <w:rFonts w:ascii="Times New Roman" w:hAnsi="Times New Roman" w:cs="Times New Roman"/>
          <w:sz w:val="20"/>
          <w:szCs w:val="20"/>
          <w:lang w:val="bg-BG"/>
        </w:rPr>
        <w:t>сумата</w:t>
      </w:r>
      <w:proofErr w:type="gramEnd"/>
      <w:r w:rsidRPr="00007BCD">
        <w:rPr>
          <w:rFonts w:ascii="Times New Roman" w:hAnsi="Times New Roman" w:cs="Times New Roman"/>
          <w:sz w:val="20"/>
          <w:szCs w:val="20"/>
          <w:lang w:val="bg-BG"/>
        </w:rPr>
        <w:t xml:space="preserve"> е по-малка от общия сбор на цитираните публикации за</w:t>
      </w:r>
      <w:r>
        <w:rPr>
          <w:rFonts w:ascii="Times New Roman" w:hAnsi="Times New Roman" w:cs="Times New Roman"/>
          <w:sz w:val="20"/>
          <w:szCs w:val="20"/>
          <w:lang w:val="bg-BG"/>
        </w:rPr>
        <w:t>щото някои от тя</w:t>
      </w:r>
      <w:r w:rsidRPr="00007BCD">
        <w:rPr>
          <w:rFonts w:ascii="Times New Roman" w:hAnsi="Times New Roman" w:cs="Times New Roman"/>
          <w:sz w:val="20"/>
          <w:szCs w:val="20"/>
          <w:lang w:val="bg-BG"/>
        </w:rPr>
        <w:t xml:space="preserve">х са цитирани в повече от една категория </w:t>
      </w:r>
    </w:p>
    <w:p w14:paraId="23964DE9" w14:textId="77777777" w:rsidR="00157C12" w:rsidRPr="00BD0002" w:rsidRDefault="00157C12" w:rsidP="00157C12">
      <w:pPr>
        <w:spacing w:after="0"/>
        <w:jc w:val="center"/>
        <w:rPr>
          <w:rFonts w:ascii="Times New Roman" w:hAnsi="Times New Roman" w:cs="Times New Roman"/>
          <w:lang w:val="bg-BG"/>
        </w:rPr>
      </w:pPr>
    </w:p>
    <w:p w14:paraId="6B01606F" w14:textId="38275FD0" w:rsidR="00C842AD" w:rsidRPr="00C842AD" w:rsidRDefault="00C842AD" w:rsidP="00157C12">
      <w:pPr>
        <w:jc w:val="center"/>
        <w:rPr>
          <w:rFonts w:ascii="Times New Roman" w:hAnsi="Times New Roman" w:cs="Times New Roman"/>
          <w:i/>
        </w:rPr>
      </w:pPr>
      <w:r>
        <w:rPr>
          <w:noProof/>
        </w:rPr>
        <w:drawing>
          <wp:inline distT="0" distB="0" distL="0" distR="0" wp14:anchorId="599387CD" wp14:editId="0BCDAA21">
            <wp:extent cx="4572000" cy="2743200"/>
            <wp:effectExtent l="0" t="0" r="19050" b="19050"/>
            <wp:docPr id="7194" name="Chart 7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1D4161" w14:textId="77777777" w:rsidR="00157C12" w:rsidRPr="00BD0002" w:rsidRDefault="00157C12" w:rsidP="00157C12">
      <w:pPr>
        <w:jc w:val="center"/>
        <w:rPr>
          <w:rFonts w:ascii="Times New Roman" w:hAnsi="Times New Roman" w:cs="Times New Roman"/>
          <w:sz w:val="24"/>
          <w:szCs w:val="24"/>
          <w:lang w:val="bg-BG"/>
        </w:rPr>
      </w:pPr>
      <w:r>
        <w:rPr>
          <w:rFonts w:ascii="Times New Roman" w:hAnsi="Times New Roman" w:cs="Times New Roman"/>
          <w:i/>
          <w:lang w:val="bg-BG"/>
        </w:rPr>
        <w:t>Фигура 2.2.1</w:t>
      </w:r>
      <w:r w:rsidRPr="00BD0002">
        <w:rPr>
          <w:rFonts w:ascii="Times New Roman" w:hAnsi="Times New Roman" w:cs="Times New Roman"/>
          <w:i/>
          <w:lang w:val="bg-BG"/>
        </w:rPr>
        <w:t>. Разпределение на цитиранията по категории.</w:t>
      </w:r>
    </w:p>
    <w:p w14:paraId="22620938" w14:textId="7B72E0CF" w:rsidR="00157C12" w:rsidRDefault="00157C12" w:rsidP="00157C12">
      <w:pPr>
        <w:ind w:firstLine="720"/>
        <w:jc w:val="both"/>
        <w:rPr>
          <w:rFonts w:ascii="Times New Roman" w:hAnsi="Times New Roman" w:cs="Times New Roman"/>
          <w:sz w:val="24"/>
          <w:szCs w:val="24"/>
        </w:rPr>
      </w:pPr>
      <w:r w:rsidRPr="06B81B71">
        <w:rPr>
          <w:rFonts w:ascii="Times New Roman" w:hAnsi="Times New Roman" w:cs="Times New Roman"/>
          <w:sz w:val="24"/>
          <w:szCs w:val="24"/>
          <w:lang w:val="bg-BG"/>
        </w:rPr>
        <w:t xml:space="preserve">През </w:t>
      </w:r>
      <w:r w:rsidR="00341675">
        <w:rPr>
          <w:rFonts w:ascii="Times New Roman" w:hAnsi="Times New Roman" w:cs="Times New Roman"/>
          <w:sz w:val="24"/>
          <w:szCs w:val="24"/>
          <w:lang w:val="bg-BG"/>
        </w:rPr>
        <w:t>2021</w:t>
      </w:r>
      <w:r w:rsidRPr="06B81B71">
        <w:rPr>
          <w:rFonts w:ascii="Times New Roman" w:hAnsi="Times New Roman" w:cs="Times New Roman"/>
          <w:sz w:val="24"/>
          <w:szCs w:val="24"/>
          <w:lang w:val="bg-BG"/>
        </w:rPr>
        <w:t xml:space="preserve"> г. се запазва възходящия тренд при общия брой н</w:t>
      </w:r>
      <w:r w:rsidR="00273C1A">
        <w:rPr>
          <w:rFonts w:ascii="Times New Roman" w:hAnsi="Times New Roman" w:cs="Times New Roman"/>
          <w:sz w:val="24"/>
          <w:szCs w:val="24"/>
          <w:lang w:val="bg-BG"/>
        </w:rPr>
        <w:t>а цитиранията. Както и през 2020</w:t>
      </w:r>
      <w:r w:rsidRPr="06B81B71">
        <w:rPr>
          <w:rFonts w:ascii="Times New Roman" w:hAnsi="Times New Roman" w:cs="Times New Roman"/>
          <w:sz w:val="24"/>
          <w:szCs w:val="24"/>
          <w:lang w:val="bg-BG"/>
        </w:rPr>
        <w:t>, след актуализацията на данните се получава увеличаване на броя и за предходните години. Според отче</w:t>
      </w:r>
      <w:r w:rsidR="00273C1A">
        <w:rPr>
          <w:rFonts w:ascii="Times New Roman" w:hAnsi="Times New Roman" w:cs="Times New Roman"/>
          <w:sz w:val="24"/>
          <w:szCs w:val="24"/>
          <w:lang w:val="bg-BG"/>
        </w:rPr>
        <w:t>та за 2020</w:t>
      </w:r>
      <w:r w:rsidRPr="06B81B71">
        <w:rPr>
          <w:rFonts w:ascii="Times New Roman" w:hAnsi="Times New Roman" w:cs="Times New Roman"/>
          <w:sz w:val="24"/>
          <w:szCs w:val="24"/>
          <w:lang w:val="bg-BG"/>
        </w:rPr>
        <w:t xml:space="preserve"> г. броят на цитиран</w:t>
      </w:r>
      <w:r w:rsidR="00273C1A">
        <w:rPr>
          <w:rFonts w:ascii="Times New Roman" w:hAnsi="Times New Roman" w:cs="Times New Roman"/>
          <w:sz w:val="24"/>
          <w:szCs w:val="24"/>
          <w:lang w:val="bg-BG"/>
        </w:rPr>
        <w:t>ията към датата на отчета е 1212</w:t>
      </w:r>
      <w:r w:rsidRPr="06B81B71">
        <w:rPr>
          <w:rFonts w:ascii="Times New Roman" w:hAnsi="Times New Roman" w:cs="Times New Roman"/>
          <w:sz w:val="24"/>
          <w:szCs w:val="24"/>
          <w:lang w:val="bg-BG"/>
        </w:rPr>
        <w:t>, но след актуализаци</w:t>
      </w:r>
      <w:r w:rsidR="00273C1A">
        <w:rPr>
          <w:rFonts w:ascii="Times New Roman" w:hAnsi="Times New Roman" w:cs="Times New Roman"/>
          <w:sz w:val="24"/>
          <w:szCs w:val="24"/>
          <w:lang w:val="bg-BG"/>
        </w:rPr>
        <w:t>ята за настоящия отчет те са 1368</w:t>
      </w:r>
      <w:r w:rsidRPr="06B81B71">
        <w:rPr>
          <w:rFonts w:ascii="Times New Roman" w:hAnsi="Times New Roman" w:cs="Times New Roman"/>
          <w:sz w:val="24"/>
          <w:szCs w:val="24"/>
          <w:lang w:val="bg-BG"/>
        </w:rPr>
        <w:t xml:space="preserve"> (Фиг. 2.2.2.). Това е практика, която се наблюдава и в предходните отчети, защото междувременно се откриват цитирания от предходни години. </w:t>
      </w:r>
    </w:p>
    <w:p w14:paraId="54400C3F" w14:textId="77777777" w:rsidR="00C842AD" w:rsidRDefault="00C842AD" w:rsidP="00157C12">
      <w:pPr>
        <w:ind w:firstLine="720"/>
        <w:jc w:val="both"/>
        <w:rPr>
          <w:rFonts w:ascii="Times New Roman" w:hAnsi="Times New Roman" w:cs="Times New Roman"/>
          <w:sz w:val="24"/>
          <w:szCs w:val="24"/>
        </w:rPr>
      </w:pPr>
    </w:p>
    <w:p w14:paraId="3822B9FC" w14:textId="27F7D9E8" w:rsidR="00C842AD" w:rsidRPr="00C842AD" w:rsidRDefault="00C842AD" w:rsidP="00157C12">
      <w:pPr>
        <w:ind w:firstLine="720"/>
        <w:jc w:val="both"/>
        <w:rPr>
          <w:rFonts w:ascii="Times New Roman" w:hAnsi="Times New Roman" w:cs="Times New Roman"/>
          <w:sz w:val="24"/>
          <w:szCs w:val="24"/>
        </w:rPr>
      </w:pPr>
      <w:r>
        <w:rPr>
          <w:noProof/>
        </w:rPr>
        <w:drawing>
          <wp:inline distT="0" distB="0" distL="0" distR="0" wp14:anchorId="6A6F5872" wp14:editId="4CA0EBF9">
            <wp:extent cx="4572000" cy="2853268"/>
            <wp:effectExtent l="0" t="0" r="19050" b="23495"/>
            <wp:docPr id="7195" name="Chart 7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4FD73D" w14:textId="25FF2C5E" w:rsidR="00157C12" w:rsidRPr="00BD0002" w:rsidRDefault="00157C12" w:rsidP="00157C12">
      <w:pPr>
        <w:jc w:val="center"/>
        <w:rPr>
          <w:rFonts w:ascii="Times New Roman" w:eastAsia="Times New Roman" w:hAnsi="Times New Roman" w:cs="Times New Roman"/>
          <w:i/>
          <w:lang w:val="bg-BG"/>
        </w:rPr>
      </w:pPr>
      <w:r>
        <w:rPr>
          <w:rFonts w:ascii="Times New Roman" w:eastAsia="Times New Roman" w:hAnsi="Times New Roman" w:cs="Times New Roman"/>
          <w:i/>
          <w:lang w:val="bg-BG"/>
        </w:rPr>
        <w:t>Фигура 2.2.2</w:t>
      </w:r>
      <w:r w:rsidRPr="00BD0002">
        <w:rPr>
          <w:rFonts w:ascii="Times New Roman" w:eastAsia="Times New Roman" w:hAnsi="Times New Roman" w:cs="Times New Roman"/>
          <w:i/>
          <w:lang w:val="bg-BG"/>
        </w:rPr>
        <w:t>. Общ брой на цитиранията на учени от НИГГГ за периода 2013-</w:t>
      </w:r>
      <w:r w:rsidR="00341675">
        <w:rPr>
          <w:rFonts w:ascii="Times New Roman" w:eastAsia="Times New Roman" w:hAnsi="Times New Roman" w:cs="Times New Roman"/>
          <w:i/>
          <w:lang w:val="bg-BG"/>
        </w:rPr>
        <w:t>2021</w:t>
      </w:r>
      <w:r w:rsidRPr="00BD0002">
        <w:rPr>
          <w:rFonts w:ascii="Times New Roman" w:eastAsia="Times New Roman" w:hAnsi="Times New Roman" w:cs="Times New Roman"/>
          <w:i/>
          <w:lang w:val="bg-BG"/>
        </w:rPr>
        <w:t xml:space="preserve"> г.</w:t>
      </w:r>
    </w:p>
    <w:p w14:paraId="024DA669" w14:textId="77777777" w:rsidR="00157C12" w:rsidRDefault="00157C12" w:rsidP="00E90642">
      <w:pPr>
        <w:spacing w:after="0"/>
        <w:ind w:firstLine="720"/>
        <w:jc w:val="both"/>
        <w:rPr>
          <w:rFonts w:ascii="Times New Roman" w:hAnsi="Times New Roman" w:cs="Times New Roman"/>
          <w:sz w:val="24"/>
          <w:szCs w:val="24"/>
          <w:lang w:val="bg-BG"/>
        </w:rPr>
      </w:pPr>
    </w:p>
    <w:p w14:paraId="77F5CAF4" w14:textId="77777777" w:rsidR="00157C12" w:rsidRDefault="00157C12" w:rsidP="00E90642">
      <w:pPr>
        <w:spacing w:after="0"/>
        <w:ind w:firstLine="720"/>
        <w:jc w:val="both"/>
        <w:rPr>
          <w:rFonts w:ascii="Times New Roman" w:hAnsi="Times New Roman" w:cs="Times New Roman"/>
          <w:sz w:val="24"/>
          <w:szCs w:val="24"/>
          <w:lang w:val="bg-BG"/>
        </w:rPr>
      </w:pPr>
    </w:p>
    <w:p w14:paraId="2B77F76B" w14:textId="77777777" w:rsidR="00157C12" w:rsidRDefault="00157C12" w:rsidP="00E90642">
      <w:pPr>
        <w:spacing w:after="0"/>
        <w:ind w:firstLine="720"/>
        <w:jc w:val="both"/>
        <w:rPr>
          <w:rFonts w:ascii="Times New Roman" w:hAnsi="Times New Roman" w:cs="Times New Roman"/>
          <w:sz w:val="24"/>
          <w:szCs w:val="24"/>
          <w:lang w:val="bg-BG"/>
        </w:rPr>
      </w:pPr>
    </w:p>
    <w:p w14:paraId="0FC8FD68" w14:textId="77777777" w:rsidR="00E90642" w:rsidRPr="00BD0002" w:rsidRDefault="00E90642" w:rsidP="00E90642">
      <w:pPr>
        <w:jc w:val="both"/>
        <w:rPr>
          <w:rFonts w:ascii="Times New Roman" w:hAnsi="Times New Roman" w:cs="Times New Roman"/>
          <w:b/>
          <w:sz w:val="24"/>
          <w:szCs w:val="24"/>
          <w:lang w:val="bg-BG"/>
        </w:rPr>
      </w:pPr>
      <w:r w:rsidRPr="00BD0002">
        <w:rPr>
          <w:rFonts w:ascii="Times New Roman" w:hAnsi="Times New Roman" w:cs="Times New Roman"/>
          <w:b/>
          <w:sz w:val="24"/>
          <w:szCs w:val="24"/>
          <w:lang w:val="bg-BG"/>
        </w:rPr>
        <w:t>Разпределение по департаменти:</w:t>
      </w:r>
    </w:p>
    <w:p w14:paraId="2CAE41EB" w14:textId="77777777" w:rsidR="00E90642" w:rsidRPr="00BD000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3423A49F" w14:textId="405FCA24" w:rsidR="00E90642" w:rsidRPr="00BD0002" w:rsidRDefault="004344D7" w:rsidP="00BF48B9">
      <w:pPr>
        <w:spacing w:after="0"/>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Наблюдава се тенденцията на увеличаване на общия брой на цитатите през 2021г. спрямо 2020г. и за трите секции. Цитатите в индексирани списания се увеличават спрямо 2020 г.</w:t>
      </w:r>
      <w:r w:rsidR="00E90642" w:rsidRPr="00BD0002">
        <w:rPr>
          <w:rFonts w:ascii="Times New Roman" w:hAnsi="Times New Roman" w:cs="Times New Roman"/>
          <w:sz w:val="24"/>
          <w:szCs w:val="24"/>
          <w:lang w:val="bg-BG"/>
        </w:rPr>
        <w:t xml:space="preserve"> </w:t>
      </w:r>
    </w:p>
    <w:p w14:paraId="41E687FA" w14:textId="77777777" w:rsidR="00E90642" w:rsidRPr="00BD0002" w:rsidRDefault="00E90642" w:rsidP="00E90642">
      <w:pPr>
        <w:spacing w:after="0"/>
        <w:rPr>
          <w:rFonts w:ascii="Times New Roman" w:hAnsi="Times New Roman" w:cs="Times New Roman"/>
          <w:sz w:val="24"/>
          <w:szCs w:val="24"/>
          <w:lang w:val="bg-BG"/>
        </w:rPr>
      </w:pPr>
    </w:p>
    <w:p w14:paraId="1B3AA81D" w14:textId="32669741" w:rsidR="00E90642" w:rsidRDefault="00E90642" w:rsidP="006315F3">
      <w:pPr>
        <w:rPr>
          <w:b/>
          <w:lang w:val="bg-BG"/>
        </w:rPr>
      </w:pPr>
      <w:bookmarkStart w:id="59" w:name="_Toc29471056"/>
      <w:r w:rsidRPr="00BE7A07">
        <w:rPr>
          <w:b/>
          <w:lang w:val="bg-BG"/>
        </w:rPr>
        <w:t>Секция „Физика на атмосферата”</w:t>
      </w:r>
      <w:bookmarkEnd w:id="59"/>
    </w:p>
    <w:p w14:paraId="24C56485" w14:textId="2B906F63" w:rsidR="006315F3" w:rsidRPr="006315F3" w:rsidRDefault="006315F3" w:rsidP="006315F3">
      <w:pPr>
        <w:spacing w:before="120" w:after="0"/>
        <w:jc w:val="center"/>
        <w:rPr>
          <w:rFonts w:ascii="Times New Roman" w:hAnsi="Times New Roman" w:cs="Times New Roman"/>
          <w:i/>
          <w:lang w:val="bg-BG"/>
        </w:rPr>
      </w:pPr>
      <w:r>
        <w:rPr>
          <w:rFonts w:ascii="Times New Roman" w:hAnsi="Times New Roman" w:cs="Times New Roman"/>
          <w:i/>
          <w:lang w:val="bg-BG"/>
        </w:rPr>
        <w:t>Таблица 2.</w:t>
      </w:r>
      <w:r w:rsidR="00B229A6">
        <w:rPr>
          <w:rFonts w:ascii="Times New Roman" w:hAnsi="Times New Roman" w:cs="Times New Roman"/>
          <w:i/>
          <w:lang w:val="bg-BG"/>
        </w:rPr>
        <w:t>2.</w:t>
      </w:r>
      <w:proofErr w:type="gramStart"/>
      <w:r w:rsidR="00B229A6">
        <w:rPr>
          <w:rFonts w:ascii="Times New Roman" w:hAnsi="Times New Roman" w:cs="Times New Roman"/>
          <w:i/>
          <w:lang w:val="bg-BG"/>
        </w:rPr>
        <w:t>2</w:t>
      </w:r>
      <w:r w:rsidRPr="00BD0002">
        <w:rPr>
          <w:rFonts w:ascii="Times New Roman" w:hAnsi="Times New Roman" w:cs="Times New Roman"/>
          <w:i/>
          <w:lang w:val="bg-BG"/>
        </w:rPr>
        <w:t>.</w:t>
      </w:r>
      <w:proofErr w:type="gramEnd"/>
      <w:r>
        <w:rPr>
          <w:rFonts w:ascii="Times New Roman" w:hAnsi="Times New Roman" w:cs="Times New Roman"/>
          <w:i/>
          <w:lang w:val="bg-BG"/>
        </w:rPr>
        <w:t>Цитати на секция „Физика на атмосферата“</w:t>
      </w:r>
    </w:p>
    <w:tbl>
      <w:tblPr>
        <w:tblW w:w="7217" w:type="dxa"/>
        <w:jc w:val="center"/>
        <w:tblLook w:val="04A0" w:firstRow="1" w:lastRow="0" w:firstColumn="1" w:lastColumn="0" w:noHBand="0" w:noVBand="1"/>
      </w:tblPr>
      <w:tblGrid>
        <w:gridCol w:w="5120"/>
        <w:gridCol w:w="960"/>
        <w:gridCol w:w="1379"/>
      </w:tblGrid>
      <w:tr w:rsidR="00E90642" w:rsidRPr="00BD0002" w14:paraId="445369F7" w14:textId="77777777" w:rsidTr="00333295">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02C83"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Цитати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C87E7A"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Брой</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0A8BC79"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Цитирани публикации</w:t>
            </w:r>
          </w:p>
        </w:tc>
      </w:tr>
      <w:tr w:rsidR="00E90642" w:rsidRPr="00BD0002" w14:paraId="2CB8CED5" w14:textId="77777777" w:rsidTr="0033329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F150AD0"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Цитати в издания в WoS или Scopus</w:t>
            </w:r>
          </w:p>
        </w:tc>
        <w:tc>
          <w:tcPr>
            <w:tcW w:w="960" w:type="dxa"/>
            <w:tcBorders>
              <w:top w:val="nil"/>
              <w:left w:val="nil"/>
              <w:bottom w:val="single" w:sz="4" w:space="0" w:color="auto"/>
              <w:right w:val="single" w:sz="4" w:space="0" w:color="auto"/>
            </w:tcBorders>
            <w:shd w:val="clear" w:color="auto" w:fill="auto"/>
            <w:noWrap/>
            <w:vAlign w:val="bottom"/>
          </w:tcPr>
          <w:p w14:paraId="754C9E7B"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121</w:t>
            </w:r>
          </w:p>
        </w:tc>
        <w:tc>
          <w:tcPr>
            <w:tcW w:w="1137" w:type="dxa"/>
            <w:tcBorders>
              <w:top w:val="nil"/>
              <w:left w:val="nil"/>
              <w:bottom w:val="single" w:sz="4" w:space="0" w:color="auto"/>
              <w:right w:val="single" w:sz="4" w:space="0" w:color="auto"/>
            </w:tcBorders>
            <w:shd w:val="clear" w:color="auto" w:fill="auto"/>
            <w:noWrap/>
            <w:vAlign w:val="bottom"/>
          </w:tcPr>
          <w:p w14:paraId="1768DB7B"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33</w:t>
            </w:r>
          </w:p>
        </w:tc>
      </w:tr>
      <w:tr w:rsidR="00E90642" w:rsidRPr="00BD0002" w14:paraId="44D1964B" w14:textId="77777777" w:rsidTr="0033329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8E3905A"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Цитати в други международни издания</w:t>
            </w:r>
          </w:p>
        </w:tc>
        <w:tc>
          <w:tcPr>
            <w:tcW w:w="960" w:type="dxa"/>
            <w:tcBorders>
              <w:top w:val="nil"/>
              <w:left w:val="nil"/>
              <w:bottom w:val="single" w:sz="4" w:space="0" w:color="auto"/>
              <w:right w:val="single" w:sz="4" w:space="0" w:color="auto"/>
            </w:tcBorders>
            <w:shd w:val="clear" w:color="auto" w:fill="auto"/>
            <w:noWrap/>
            <w:vAlign w:val="bottom"/>
          </w:tcPr>
          <w:p w14:paraId="5D25B7C4"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33</w:t>
            </w:r>
          </w:p>
        </w:tc>
        <w:tc>
          <w:tcPr>
            <w:tcW w:w="1137" w:type="dxa"/>
            <w:tcBorders>
              <w:top w:val="nil"/>
              <w:left w:val="nil"/>
              <w:bottom w:val="single" w:sz="4" w:space="0" w:color="auto"/>
              <w:right w:val="single" w:sz="4" w:space="0" w:color="auto"/>
            </w:tcBorders>
            <w:shd w:val="clear" w:color="auto" w:fill="auto"/>
            <w:noWrap/>
            <w:vAlign w:val="bottom"/>
          </w:tcPr>
          <w:p w14:paraId="0B07C9B3"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25</w:t>
            </w:r>
          </w:p>
        </w:tc>
      </w:tr>
      <w:tr w:rsidR="00E90642" w:rsidRPr="00BD0002" w14:paraId="21A13F27" w14:textId="77777777" w:rsidTr="0033329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77F92EA"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Цитати в национални издания</w:t>
            </w:r>
          </w:p>
        </w:tc>
        <w:tc>
          <w:tcPr>
            <w:tcW w:w="960" w:type="dxa"/>
            <w:tcBorders>
              <w:top w:val="nil"/>
              <w:left w:val="nil"/>
              <w:bottom w:val="single" w:sz="4" w:space="0" w:color="auto"/>
              <w:right w:val="single" w:sz="4" w:space="0" w:color="auto"/>
            </w:tcBorders>
            <w:shd w:val="clear" w:color="auto" w:fill="auto"/>
            <w:noWrap/>
            <w:vAlign w:val="bottom"/>
          </w:tcPr>
          <w:p w14:paraId="3433E26A"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137" w:type="dxa"/>
            <w:tcBorders>
              <w:top w:val="nil"/>
              <w:left w:val="nil"/>
              <w:bottom w:val="single" w:sz="4" w:space="0" w:color="auto"/>
              <w:right w:val="single" w:sz="4" w:space="0" w:color="auto"/>
            </w:tcBorders>
            <w:shd w:val="clear" w:color="auto" w:fill="auto"/>
            <w:noWrap/>
            <w:vAlign w:val="bottom"/>
          </w:tcPr>
          <w:p w14:paraId="4581DA51"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56A29B71" w14:textId="77777777" w:rsidTr="0033329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20079F5"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Цитати в дисертации или автореферати в чужбина</w:t>
            </w:r>
          </w:p>
        </w:tc>
        <w:tc>
          <w:tcPr>
            <w:tcW w:w="960" w:type="dxa"/>
            <w:tcBorders>
              <w:top w:val="nil"/>
              <w:left w:val="nil"/>
              <w:bottom w:val="single" w:sz="4" w:space="0" w:color="auto"/>
              <w:right w:val="single" w:sz="4" w:space="0" w:color="auto"/>
            </w:tcBorders>
            <w:shd w:val="clear" w:color="auto" w:fill="auto"/>
            <w:noWrap/>
            <w:vAlign w:val="bottom"/>
          </w:tcPr>
          <w:p w14:paraId="27538E16"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137" w:type="dxa"/>
            <w:tcBorders>
              <w:top w:val="nil"/>
              <w:left w:val="nil"/>
              <w:bottom w:val="single" w:sz="4" w:space="0" w:color="auto"/>
              <w:right w:val="single" w:sz="4" w:space="0" w:color="auto"/>
            </w:tcBorders>
            <w:shd w:val="clear" w:color="auto" w:fill="auto"/>
            <w:noWrap/>
            <w:vAlign w:val="bottom"/>
          </w:tcPr>
          <w:p w14:paraId="4B7EB2EA"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6BDD2B54" w14:textId="77777777" w:rsidTr="0033329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7320F20"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Цитати в дисертации или автореферати в България</w:t>
            </w:r>
          </w:p>
        </w:tc>
        <w:tc>
          <w:tcPr>
            <w:tcW w:w="960" w:type="dxa"/>
            <w:tcBorders>
              <w:top w:val="nil"/>
              <w:left w:val="nil"/>
              <w:bottom w:val="single" w:sz="4" w:space="0" w:color="auto"/>
              <w:right w:val="single" w:sz="4" w:space="0" w:color="auto"/>
            </w:tcBorders>
            <w:shd w:val="clear" w:color="auto" w:fill="auto"/>
            <w:noWrap/>
            <w:vAlign w:val="bottom"/>
          </w:tcPr>
          <w:p w14:paraId="167B06A2"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137" w:type="dxa"/>
            <w:tcBorders>
              <w:top w:val="nil"/>
              <w:left w:val="nil"/>
              <w:bottom w:val="single" w:sz="4" w:space="0" w:color="auto"/>
              <w:right w:val="single" w:sz="4" w:space="0" w:color="auto"/>
            </w:tcBorders>
            <w:shd w:val="clear" w:color="auto" w:fill="auto"/>
            <w:noWrap/>
            <w:vAlign w:val="bottom"/>
          </w:tcPr>
          <w:p w14:paraId="08BA3DB0"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5ACE4AE3" w14:textId="77777777" w:rsidTr="00333295">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ED41DAB" w14:textId="77777777" w:rsidR="00E90642" w:rsidRPr="00BD0002" w:rsidRDefault="00E90642" w:rsidP="0033329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Всички цитати</w:t>
            </w:r>
          </w:p>
        </w:tc>
        <w:tc>
          <w:tcPr>
            <w:tcW w:w="960" w:type="dxa"/>
            <w:tcBorders>
              <w:top w:val="nil"/>
              <w:left w:val="nil"/>
              <w:bottom w:val="single" w:sz="4" w:space="0" w:color="auto"/>
              <w:right w:val="single" w:sz="4" w:space="0" w:color="auto"/>
            </w:tcBorders>
            <w:shd w:val="clear" w:color="auto" w:fill="auto"/>
            <w:noWrap/>
            <w:vAlign w:val="bottom"/>
          </w:tcPr>
          <w:p w14:paraId="4A82EF2E"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154</w:t>
            </w:r>
          </w:p>
        </w:tc>
        <w:tc>
          <w:tcPr>
            <w:tcW w:w="1137" w:type="dxa"/>
            <w:tcBorders>
              <w:top w:val="nil"/>
              <w:left w:val="nil"/>
              <w:bottom w:val="single" w:sz="4" w:space="0" w:color="auto"/>
              <w:right w:val="single" w:sz="4" w:space="0" w:color="auto"/>
            </w:tcBorders>
            <w:shd w:val="clear" w:color="auto" w:fill="auto"/>
            <w:noWrap/>
            <w:vAlign w:val="bottom"/>
          </w:tcPr>
          <w:p w14:paraId="1C1E8B2F"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58</w:t>
            </w:r>
          </w:p>
        </w:tc>
      </w:tr>
    </w:tbl>
    <w:p w14:paraId="3F5C9A1F" w14:textId="77777777" w:rsidR="00E90642" w:rsidRPr="00BD0002" w:rsidRDefault="00E90642" w:rsidP="00E90642">
      <w:pPr>
        <w:spacing w:after="0"/>
        <w:rPr>
          <w:rFonts w:ascii="Times New Roman" w:hAnsi="Times New Roman" w:cs="Times New Roman"/>
          <w:color w:val="0070C0"/>
          <w:sz w:val="24"/>
          <w:szCs w:val="24"/>
          <w:lang w:val="bg-BG"/>
        </w:rPr>
      </w:pPr>
    </w:p>
    <w:p w14:paraId="5E915B72" w14:textId="491DE436" w:rsidR="00E90642" w:rsidRPr="00BD0002" w:rsidRDefault="00E90642" w:rsidP="00E90642">
      <w:pPr>
        <w:spacing w:after="0"/>
        <w:rPr>
          <w:rFonts w:ascii="Times New Roman" w:hAnsi="Times New Roman" w:cs="Times New Roman"/>
          <w:color w:val="0070C0"/>
          <w:sz w:val="24"/>
          <w:szCs w:val="24"/>
          <w:lang w:val="bg-BG"/>
        </w:rPr>
      </w:pPr>
    </w:p>
    <w:p w14:paraId="2C93A862" w14:textId="634CFD0B" w:rsidR="004344D7" w:rsidRDefault="004E235D" w:rsidP="00FB681F">
      <w:pPr>
        <w:jc w:val="center"/>
        <w:rPr>
          <w:rFonts w:ascii="Times New Roman" w:hAnsi="Times New Roman" w:cs="Times New Roman"/>
          <w:i/>
          <w:lang w:val="bg-BG"/>
        </w:rPr>
      </w:pPr>
      <w:r>
        <w:rPr>
          <w:rFonts w:ascii="Times New Roman" w:hAnsi="Times New Roman" w:cs="Times New Roman"/>
          <w:noProof/>
          <w:color w:val="0070C0"/>
          <w:sz w:val="24"/>
          <w:szCs w:val="24"/>
        </w:rPr>
        <w:drawing>
          <wp:inline distT="0" distB="0" distL="0" distR="0" wp14:anchorId="1B9467F0" wp14:editId="27642CF8">
            <wp:extent cx="5895340" cy="2316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340" cy="2316480"/>
                    </a:xfrm>
                    <a:prstGeom prst="rect">
                      <a:avLst/>
                    </a:prstGeom>
                    <a:noFill/>
                  </pic:spPr>
                </pic:pic>
              </a:graphicData>
            </a:graphic>
          </wp:inline>
        </w:drawing>
      </w:r>
    </w:p>
    <w:p w14:paraId="5D6F01E3" w14:textId="20E1E6FC" w:rsidR="00E90642" w:rsidRPr="00FB681F" w:rsidRDefault="006315F3" w:rsidP="00FB681F">
      <w:pPr>
        <w:jc w:val="center"/>
        <w:rPr>
          <w:rFonts w:ascii="Times New Roman" w:hAnsi="Times New Roman" w:cs="Times New Roman"/>
          <w:i/>
          <w:lang w:val="bg-BG"/>
        </w:rPr>
      </w:pPr>
      <w:r w:rsidRPr="006315F3">
        <w:rPr>
          <w:rFonts w:ascii="Times New Roman" w:hAnsi="Times New Roman" w:cs="Times New Roman"/>
          <w:i/>
          <w:lang w:val="bg-BG"/>
        </w:rPr>
        <w:t>Фиг. 2.</w:t>
      </w:r>
      <w:r w:rsidR="00B229A6">
        <w:rPr>
          <w:rFonts w:ascii="Times New Roman" w:hAnsi="Times New Roman" w:cs="Times New Roman"/>
          <w:i/>
          <w:lang w:val="bg-BG"/>
        </w:rPr>
        <w:t>2.</w:t>
      </w:r>
      <w:proofErr w:type="gramStart"/>
      <w:r w:rsidR="004344D7">
        <w:rPr>
          <w:rFonts w:ascii="Times New Roman" w:hAnsi="Times New Roman" w:cs="Times New Roman"/>
          <w:i/>
          <w:lang w:val="bg-BG"/>
        </w:rPr>
        <w:t>3</w:t>
      </w:r>
      <w:r w:rsidR="00E90642" w:rsidRPr="006315F3">
        <w:rPr>
          <w:rFonts w:ascii="Times New Roman" w:hAnsi="Times New Roman" w:cs="Times New Roman"/>
          <w:i/>
          <w:lang w:val="bg-BG"/>
        </w:rPr>
        <w:t xml:space="preserve">  </w:t>
      </w:r>
      <w:proofErr w:type="gramEnd"/>
      <w:r w:rsidR="00E90642" w:rsidRPr="006315F3">
        <w:rPr>
          <w:rFonts w:ascii="Times New Roman" w:hAnsi="Times New Roman" w:cs="Times New Roman"/>
          <w:i/>
          <w:lang w:val="bg-BG"/>
        </w:rPr>
        <w:t>Сравнение на броя цитати и цитираните публикации за периода 201</w:t>
      </w:r>
      <w:r w:rsidR="004E235D">
        <w:rPr>
          <w:rFonts w:ascii="Times New Roman" w:hAnsi="Times New Roman" w:cs="Times New Roman"/>
          <w:i/>
          <w:lang w:val="bg-BG"/>
        </w:rPr>
        <w:t>9</w:t>
      </w:r>
      <w:r w:rsidR="00E90642" w:rsidRPr="006315F3">
        <w:rPr>
          <w:rFonts w:ascii="Times New Roman" w:hAnsi="Times New Roman" w:cs="Times New Roman"/>
          <w:i/>
          <w:lang w:val="bg-BG"/>
        </w:rPr>
        <w:t>-</w:t>
      </w:r>
      <w:r w:rsidR="00341675">
        <w:rPr>
          <w:rFonts w:ascii="Times New Roman" w:hAnsi="Times New Roman" w:cs="Times New Roman"/>
          <w:i/>
          <w:lang w:val="bg-BG"/>
        </w:rPr>
        <w:t>2021</w:t>
      </w:r>
      <w:r w:rsidR="00E90642" w:rsidRPr="006315F3">
        <w:rPr>
          <w:rFonts w:ascii="Times New Roman" w:hAnsi="Times New Roman" w:cs="Times New Roman"/>
          <w:i/>
          <w:lang w:val="bg-BG"/>
        </w:rPr>
        <w:t>г за секция „Физика на атмосферата”.</w:t>
      </w:r>
    </w:p>
    <w:p w14:paraId="06A83683" w14:textId="0791AC7A" w:rsidR="00E90642" w:rsidRPr="00BD0002" w:rsidRDefault="004E235D" w:rsidP="00336406">
      <w:pPr>
        <w:spacing w:after="0"/>
        <w:ind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Сравнението на данните за </w:t>
      </w:r>
      <w:proofErr w:type="gramStart"/>
      <w:r>
        <w:rPr>
          <w:rFonts w:ascii="Times New Roman" w:hAnsi="Times New Roman" w:cs="Times New Roman"/>
          <w:sz w:val="24"/>
          <w:szCs w:val="24"/>
          <w:lang w:val="bg-BG"/>
        </w:rPr>
        <w:t>броя цитати през последните 3 години показва плавно нарастване на общия им брой</w:t>
      </w:r>
      <w:proofErr w:type="gramEnd"/>
      <w:r>
        <w:rPr>
          <w:rFonts w:ascii="Times New Roman" w:hAnsi="Times New Roman" w:cs="Times New Roman"/>
          <w:sz w:val="24"/>
          <w:szCs w:val="24"/>
          <w:lang w:val="bg-BG"/>
        </w:rPr>
        <w:t>. П</w:t>
      </w:r>
      <w:r w:rsidRPr="00F10DA6">
        <w:rPr>
          <w:rFonts w:ascii="Times New Roman" w:hAnsi="Times New Roman" w:cs="Times New Roman"/>
          <w:sz w:val="24"/>
          <w:szCs w:val="24"/>
          <w:lang w:val="bg-BG"/>
        </w:rPr>
        <w:t xml:space="preserve">рез 2021 г. има ръст с 33% на цитиращите статии в Scopus и WoS спрямо 2020 г. </w:t>
      </w:r>
      <w:r>
        <w:rPr>
          <w:rFonts w:ascii="Times New Roman" w:hAnsi="Times New Roman" w:cs="Times New Roman"/>
          <w:sz w:val="24"/>
          <w:szCs w:val="24"/>
          <w:lang w:val="bg-BG"/>
        </w:rPr>
        <w:t xml:space="preserve">(Фиг. 2.2.3) </w:t>
      </w:r>
      <w:r w:rsidRPr="00F10DA6">
        <w:rPr>
          <w:rFonts w:ascii="Times New Roman" w:hAnsi="Times New Roman" w:cs="Times New Roman"/>
          <w:sz w:val="24"/>
          <w:szCs w:val="24"/>
          <w:lang w:val="bg-BG"/>
        </w:rPr>
        <w:t xml:space="preserve">и спад в броя на цитиращите статии в национални </w:t>
      </w:r>
      <w:r>
        <w:rPr>
          <w:rFonts w:ascii="Times New Roman" w:hAnsi="Times New Roman" w:cs="Times New Roman"/>
          <w:sz w:val="24"/>
          <w:szCs w:val="24"/>
          <w:lang w:val="bg-BG"/>
        </w:rPr>
        <w:t>и</w:t>
      </w:r>
      <w:r w:rsidRPr="00F10DA6">
        <w:rPr>
          <w:rFonts w:ascii="Times New Roman" w:hAnsi="Times New Roman" w:cs="Times New Roman"/>
          <w:sz w:val="24"/>
          <w:szCs w:val="24"/>
          <w:lang w:val="bg-BG"/>
        </w:rPr>
        <w:t>здателства.</w:t>
      </w:r>
      <w:r w:rsidR="00E90642" w:rsidRPr="00BD0002">
        <w:rPr>
          <w:rFonts w:ascii="Times New Roman" w:hAnsi="Times New Roman" w:cs="Times New Roman"/>
          <w:sz w:val="24"/>
          <w:szCs w:val="24"/>
          <w:lang w:val="bg-BG"/>
        </w:rPr>
        <w:t>.</w:t>
      </w:r>
    </w:p>
    <w:p w14:paraId="7E3FF948" w14:textId="77777777" w:rsidR="00E90642" w:rsidRPr="00BD0002" w:rsidRDefault="00E90642" w:rsidP="00E90642">
      <w:pPr>
        <w:spacing w:after="0"/>
        <w:rPr>
          <w:rFonts w:ascii="Times New Roman" w:hAnsi="Times New Roman" w:cs="Times New Roman"/>
          <w:sz w:val="24"/>
          <w:szCs w:val="24"/>
          <w:lang w:val="bg-BG"/>
        </w:rPr>
      </w:pPr>
    </w:p>
    <w:p w14:paraId="774B3A1C" w14:textId="4C631B60" w:rsidR="00E90642" w:rsidRPr="00BE7A07" w:rsidRDefault="00E90642" w:rsidP="00BE7A07">
      <w:pPr>
        <w:rPr>
          <w:b/>
          <w:lang w:val="bg-BG"/>
        </w:rPr>
      </w:pPr>
      <w:bookmarkStart w:id="60" w:name="_Toc29471057"/>
      <w:r w:rsidRPr="00BE7A07">
        <w:rPr>
          <w:b/>
          <w:lang w:val="bg-BG"/>
        </w:rPr>
        <w:t>Секция „Физика на йоносферата”</w:t>
      </w:r>
      <w:bookmarkEnd w:id="60"/>
    </w:p>
    <w:p w14:paraId="1C014739" w14:textId="191892A8" w:rsidR="00E90642" w:rsidRDefault="00FB681F" w:rsidP="00FB681F">
      <w:pPr>
        <w:spacing w:before="120" w:after="0"/>
        <w:jc w:val="center"/>
        <w:rPr>
          <w:rFonts w:ascii="Times New Roman" w:hAnsi="Times New Roman" w:cs="Times New Roman"/>
          <w:i/>
          <w:lang w:val="bg-BG"/>
        </w:rPr>
      </w:pPr>
      <w:r>
        <w:rPr>
          <w:rFonts w:ascii="Times New Roman" w:hAnsi="Times New Roman" w:cs="Times New Roman"/>
          <w:i/>
          <w:lang w:val="bg-BG"/>
        </w:rPr>
        <w:t>Таблица 2.</w:t>
      </w:r>
      <w:r w:rsidR="00B229A6">
        <w:rPr>
          <w:rFonts w:ascii="Times New Roman" w:hAnsi="Times New Roman" w:cs="Times New Roman"/>
          <w:i/>
          <w:lang w:val="bg-BG"/>
        </w:rPr>
        <w:t>2.3</w:t>
      </w:r>
      <w:r w:rsidRPr="00BD0002">
        <w:rPr>
          <w:rFonts w:ascii="Times New Roman" w:hAnsi="Times New Roman" w:cs="Times New Roman"/>
          <w:i/>
          <w:lang w:val="bg-BG"/>
        </w:rPr>
        <w:t>.</w:t>
      </w:r>
      <w:r w:rsidR="00B229A6">
        <w:rPr>
          <w:rFonts w:ascii="Times New Roman" w:hAnsi="Times New Roman" w:cs="Times New Roman"/>
          <w:i/>
          <w:lang w:val="bg-BG"/>
        </w:rPr>
        <w:t xml:space="preserve"> </w:t>
      </w:r>
      <w:r>
        <w:rPr>
          <w:rFonts w:ascii="Times New Roman" w:hAnsi="Times New Roman" w:cs="Times New Roman"/>
          <w:i/>
          <w:lang w:val="bg-BG"/>
        </w:rPr>
        <w:t>Цитати на секция „Физика на йоносферата“</w:t>
      </w:r>
    </w:p>
    <w:tbl>
      <w:tblPr>
        <w:tblW w:w="7459" w:type="dxa"/>
        <w:jc w:val="center"/>
        <w:tblLook w:val="04A0" w:firstRow="1" w:lastRow="0" w:firstColumn="1" w:lastColumn="0" w:noHBand="0" w:noVBand="1"/>
      </w:tblPr>
      <w:tblGrid>
        <w:gridCol w:w="5120"/>
        <w:gridCol w:w="960"/>
        <w:gridCol w:w="1379"/>
      </w:tblGrid>
      <w:tr w:rsidR="004E235D" w:rsidRPr="009F7072" w14:paraId="7EA29AFA" w14:textId="77777777" w:rsidTr="005E0818">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A0172" w14:textId="77777777" w:rsidR="004E235D" w:rsidRPr="009F7072" w:rsidRDefault="004E235D"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Цитати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86413D" w14:textId="77777777" w:rsidR="004E235D" w:rsidRPr="009F7072" w:rsidRDefault="004E235D"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63819E4B" w14:textId="77777777" w:rsidR="004E235D" w:rsidRPr="009F7072" w:rsidRDefault="004E235D"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Цитирани публикации</w:t>
            </w:r>
          </w:p>
        </w:tc>
      </w:tr>
      <w:tr w:rsidR="004E235D" w:rsidRPr="009F7072" w14:paraId="64065DC7"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F207310"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издания в WoS или Scopus</w:t>
            </w:r>
          </w:p>
        </w:tc>
        <w:tc>
          <w:tcPr>
            <w:tcW w:w="960" w:type="dxa"/>
            <w:tcBorders>
              <w:top w:val="nil"/>
              <w:left w:val="nil"/>
              <w:bottom w:val="single" w:sz="4" w:space="0" w:color="auto"/>
              <w:right w:val="single" w:sz="4" w:space="0" w:color="auto"/>
            </w:tcBorders>
            <w:shd w:val="clear" w:color="auto" w:fill="auto"/>
            <w:noWrap/>
            <w:vAlign w:val="bottom"/>
          </w:tcPr>
          <w:p w14:paraId="5AEB0B98" w14:textId="77777777" w:rsidR="004E235D" w:rsidRPr="00344A36" w:rsidRDefault="004E235D"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rPr>
              <w:t>5</w:t>
            </w:r>
            <w:r>
              <w:rPr>
                <w:rFonts w:ascii="Calibri" w:eastAsia="Times New Roman" w:hAnsi="Calibri" w:cs="Calibri"/>
                <w:color w:val="000000"/>
                <w:lang w:val="bg-BG"/>
              </w:rPr>
              <w:t>8</w:t>
            </w:r>
          </w:p>
        </w:tc>
        <w:tc>
          <w:tcPr>
            <w:tcW w:w="1379" w:type="dxa"/>
            <w:tcBorders>
              <w:top w:val="nil"/>
              <w:left w:val="nil"/>
              <w:bottom w:val="single" w:sz="4" w:space="0" w:color="auto"/>
              <w:right w:val="single" w:sz="4" w:space="0" w:color="auto"/>
            </w:tcBorders>
            <w:shd w:val="clear" w:color="auto" w:fill="auto"/>
            <w:noWrap/>
            <w:vAlign w:val="bottom"/>
          </w:tcPr>
          <w:p w14:paraId="0628BDCF" w14:textId="77777777" w:rsidR="004E235D" w:rsidRPr="00AC2299"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r>
      <w:tr w:rsidR="004E235D" w:rsidRPr="009F7072" w14:paraId="464AE8C0"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348823E"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други международни издания</w:t>
            </w:r>
          </w:p>
        </w:tc>
        <w:tc>
          <w:tcPr>
            <w:tcW w:w="960" w:type="dxa"/>
            <w:tcBorders>
              <w:top w:val="nil"/>
              <w:left w:val="nil"/>
              <w:bottom w:val="single" w:sz="4" w:space="0" w:color="auto"/>
              <w:right w:val="single" w:sz="4" w:space="0" w:color="auto"/>
            </w:tcBorders>
            <w:shd w:val="clear" w:color="auto" w:fill="auto"/>
            <w:noWrap/>
            <w:vAlign w:val="bottom"/>
          </w:tcPr>
          <w:p w14:paraId="6FB97464" w14:textId="77777777" w:rsidR="004E235D" w:rsidRPr="00C71661"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379" w:type="dxa"/>
            <w:tcBorders>
              <w:top w:val="nil"/>
              <w:left w:val="nil"/>
              <w:bottom w:val="single" w:sz="4" w:space="0" w:color="auto"/>
              <w:right w:val="single" w:sz="4" w:space="0" w:color="auto"/>
            </w:tcBorders>
            <w:shd w:val="clear" w:color="auto" w:fill="auto"/>
            <w:noWrap/>
            <w:vAlign w:val="bottom"/>
          </w:tcPr>
          <w:p w14:paraId="38B30170" w14:textId="77777777" w:rsidR="004E235D" w:rsidRPr="00AC2299"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4E235D" w:rsidRPr="009F7072" w14:paraId="2DBE7CBD"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2CFD708"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национални издания</w:t>
            </w:r>
          </w:p>
        </w:tc>
        <w:tc>
          <w:tcPr>
            <w:tcW w:w="960" w:type="dxa"/>
            <w:tcBorders>
              <w:top w:val="nil"/>
              <w:left w:val="nil"/>
              <w:bottom w:val="single" w:sz="4" w:space="0" w:color="auto"/>
              <w:right w:val="single" w:sz="4" w:space="0" w:color="auto"/>
            </w:tcBorders>
            <w:shd w:val="clear" w:color="auto" w:fill="auto"/>
            <w:noWrap/>
            <w:vAlign w:val="bottom"/>
          </w:tcPr>
          <w:p w14:paraId="3A791A1C" w14:textId="77777777" w:rsidR="004E235D" w:rsidRPr="00C71661"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379" w:type="dxa"/>
            <w:tcBorders>
              <w:top w:val="nil"/>
              <w:left w:val="nil"/>
              <w:bottom w:val="single" w:sz="4" w:space="0" w:color="auto"/>
              <w:right w:val="single" w:sz="4" w:space="0" w:color="auto"/>
            </w:tcBorders>
            <w:shd w:val="clear" w:color="auto" w:fill="auto"/>
            <w:noWrap/>
            <w:vAlign w:val="bottom"/>
          </w:tcPr>
          <w:p w14:paraId="52EB7398" w14:textId="77777777" w:rsidR="004E235D" w:rsidRPr="00AC2299"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4E235D" w:rsidRPr="009F7072" w14:paraId="2B705DA9"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FC4356C"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дисертации или автореферати в чужбина</w:t>
            </w:r>
          </w:p>
        </w:tc>
        <w:tc>
          <w:tcPr>
            <w:tcW w:w="960" w:type="dxa"/>
            <w:tcBorders>
              <w:top w:val="nil"/>
              <w:left w:val="nil"/>
              <w:bottom w:val="single" w:sz="4" w:space="0" w:color="auto"/>
              <w:right w:val="single" w:sz="4" w:space="0" w:color="auto"/>
            </w:tcBorders>
            <w:shd w:val="clear" w:color="auto" w:fill="auto"/>
            <w:noWrap/>
            <w:vAlign w:val="bottom"/>
          </w:tcPr>
          <w:p w14:paraId="25427D7A" w14:textId="77777777" w:rsidR="004E235D" w:rsidRPr="009F7072" w:rsidRDefault="004E235D" w:rsidP="005E0818">
            <w:pPr>
              <w:spacing w:after="0" w:line="240" w:lineRule="auto"/>
              <w:jc w:val="center"/>
              <w:rPr>
                <w:rFonts w:ascii="Calibri" w:eastAsia="Times New Roman" w:hAnsi="Calibri" w:cs="Calibri"/>
                <w:color w:val="000000"/>
                <w:lang w:val="bg-BG"/>
              </w:rPr>
            </w:pPr>
          </w:p>
        </w:tc>
        <w:tc>
          <w:tcPr>
            <w:tcW w:w="1379" w:type="dxa"/>
            <w:tcBorders>
              <w:top w:val="nil"/>
              <w:left w:val="nil"/>
              <w:bottom w:val="single" w:sz="4" w:space="0" w:color="auto"/>
              <w:right w:val="single" w:sz="4" w:space="0" w:color="auto"/>
            </w:tcBorders>
            <w:shd w:val="clear" w:color="auto" w:fill="auto"/>
            <w:noWrap/>
            <w:vAlign w:val="bottom"/>
          </w:tcPr>
          <w:p w14:paraId="02D473F0" w14:textId="77777777" w:rsidR="004E235D" w:rsidRPr="009F7072" w:rsidRDefault="004E235D" w:rsidP="005E0818">
            <w:pPr>
              <w:spacing w:after="0" w:line="240" w:lineRule="auto"/>
              <w:jc w:val="center"/>
              <w:rPr>
                <w:rFonts w:ascii="Calibri" w:eastAsia="Times New Roman" w:hAnsi="Calibri" w:cs="Calibri"/>
                <w:color w:val="000000"/>
                <w:lang w:val="bg-BG"/>
              </w:rPr>
            </w:pPr>
          </w:p>
        </w:tc>
      </w:tr>
      <w:tr w:rsidR="004E235D" w:rsidRPr="009F7072" w14:paraId="23CCDD67"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0C5DAF7"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дисертации или автореферати в България</w:t>
            </w:r>
          </w:p>
        </w:tc>
        <w:tc>
          <w:tcPr>
            <w:tcW w:w="960" w:type="dxa"/>
            <w:tcBorders>
              <w:top w:val="nil"/>
              <w:left w:val="nil"/>
              <w:bottom w:val="single" w:sz="4" w:space="0" w:color="auto"/>
              <w:right w:val="single" w:sz="4" w:space="0" w:color="auto"/>
            </w:tcBorders>
            <w:shd w:val="clear" w:color="auto" w:fill="auto"/>
            <w:noWrap/>
            <w:vAlign w:val="bottom"/>
          </w:tcPr>
          <w:p w14:paraId="116DF38D" w14:textId="77777777" w:rsidR="004E235D" w:rsidRPr="00C71661"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379" w:type="dxa"/>
            <w:tcBorders>
              <w:top w:val="nil"/>
              <w:left w:val="nil"/>
              <w:bottom w:val="single" w:sz="4" w:space="0" w:color="auto"/>
              <w:right w:val="single" w:sz="4" w:space="0" w:color="auto"/>
            </w:tcBorders>
            <w:shd w:val="clear" w:color="auto" w:fill="auto"/>
            <w:noWrap/>
            <w:vAlign w:val="bottom"/>
          </w:tcPr>
          <w:p w14:paraId="42251614" w14:textId="77777777" w:rsidR="004E235D" w:rsidRPr="00AC2299"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r>
      <w:tr w:rsidR="004E235D" w:rsidRPr="009F7072" w14:paraId="6AC273BC" w14:textId="77777777" w:rsidTr="005E0818">
        <w:trPr>
          <w:trHeight w:val="288"/>
          <w:jc w:val="center"/>
        </w:trPr>
        <w:tc>
          <w:tcPr>
            <w:tcW w:w="5120" w:type="dxa"/>
            <w:tcBorders>
              <w:top w:val="nil"/>
              <w:left w:val="single" w:sz="4" w:space="0" w:color="auto"/>
              <w:bottom w:val="nil"/>
              <w:right w:val="single" w:sz="4" w:space="0" w:color="auto"/>
            </w:tcBorders>
            <w:shd w:val="clear" w:color="auto" w:fill="auto"/>
            <w:noWrap/>
            <w:vAlign w:val="bottom"/>
            <w:hideMark/>
          </w:tcPr>
          <w:p w14:paraId="05566D9F" w14:textId="77777777" w:rsidR="004E235D" w:rsidRPr="00581494" w:rsidRDefault="004E235D" w:rsidP="005E0818">
            <w:pPr>
              <w:spacing w:after="0" w:line="240" w:lineRule="auto"/>
              <w:rPr>
                <w:rFonts w:ascii="Calibri" w:eastAsia="Times New Roman" w:hAnsi="Calibri" w:cs="Calibri"/>
                <w:b/>
                <w:color w:val="000000"/>
                <w:lang w:val="bg-BG"/>
              </w:rPr>
            </w:pPr>
            <w:r w:rsidRPr="00581494">
              <w:rPr>
                <w:rFonts w:ascii="Calibri" w:eastAsia="Times New Roman" w:hAnsi="Calibri" w:cs="Calibri"/>
                <w:b/>
                <w:color w:val="000000"/>
                <w:lang w:val="bg-BG"/>
              </w:rPr>
              <w:t>Всички цитати</w:t>
            </w:r>
          </w:p>
        </w:tc>
        <w:tc>
          <w:tcPr>
            <w:tcW w:w="960" w:type="dxa"/>
            <w:tcBorders>
              <w:top w:val="nil"/>
              <w:left w:val="nil"/>
              <w:bottom w:val="nil"/>
              <w:right w:val="single" w:sz="4" w:space="0" w:color="auto"/>
            </w:tcBorders>
            <w:shd w:val="clear" w:color="auto" w:fill="auto"/>
            <w:noWrap/>
            <w:vAlign w:val="bottom"/>
          </w:tcPr>
          <w:p w14:paraId="5FB81EE3" w14:textId="77777777" w:rsidR="004E235D" w:rsidRPr="00344A36" w:rsidRDefault="004E235D"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rPr>
              <w:t>7</w:t>
            </w:r>
            <w:r>
              <w:rPr>
                <w:rFonts w:ascii="Calibri" w:eastAsia="Times New Roman" w:hAnsi="Calibri" w:cs="Calibri"/>
                <w:color w:val="000000"/>
                <w:lang w:val="bg-BG"/>
              </w:rPr>
              <w:t>2</w:t>
            </w:r>
          </w:p>
        </w:tc>
        <w:tc>
          <w:tcPr>
            <w:tcW w:w="1379" w:type="dxa"/>
            <w:tcBorders>
              <w:top w:val="nil"/>
              <w:left w:val="nil"/>
              <w:bottom w:val="nil"/>
              <w:right w:val="single" w:sz="4" w:space="0" w:color="auto"/>
            </w:tcBorders>
            <w:shd w:val="clear" w:color="auto" w:fill="auto"/>
            <w:noWrap/>
            <w:vAlign w:val="bottom"/>
          </w:tcPr>
          <w:p w14:paraId="3585D829" w14:textId="77777777" w:rsidR="004E235D" w:rsidRPr="009A5E9D"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4E235D" w:rsidRPr="009F7072" w14:paraId="533B3B6C"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tcPr>
          <w:p w14:paraId="40DEE124" w14:textId="77777777" w:rsidR="004E235D" w:rsidRPr="00581494" w:rsidRDefault="004E235D" w:rsidP="005E0818">
            <w:pPr>
              <w:spacing w:after="0" w:line="240" w:lineRule="auto"/>
              <w:rPr>
                <w:rFonts w:ascii="Calibri" w:eastAsia="Times New Roman" w:hAnsi="Calibri" w:cs="Calibri"/>
                <w:b/>
                <w:color w:val="000000"/>
                <w:lang w:val="bg-BG"/>
              </w:rPr>
            </w:pPr>
          </w:p>
        </w:tc>
        <w:tc>
          <w:tcPr>
            <w:tcW w:w="960" w:type="dxa"/>
            <w:tcBorders>
              <w:top w:val="nil"/>
              <w:left w:val="nil"/>
              <w:bottom w:val="single" w:sz="4" w:space="0" w:color="auto"/>
              <w:right w:val="single" w:sz="4" w:space="0" w:color="auto"/>
            </w:tcBorders>
            <w:shd w:val="clear" w:color="auto" w:fill="auto"/>
            <w:noWrap/>
            <w:vAlign w:val="bottom"/>
          </w:tcPr>
          <w:p w14:paraId="417006DB" w14:textId="77777777" w:rsidR="004E235D" w:rsidRDefault="004E235D" w:rsidP="005E0818">
            <w:pPr>
              <w:spacing w:after="0" w:line="240" w:lineRule="auto"/>
              <w:jc w:val="center"/>
              <w:rPr>
                <w:rFonts w:ascii="Calibri" w:eastAsia="Times New Roman" w:hAnsi="Calibri" w:cs="Calibri"/>
                <w:color w:val="000000"/>
              </w:rPr>
            </w:pPr>
          </w:p>
        </w:tc>
        <w:tc>
          <w:tcPr>
            <w:tcW w:w="1379" w:type="dxa"/>
            <w:tcBorders>
              <w:top w:val="nil"/>
              <w:left w:val="nil"/>
              <w:bottom w:val="single" w:sz="4" w:space="0" w:color="auto"/>
              <w:right w:val="single" w:sz="4" w:space="0" w:color="auto"/>
            </w:tcBorders>
            <w:shd w:val="clear" w:color="auto" w:fill="auto"/>
            <w:noWrap/>
            <w:vAlign w:val="bottom"/>
          </w:tcPr>
          <w:p w14:paraId="01C3E52A" w14:textId="77777777" w:rsidR="004E235D" w:rsidRDefault="004E235D" w:rsidP="005E0818">
            <w:pPr>
              <w:spacing w:after="0" w:line="240" w:lineRule="auto"/>
              <w:jc w:val="center"/>
              <w:rPr>
                <w:rFonts w:ascii="Calibri" w:eastAsia="Times New Roman" w:hAnsi="Calibri" w:cs="Calibri"/>
                <w:color w:val="000000"/>
              </w:rPr>
            </w:pPr>
          </w:p>
        </w:tc>
      </w:tr>
    </w:tbl>
    <w:p w14:paraId="7A927C97" w14:textId="77777777" w:rsidR="004E235D" w:rsidRDefault="004E235D" w:rsidP="00FB681F">
      <w:pPr>
        <w:spacing w:before="120" w:after="0"/>
        <w:jc w:val="center"/>
        <w:rPr>
          <w:rFonts w:ascii="Times New Roman" w:hAnsi="Times New Roman" w:cs="Times New Roman"/>
          <w:i/>
          <w:lang w:val="bg-BG"/>
        </w:rPr>
      </w:pPr>
    </w:p>
    <w:p w14:paraId="769BD805" w14:textId="0564E19E" w:rsidR="00E90642" w:rsidRPr="00BD0002" w:rsidRDefault="004E235D" w:rsidP="00E90642">
      <w:pPr>
        <w:spacing w:after="0"/>
        <w:rPr>
          <w:rFonts w:ascii="Times New Roman" w:hAnsi="Times New Roman" w:cs="Times New Roman"/>
          <w:color w:val="0070C0"/>
          <w:sz w:val="24"/>
          <w:szCs w:val="24"/>
          <w:lang w:val="bg-BG"/>
        </w:rPr>
      </w:pPr>
      <w:r>
        <w:rPr>
          <w:noProof/>
        </w:rPr>
        <w:drawing>
          <wp:inline distT="0" distB="0" distL="0" distR="0" wp14:anchorId="0A301CFB" wp14:editId="59936464">
            <wp:extent cx="5943600" cy="230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309575"/>
                    </a:xfrm>
                    <a:prstGeom prst="rect">
                      <a:avLst/>
                    </a:prstGeom>
                  </pic:spPr>
                </pic:pic>
              </a:graphicData>
            </a:graphic>
          </wp:inline>
        </w:drawing>
      </w:r>
    </w:p>
    <w:p w14:paraId="53BB298F" w14:textId="5AFF7D12" w:rsidR="00E90642" w:rsidRPr="00336406" w:rsidRDefault="00B229A6" w:rsidP="00336406">
      <w:pPr>
        <w:spacing w:after="0"/>
        <w:jc w:val="center"/>
        <w:rPr>
          <w:rFonts w:ascii="Times New Roman" w:hAnsi="Times New Roman" w:cs="Times New Roman"/>
          <w:i/>
          <w:lang w:val="bg-BG"/>
        </w:rPr>
      </w:pPr>
      <w:r>
        <w:rPr>
          <w:rFonts w:ascii="Times New Roman" w:hAnsi="Times New Roman" w:cs="Times New Roman"/>
          <w:i/>
          <w:lang w:val="bg-BG"/>
        </w:rPr>
        <w:t>Фиг. 2.2.</w:t>
      </w:r>
      <w:proofErr w:type="gramStart"/>
      <w:r w:rsidR="004E235D">
        <w:rPr>
          <w:rFonts w:ascii="Times New Roman" w:hAnsi="Times New Roman" w:cs="Times New Roman"/>
          <w:i/>
          <w:lang w:val="bg-BG"/>
        </w:rPr>
        <w:t>4</w:t>
      </w:r>
      <w:r w:rsidR="00E90642" w:rsidRPr="00336406">
        <w:rPr>
          <w:rFonts w:ascii="Times New Roman" w:hAnsi="Times New Roman" w:cs="Times New Roman"/>
          <w:i/>
          <w:lang w:val="bg-BG"/>
        </w:rPr>
        <w:t xml:space="preserve">.  </w:t>
      </w:r>
      <w:proofErr w:type="gramEnd"/>
      <w:r w:rsidR="00E90642" w:rsidRPr="00336406">
        <w:rPr>
          <w:rFonts w:ascii="Times New Roman" w:hAnsi="Times New Roman" w:cs="Times New Roman"/>
          <w:i/>
          <w:lang w:val="bg-BG"/>
        </w:rPr>
        <w:t>Сравнение на броя цитати и цитираните публикации за периода 2018-</w:t>
      </w:r>
      <w:r w:rsidR="00341675">
        <w:rPr>
          <w:rFonts w:ascii="Times New Roman" w:hAnsi="Times New Roman" w:cs="Times New Roman"/>
          <w:i/>
          <w:lang w:val="bg-BG"/>
        </w:rPr>
        <w:t>2021</w:t>
      </w:r>
      <w:r w:rsidR="00E90642" w:rsidRPr="00336406">
        <w:rPr>
          <w:rFonts w:ascii="Times New Roman" w:hAnsi="Times New Roman" w:cs="Times New Roman"/>
          <w:i/>
          <w:lang w:val="bg-BG"/>
        </w:rPr>
        <w:t>г за секция „Физика на йоносферата”.</w:t>
      </w:r>
    </w:p>
    <w:p w14:paraId="4E362299" w14:textId="77777777" w:rsidR="00E90642" w:rsidRPr="00BD0002" w:rsidRDefault="00E90642" w:rsidP="00E90642">
      <w:pPr>
        <w:spacing w:after="0"/>
        <w:rPr>
          <w:rFonts w:ascii="Times New Roman" w:hAnsi="Times New Roman" w:cs="Times New Roman"/>
          <w:color w:val="0070C0"/>
          <w:sz w:val="24"/>
          <w:szCs w:val="24"/>
          <w:lang w:val="bg-BG"/>
        </w:rPr>
      </w:pPr>
    </w:p>
    <w:p w14:paraId="0DDA24A5" w14:textId="0212B19B" w:rsidR="00E90642" w:rsidRPr="00BD0002" w:rsidRDefault="004E235D" w:rsidP="00336406">
      <w:pPr>
        <w:spacing w:after="0"/>
        <w:ind w:firstLine="708"/>
        <w:jc w:val="both"/>
        <w:rPr>
          <w:rFonts w:ascii="Times New Roman" w:hAnsi="Times New Roman" w:cs="Times New Roman"/>
          <w:sz w:val="24"/>
          <w:szCs w:val="24"/>
          <w:lang w:val="bg-BG"/>
        </w:rPr>
      </w:pPr>
      <w:r w:rsidRPr="004E235D">
        <w:rPr>
          <w:rFonts w:ascii="Times New Roman" w:hAnsi="Times New Roman" w:cs="Times New Roman"/>
          <w:sz w:val="24"/>
          <w:szCs w:val="24"/>
          <w:lang w:val="bg-BG"/>
        </w:rPr>
        <w:t>При цитирането на статиите на учените от секция Физика на йоносферата картината е сходна с тази от 2020г., но все още не могат да се стигнат нивата от 2019г.</w:t>
      </w:r>
    </w:p>
    <w:p w14:paraId="04BC9859" w14:textId="77777777" w:rsidR="00E90642" w:rsidRPr="00BD0002" w:rsidRDefault="00E90642" w:rsidP="00E90642">
      <w:pPr>
        <w:spacing w:after="0"/>
        <w:rPr>
          <w:rFonts w:ascii="Times New Roman" w:hAnsi="Times New Roman" w:cs="Times New Roman"/>
          <w:color w:val="0070C0"/>
          <w:sz w:val="24"/>
          <w:szCs w:val="24"/>
          <w:lang w:val="bg-BG"/>
        </w:rPr>
      </w:pPr>
    </w:p>
    <w:p w14:paraId="536038BC" w14:textId="1A9B7F35" w:rsidR="00E90642" w:rsidRPr="00336406" w:rsidRDefault="00E90642" w:rsidP="00336406">
      <w:pPr>
        <w:rPr>
          <w:b/>
          <w:lang w:val="bg-BG"/>
        </w:rPr>
      </w:pPr>
      <w:bookmarkStart w:id="61" w:name="_Toc29471058"/>
      <w:r w:rsidRPr="00BE7A07">
        <w:rPr>
          <w:b/>
          <w:lang w:val="bg-BG"/>
        </w:rPr>
        <w:t>Секция „Земен магнетизъм”</w:t>
      </w:r>
      <w:bookmarkEnd w:id="61"/>
    </w:p>
    <w:p w14:paraId="2D6D72F8" w14:textId="3E858F38" w:rsidR="00E90642" w:rsidRDefault="00336406" w:rsidP="00336406">
      <w:pPr>
        <w:spacing w:before="120" w:after="0"/>
        <w:jc w:val="center"/>
        <w:rPr>
          <w:rFonts w:ascii="Times New Roman" w:hAnsi="Times New Roman" w:cs="Times New Roman"/>
          <w:i/>
          <w:lang w:val="bg-BG"/>
        </w:rPr>
      </w:pPr>
      <w:r>
        <w:rPr>
          <w:rFonts w:ascii="Times New Roman" w:hAnsi="Times New Roman" w:cs="Times New Roman"/>
          <w:i/>
          <w:lang w:val="bg-BG"/>
        </w:rPr>
        <w:t>Таблица 2.</w:t>
      </w:r>
      <w:r w:rsidR="00B229A6">
        <w:rPr>
          <w:rFonts w:ascii="Times New Roman" w:hAnsi="Times New Roman" w:cs="Times New Roman"/>
          <w:i/>
          <w:lang w:val="bg-BG"/>
        </w:rPr>
        <w:t>2.4</w:t>
      </w:r>
      <w:r w:rsidRPr="00BD0002">
        <w:rPr>
          <w:rFonts w:ascii="Times New Roman" w:hAnsi="Times New Roman" w:cs="Times New Roman"/>
          <w:i/>
          <w:lang w:val="bg-BG"/>
        </w:rPr>
        <w:t>.</w:t>
      </w:r>
      <w:r w:rsidR="00B229A6">
        <w:rPr>
          <w:rFonts w:ascii="Times New Roman" w:hAnsi="Times New Roman" w:cs="Times New Roman"/>
          <w:i/>
          <w:lang w:val="bg-BG"/>
        </w:rPr>
        <w:t xml:space="preserve"> </w:t>
      </w:r>
      <w:r>
        <w:rPr>
          <w:rFonts w:ascii="Times New Roman" w:hAnsi="Times New Roman" w:cs="Times New Roman"/>
          <w:i/>
          <w:lang w:val="bg-BG"/>
        </w:rPr>
        <w:t>Цитати на секция „Земен магнетизъм“</w:t>
      </w:r>
    </w:p>
    <w:tbl>
      <w:tblPr>
        <w:tblW w:w="7217" w:type="dxa"/>
        <w:jc w:val="center"/>
        <w:tblLook w:val="04A0" w:firstRow="1" w:lastRow="0" w:firstColumn="1" w:lastColumn="0" w:noHBand="0" w:noVBand="1"/>
      </w:tblPr>
      <w:tblGrid>
        <w:gridCol w:w="5120"/>
        <w:gridCol w:w="960"/>
        <w:gridCol w:w="1379"/>
      </w:tblGrid>
      <w:tr w:rsidR="004E235D" w:rsidRPr="009F7072" w14:paraId="4A8BED39" w14:textId="77777777" w:rsidTr="005E0818">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F122D" w14:textId="77777777" w:rsidR="004E235D" w:rsidRPr="009F7072" w:rsidRDefault="004E235D"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Цитати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08F48D" w14:textId="77777777" w:rsidR="004E235D" w:rsidRPr="009F7072" w:rsidRDefault="004E235D"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219ACBDF" w14:textId="77777777" w:rsidR="004E235D" w:rsidRPr="009F7072" w:rsidRDefault="004E235D"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Цитирани публикации</w:t>
            </w:r>
          </w:p>
        </w:tc>
      </w:tr>
      <w:tr w:rsidR="004E235D" w:rsidRPr="00D17F5A" w14:paraId="58B4F81B"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5187AEC"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издания в WoS или Scopus</w:t>
            </w:r>
          </w:p>
        </w:tc>
        <w:tc>
          <w:tcPr>
            <w:tcW w:w="960" w:type="dxa"/>
            <w:tcBorders>
              <w:top w:val="nil"/>
              <w:left w:val="nil"/>
              <w:bottom w:val="single" w:sz="4" w:space="0" w:color="auto"/>
              <w:right w:val="single" w:sz="4" w:space="0" w:color="auto"/>
            </w:tcBorders>
            <w:shd w:val="clear" w:color="auto" w:fill="auto"/>
            <w:noWrap/>
            <w:vAlign w:val="bottom"/>
          </w:tcPr>
          <w:p w14:paraId="47309A0F"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230</w:t>
            </w:r>
          </w:p>
        </w:tc>
        <w:tc>
          <w:tcPr>
            <w:tcW w:w="1137" w:type="dxa"/>
            <w:tcBorders>
              <w:top w:val="nil"/>
              <w:left w:val="nil"/>
              <w:bottom w:val="single" w:sz="4" w:space="0" w:color="auto"/>
              <w:right w:val="single" w:sz="4" w:space="0" w:color="auto"/>
            </w:tcBorders>
            <w:shd w:val="clear" w:color="auto" w:fill="auto"/>
            <w:noWrap/>
            <w:vAlign w:val="bottom"/>
          </w:tcPr>
          <w:p w14:paraId="2E9301B3"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84</w:t>
            </w:r>
          </w:p>
        </w:tc>
      </w:tr>
      <w:tr w:rsidR="004E235D" w:rsidRPr="00D17F5A" w14:paraId="3AF24C7D"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19F19F9"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други международни издания</w:t>
            </w:r>
          </w:p>
        </w:tc>
        <w:tc>
          <w:tcPr>
            <w:tcW w:w="960" w:type="dxa"/>
            <w:tcBorders>
              <w:top w:val="nil"/>
              <w:left w:val="nil"/>
              <w:bottom w:val="single" w:sz="4" w:space="0" w:color="auto"/>
              <w:right w:val="single" w:sz="4" w:space="0" w:color="auto"/>
            </w:tcBorders>
            <w:shd w:val="clear" w:color="auto" w:fill="auto"/>
            <w:noWrap/>
            <w:vAlign w:val="bottom"/>
          </w:tcPr>
          <w:p w14:paraId="3FB42A17"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137" w:type="dxa"/>
            <w:tcBorders>
              <w:top w:val="nil"/>
              <w:left w:val="nil"/>
              <w:bottom w:val="single" w:sz="4" w:space="0" w:color="auto"/>
              <w:right w:val="single" w:sz="4" w:space="0" w:color="auto"/>
            </w:tcBorders>
            <w:shd w:val="clear" w:color="auto" w:fill="auto"/>
            <w:noWrap/>
            <w:vAlign w:val="bottom"/>
          </w:tcPr>
          <w:p w14:paraId="7DBF9CE1"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4E235D" w:rsidRPr="00D17F5A" w14:paraId="3A668AF5"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C6D2EB3"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национални издания</w:t>
            </w:r>
          </w:p>
        </w:tc>
        <w:tc>
          <w:tcPr>
            <w:tcW w:w="960" w:type="dxa"/>
            <w:tcBorders>
              <w:top w:val="nil"/>
              <w:left w:val="nil"/>
              <w:bottom w:val="single" w:sz="4" w:space="0" w:color="auto"/>
              <w:right w:val="single" w:sz="4" w:space="0" w:color="auto"/>
            </w:tcBorders>
            <w:shd w:val="clear" w:color="auto" w:fill="auto"/>
            <w:noWrap/>
            <w:vAlign w:val="bottom"/>
          </w:tcPr>
          <w:p w14:paraId="03A57A53"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37" w:type="dxa"/>
            <w:tcBorders>
              <w:top w:val="nil"/>
              <w:left w:val="nil"/>
              <w:bottom w:val="single" w:sz="4" w:space="0" w:color="auto"/>
              <w:right w:val="single" w:sz="4" w:space="0" w:color="auto"/>
            </w:tcBorders>
            <w:shd w:val="clear" w:color="auto" w:fill="auto"/>
            <w:noWrap/>
            <w:vAlign w:val="bottom"/>
          </w:tcPr>
          <w:p w14:paraId="7E5267D6"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4E235D" w:rsidRPr="00D17F5A" w14:paraId="29030046"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AEDA968"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дисертации или автореферати в чужбина</w:t>
            </w:r>
          </w:p>
        </w:tc>
        <w:tc>
          <w:tcPr>
            <w:tcW w:w="960" w:type="dxa"/>
            <w:tcBorders>
              <w:top w:val="nil"/>
              <w:left w:val="nil"/>
              <w:bottom w:val="single" w:sz="4" w:space="0" w:color="auto"/>
              <w:right w:val="single" w:sz="4" w:space="0" w:color="auto"/>
            </w:tcBorders>
            <w:shd w:val="clear" w:color="auto" w:fill="auto"/>
            <w:noWrap/>
            <w:vAlign w:val="bottom"/>
          </w:tcPr>
          <w:p w14:paraId="5A88AA6F"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137" w:type="dxa"/>
            <w:tcBorders>
              <w:top w:val="nil"/>
              <w:left w:val="nil"/>
              <w:bottom w:val="single" w:sz="4" w:space="0" w:color="auto"/>
              <w:right w:val="single" w:sz="4" w:space="0" w:color="auto"/>
            </w:tcBorders>
            <w:shd w:val="clear" w:color="auto" w:fill="auto"/>
            <w:noWrap/>
            <w:vAlign w:val="bottom"/>
          </w:tcPr>
          <w:p w14:paraId="47FF523E"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r>
      <w:tr w:rsidR="004E235D" w:rsidRPr="00D17F5A" w14:paraId="2BE964D1"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32E388C" w14:textId="77777777" w:rsidR="004E235D" w:rsidRPr="009F7072" w:rsidRDefault="004E235D"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Цитати в дисертации или автореферати в България</w:t>
            </w:r>
          </w:p>
        </w:tc>
        <w:tc>
          <w:tcPr>
            <w:tcW w:w="960" w:type="dxa"/>
            <w:tcBorders>
              <w:top w:val="nil"/>
              <w:left w:val="nil"/>
              <w:bottom w:val="single" w:sz="4" w:space="0" w:color="auto"/>
              <w:right w:val="single" w:sz="4" w:space="0" w:color="auto"/>
            </w:tcBorders>
            <w:shd w:val="clear" w:color="auto" w:fill="auto"/>
            <w:noWrap/>
            <w:vAlign w:val="bottom"/>
          </w:tcPr>
          <w:p w14:paraId="4F3C38C3"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137" w:type="dxa"/>
            <w:tcBorders>
              <w:top w:val="nil"/>
              <w:left w:val="nil"/>
              <w:bottom w:val="single" w:sz="4" w:space="0" w:color="auto"/>
              <w:right w:val="single" w:sz="4" w:space="0" w:color="auto"/>
            </w:tcBorders>
            <w:shd w:val="clear" w:color="auto" w:fill="auto"/>
            <w:noWrap/>
            <w:vAlign w:val="bottom"/>
          </w:tcPr>
          <w:p w14:paraId="545A6BE0" w14:textId="77777777" w:rsidR="004E235D" w:rsidRPr="00D17F5A" w:rsidRDefault="004E235D"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r>
      <w:tr w:rsidR="004E235D" w:rsidRPr="00B44136" w14:paraId="1210AE99"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3CD63BE" w14:textId="77777777" w:rsidR="004E235D" w:rsidRPr="00581494" w:rsidRDefault="004E235D" w:rsidP="005E0818">
            <w:pPr>
              <w:spacing w:after="0" w:line="240" w:lineRule="auto"/>
              <w:rPr>
                <w:rFonts w:ascii="Calibri" w:eastAsia="Times New Roman" w:hAnsi="Calibri" w:cs="Calibri"/>
                <w:b/>
                <w:color w:val="000000"/>
                <w:lang w:val="bg-BG"/>
              </w:rPr>
            </w:pPr>
            <w:r w:rsidRPr="00581494">
              <w:rPr>
                <w:rFonts w:ascii="Calibri" w:eastAsia="Times New Roman" w:hAnsi="Calibri" w:cs="Calibri"/>
                <w:b/>
                <w:color w:val="000000"/>
                <w:lang w:val="bg-BG"/>
              </w:rPr>
              <w:t>Всички цитати</w:t>
            </w:r>
          </w:p>
        </w:tc>
        <w:tc>
          <w:tcPr>
            <w:tcW w:w="960" w:type="dxa"/>
            <w:tcBorders>
              <w:top w:val="nil"/>
              <w:left w:val="nil"/>
              <w:bottom w:val="single" w:sz="4" w:space="0" w:color="auto"/>
              <w:right w:val="single" w:sz="4" w:space="0" w:color="auto"/>
            </w:tcBorders>
            <w:shd w:val="clear" w:color="auto" w:fill="auto"/>
            <w:noWrap/>
            <w:vAlign w:val="bottom"/>
          </w:tcPr>
          <w:p w14:paraId="6978443E" w14:textId="77777777" w:rsidR="004E235D" w:rsidRPr="00B44136" w:rsidRDefault="004E235D" w:rsidP="005E0818">
            <w:pPr>
              <w:spacing w:after="0" w:line="240" w:lineRule="auto"/>
              <w:jc w:val="center"/>
              <w:rPr>
                <w:rFonts w:ascii="Calibri" w:eastAsia="Times New Roman" w:hAnsi="Calibri" w:cs="Calibri"/>
                <w:b/>
                <w:bCs/>
                <w:color w:val="000000"/>
              </w:rPr>
            </w:pPr>
            <w:r w:rsidRPr="00B44136">
              <w:rPr>
                <w:rFonts w:ascii="Calibri" w:eastAsia="Times New Roman" w:hAnsi="Calibri" w:cs="Calibri"/>
                <w:b/>
                <w:bCs/>
                <w:color w:val="000000"/>
              </w:rPr>
              <w:t>253</w:t>
            </w:r>
          </w:p>
        </w:tc>
        <w:tc>
          <w:tcPr>
            <w:tcW w:w="1137" w:type="dxa"/>
            <w:tcBorders>
              <w:top w:val="nil"/>
              <w:left w:val="nil"/>
              <w:bottom w:val="single" w:sz="4" w:space="0" w:color="auto"/>
              <w:right w:val="single" w:sz="4" w:space="0" w:color="auto"/>
            </w:tcBorders>
            <w:shd w:val="clear" w:color="auto" w:fill="auto"/>
            <w:noWrap/>
            <w:vAlign w:val="bottom"/>
          </w:tcPr>
          <w:p w14:paraId="45DEDEA8" w14:textId="77777777" w:rsidR="004E235D" w:rsidRPr="00B44136" w:rsidRDefault="004E235D" w:rsidP="005E0818">
            <w:pPr>
              <w:spacing w:after="0" w:line="240" w:lineRule="auto"/>
              <w:jc w:val="center"/>
              <w:rPr>
                <w:rFonts w:ascii="Calibri" w:eastAsia="Times New Roman" w:hAnsi="Calibri" w:cs="Calibri"/>
                <w:b/>
                <w:bCs/>
                <w:color w:val="000000"/>
              </w:rPr>
            </w:pPr>
            <w:r w:rsidRPr="00B44136">
              <w:rPr>
                <w:rFonts w:ascii="Calibri" w:eastAsia="Times New Roman" w:hAnsi="Calibri" w:cs="Calibri"/>
                <w:b/>
                <w:bCs/>
                <w:color w:val="000000"/>
              </w:rPr>
              <w:t>85</w:t>
            </w:r>
          </w:p>
        </w:tc>
      </w:tr>
    </w:tbl>
    <w:p w14:paraId="2C611DB6" w14:textId="77777777" w:rsidR="004E235D" w:rsidRDefault="004E235D" w:rsidP="00336406">
      <w:pPr>
        <w:spacing w:before="120" w:after="0"/>
        <w:jc w:val="center"/>
        <w:rPr>
          <w:rFonts w:ascii="Times New Roman" w:hAnsi="Times New Roman" w:cs="Times New Roman"/>
          <w:i/>
          <w:lang w:val="bg-BG"/>
        </w:rPr>
      </w:pPr>
    </w:p>
    <w:p w14:paraId="2DDF6B04" w14:textId="5F8FB5EE" w:rsidR="00E90642" w:rsidRPr="00BD0002" w:rsidRDefault="004E235D" w:rsidP="00E90642">
      <w:pPr>
        <w:spacing w:after="0"/>
        <w:rPr>
          <w:rFonts w:ascii="Times New Roman" w:hAnsi="Times New Roman" w:cs="Times New Roman"/>
          <w:color w:val="0070C0"/>
          <w:sz w:val="24"/>
          <w:szCs w:val="24"/>
          <w:lang w:val="bg-BG"/>
        </w:rPr>
      </w:pPr>
      <w:r>
        <w:rPr>
          <w:rFonts w:ascii="Times New Roman" w:hAnsi="Times New Roman" w:cs="Times New Roman"/>
          <w:noProof/>
          <w:color w:val="0070C0"/>
          <w:sz w:val="24"/>
          <w:szCs w:val="24"/>
        </w:rPr>
        <w:drawing>
          <wp:inline distT="0" distB="0" distL="0" distR="0" wp14:anchorId="27434A06" wp14:editId="16082066">
            <wp:extent cx="5943600" cy="183888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838881"/>
                    </a:xfrm>
                    <a:prstGeom prst="rect">
                      <a:avLst/>
                    </a:prstGeom>
                    <a:noFill/>
                  </pic:spPr>
                </pic:pic>
              </a:graphicData>
            </a:graphic>
          </wp:inline>
        </w:drawing>
      </w:r>
    </w:p>
    <w:p w14:paraId="374EF1C0" w14:textId="285DB5CF" w:rsidR="00E90642" w:rsidRPr="00336406" w:rsidRDefault="00B229A6" w:rsidP="00336406">
      <w:pPr>
        <w:jc w:val="center"/>
        <w:rPr>
          <w:rFonts w:ascii="Times New Roman" w:hAnsi="Times New Roman" w:cs="Times New Roman"/>
          <w:i/>
          <w:lang w:val="bg-BG"/>
        </w:rPr>
      </w:pPr>
      <w:r>
        <w:rPr>
          <w:rFonts w:ascii="Times New Roman" w:hAnsi="Times New Roman" w:cs="Times New Roman"/>
          <w:i/>
          <w:lang w:val="bg-BG"/>
        </w:rPr>
        <w:t>Фиг. 2.2.</w:t>
      </w:r>
      <w:r w:rsidR="004E235D">
        <w:rPr>
          <w:rFonts w:ascii="Times New Roman" w:hAnsi="Times New Roman" w:cs="Times New Roman"/>
          <w:i/>
          <w:lang w:val="bg-BG"/>
        </w:rPr>
        <w:t xml:space="preserve">5. </w:t>
      </w:r>
      <w:r w:rsidR="00E90642" w:rsidRPr="00336406">
        <w:rPr>
          <w:rFonts w:ascii="Times New Roman" w:hAnsi="Times New Roman" w:cs="Times New Roman"/>
          <w:i/>
          <w:lang w:val="bg-BG"/>
        </w:rPr>
        <w:t>Сравнение на броя цитати и цитираните публикации за периода 2017-2019г за секция „Земен магнетизъм”.</w:t>
      </w:r>
    </w:p>
    <w:p w14:paraId="6A9D1DE7" w14:textId="783A5910" w:rsidR="00E90642" w:rsidRPr="00BD0002" w:rsidRDefault="004E235D" w:rsidP="00336406">
      <w:pPr>
        <w:spacing w:after="0"/>
        <w:ind w:firstLine="708"/>
        <w:jc w:val="both"/>
        <w:rPr>
          <w:rFonts w:ascii="Times New Roman" w:hAnsi="Times New Roman" w:cs="Times New Roman"/>
          <w:color w:val="0070C0"/>
          <w:sz w:val="24"/>
          <w:szCs w:val="24"/>
          <w:lang w:val="bg-BG"/>
        </w:rPr>
      </w:pPr>
      <w:r w:rsidRPr="00D46C8F">
        <w:rPr>
          <w:rFonts w:ascii="Times New Roman" w:hAnsi="Times New Roman" w:cs="Times New Roman"/>
          <w:sz w:val="24"/>
          <w:szCs w:val="24"/>
          <w:lang w:val="bg-BG"/>
        </w:rPr>
        <w:t>Общият брой цитирания за секция „Земен магнетизъм” през 2021 г. е 253</w:t>
      </w:r>
      <w:proofErr w:type="gramStart"/>
      <w:r>
        <w:rPr>
          <w:rFonts w:ascii="Times New Roman" w:hAnsi="Times New Roman" w:cs="Times New Roman"/>
          <w:sz w:val="24"/>
          <w:szCs w:val="24"/>
          <w:lang w:val="bg-BG"/>
        </w:rPr>
        <w:t>,</w:t>
      </w:r>
      <w:r w:rsidRPr="00D46C8F">
        <w:rPr>
          <w:rFonts w:ascii="Times New Roman" w:hAnsi="Times New Roman" w:cs="Times New Roman"/>
          <w:sz w:val="24"/>
          <w:szCs w:val="24"/>
          <w:lang w:val="bg-BG"/>
        </w:rPr>
        <w:t xml:space="preserve"> като 230</w:t>
      </w:r>
      <w:proofErr w:type="gramEnd"/>
      <w:r w:rsidRPr="00D46C8F">
        <w:rPr>
          <w:rFonts w:ascii="Times New Roman" w:hAnsi="Times New Roman" w:cs="Times New Roman"/>
          <w:sz w:val="24"/>
          <w:szCs w:val="24"/>
          <w:lang w:val="bg-BG"/>
        </w:rPr>
        <w:t xml:space="preserve"> от тях са установени в издания</w:t>
      </w:r>
      <w:r>
        <w:rPr>
          <w:rFonts w:ascii="Times New Roman" w:hAnsi="Times New Roman" w:cs="Times New Roman"/>
          <w:sz w:val="24"/>
          <w:szCs w:val="24"/>
          <w:lang w:val="bg-BG"/>
        </w:rPr>
        <w:t>,</w:t>
      </w:r>
      <w:r w:rsidRPr="00D46C8F">
        <w:rPr>
          <w:rFonts w:ascii="Times New Roman" w:hAnsi="Times New Roman" w:cs="Times New Roman"/>
          <w:sz w:val="24"/>
          <w:szCs w:val="24"/>
          <w:lang w:val="bg-BG"/>
        </w:rPr>
        <w:t xml:space="preserve"> индексирани в Scopus и WoS. Цитираните публикации са 85, всички (с едно изключение) в индексирани списания. Запазва се нарастването на цитиранията и цитираните публикации в сравнение с предходните години.</w:t>
      </w:r>
    </w:p>
    <w:p w14:paraId="289107E0" w14:textId="77777777" w:rsidR="00E90642" w:rsidRPr="00BD0002" w:rsidRDefault="00E90642" w:rsidP="00E90642">
      <w:pPr>
        <w:spacing w:after="0"/>
        <w:jc w:val="both"/>
        <w:rPr>
          <w:rFonts w:ascii="Times New Roman" w:hAnsi="Times New Roman" w:cs="Times New Roman"/>
          <w:sz w:val="24"/>
          <w:szCs w:val="24"/>
          <w:lang w:val="bg-BG"/>
        </w:rPr>
      </w:pPr>
    </w:p>
    <w:p w14:paraId="5EE7F7DC" w14:textId="77777777" w:rsidR="00E90642" w:rsidRPr="00BD000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Сеизмология и сеизмично инженерство</w:t>
      </w:r>
    </w:p>
    <w:p w14:paraId="041CAAD0" w14:textId="19ECB8EA" w:rsidR="00E90642" w:rsidRPr="00BD0002" w:rsidRDefault="00411BB0" w:rsidP="00336406">
      <w:pPr>
        <w:spacing w:after="0" w:line="340" w:lineRule="atLeast"/>
        <w:ind w:firstLine="708"/>
        <w:jc w:val="both"/>
        <w:rPr>
          <w:rFonts w:ascii="Times New Roman" w:hAnsi="Times New Roman" w:cs="Times New Roman"/>
          <w:sz w:val="24"/>
          <w:szCs w:val="24"/>
          <w:lang w:val="bg-BG"/>
        </w:rPr>
      </w:pPr>
      <w:r w:rsidRPr="00411BB0">
        <w:rPr>
          <w:rFonts w:ascii="Times New Roman" w:hAnsi="Times New Roman" w:cs="Times New Roman"/>
          <w:sz w:val="24"/>
          <w:szCs w:val="24"/>
          <w:lang w:val="bg-BG"/>
        </w:rPr>
        <w:t xml:space="preserve">През 2021 са забелязани общо 70 цитата (42 </w:t>
      </w:r>
      <w:proofErr w:type="gramStart"/>
      <w:r w:rsidRPr="00411BB0">
        <w:rPr>
          <w:rFonts w:ascii="Times New Roman" w:hAnsi="Times New Roman" w:cs="Times New Roman"/>
          <w:sz w:val="24"/>
          <w:szCs w:val="24"/>
          <w:lang w:val="bg-BG"/>
        </w:rPr>
        <w:t>във WoS</w:t>
      </w:r>
      <w:proofErr w:type="gramEnd"/>
      <w:r w:rsidRPr="00411BB0">
        <w:rPr>
          <w:rFonts w:ascii="Times New Roman" w:hAnsi="Times New Roman" w:cs="Times New Roman"/>
          <w:sz w:val="24"/>
          <w:szCs w:val="24"/>
          <w:lang w:val="bg-BG"/>
        </w:rPr>
        <w:t xml:space="preserve"> Scopus). За 2020 – 30 цитата (22 в </w:t>
      </w:r>
      <w:proofErr w:type="gramStart"/>
      <w:r w:rsidRPr="00411BB0">
        <w:rPr>
          <w:rFonts w:ascii="Times New Roman" w:hAnsi="Times New Roman" w:cs="Times New Roman"/>
          <w:sz w:val="24"/>
          <w:szCs w:val="24"/>
          <w:lang w:val="bg-BG"/>
        </w:rPr>
        <w:t>списания  във</w:t>
      </w:r>
      <w:proofErr w:type="gramEnd"/>
      <w:r w:rsidRPr="00411BB0">
        <w:rPr>
          <w:rFonts w:ascii="Times New Roman" w:hAnsi="Times New Roman" w:cs="Times New Roman"/>
          <w:sz w:val="24"/>
          <w:szCs w:val="24"/>
          <w:lang w:val="bg-BG"/>
        </w:rPr>
        <w:t xml:space="preserve"> WoS или Scopus). Наблюдава се нарастване на цитиранията, особено в списания </w:t>
      </w:r>
      <w:proofErr w:type="gramStart"/>
      <w:r w:rsidRPr="00411BB0">
        <w:rPr>
          <w:rFonts w:ascii="Times New Roman" w:hAnsi="Times New Roman" w:cs="Times New Roman"/>
          <w:sz w:val="24"/>
          <w:szCs w:val="24"/>
          <w:lang w:val="bg-BG"/>
        </w:rPr>
        <w:t>във WoS</w:t>
      </w:r>
      <w:proofErr w:type="gramEnd"/>
      <w:r w:rsidRPr="00411BB0">
        <w:rPr>
          <w:rFonts w:ascii="Times New Roman" w:hAnsi="Times New Roman" w:cs="Times New Roman"/>
          <w:sz w:val="24"/>
          <w:szCs w:val="24"/>
          <w:lang w:val="bg-BG"/>
        </w:rPr>
        <w:t xml:space="preserve"> или Scopus.</w:t>
      </w:r>
    </w:p>
    <w:p w14:paraId="5AD192A7" w14:textId="76D8F827" w:rsidR="00E90642" w:rsidRDefault="00336406" w:rsidP="00336406">
      <w:pPr>
        <w:spacing w:before="120" w:after="0"/>
        <w:jc w:val="center"/>
        <w:rPr>
          <w:rFonts w:ascii="Times New Roman" w:hAnsi="Times New Roman" w:cs="Times New Roman"/>
          <w:i/>
          <w:lang w:val="bg-BG"/>
        </w:rPr>
      </w:pPr>
      <w:r>
        <w:rPr>
          <w:rFonts w:ascii="Times New Roman" w:hAnsi="Times New Roman" w:cs="Times New Roman"/>
          <w:i/>
          <w:lang w:val="bg-BG"/>
        </w:rPr>
        <w:t>Таблица 2.</w:t>
      </w:r>
      <w:r w:rsidR="00B229A6">
        <w:rPr>
          <w:rFonts w:ascii="Times New Roman" w:hAnsi="Times New Roman" w:cs="Times New Roman"/>
          <w:i/>
          <w:lang w:val="bg-BG"/>
        </w:rPr>
        <w:t>2.5</w:t>
      </w:r>
      <w:r w:rsidRPr="00BD0002">
        <w:rPr>
          <w:rFonts w:ascii="Times New Roman" w:hAnsi="Times New Roman" w:cs="Times New Roman"/>
          <w:i/>
          <w:lang w:val="bg-BG"/>
        </w:rPr>
        <w:t>.</w:t>
      </w:r>
      <w:r w:rsidR="00B229A6">
        <w:rPr>
          <w:rFonts w:ascii="Times New Roman" w:hAnsi="Times New Roman" w:cs="Times New Roman"/>
          <w:i/>
          <w:lang w:val="bg-BG"/>
        </w:rPr>
        <w:t xml:space="preserve"> </w:t>
      </w:r>
      <w:r>
        <w:rPr>
          <w:rFonts w:ascii="Times New Roman" w:hAnsi="Times New Roman" w:cs="Times New Roman"/>
          <w:i/>
          <w:lang w:val="bg-BG"/>
        </w:rPr>
        <w:t xml:space="preserve">Цитати на департамент Сеизмология и сеизмично </w:t>
      </w:r>
      <w:proofErr w:type="gramStart"/>
      <w:r>
        <w:rPr>
          <w:rFonts w:ascii="Times New Roman" w:hAnsi="Times New Roman" w:cs="Times New Roman"/>
          <w:i/>
          <w:lang w:val="bg-BG"/>
        </w:rPr>
        <w:t>инженерство</w:t>
      </w:r>
      <w:proofErr w:type="gramEnd"/>
    </w:p>
    <w:tbl>
      <w:tblPr>
        <w:tblStyle w:val="TableGrid"/>
        <w:tblW w:w="8075" w:type="dxa"/>
        <w:tblLook w:val="04A0" w:firstRow="1" w:lastRow="0" w:firstColumn="1" w:lastColumn="0" w:noHBand="0" w:noVBand="1"/>
      </w:tblPr>
      <w:tblGrid>
        <w:gridCol w:w="3397"/>
        <w:gridCol w:w="2268"/>
        <w:gridCol w:w="2410"/>
      </w:tblGrid>
      <w:tr w:rsidR="00411BB0" w:rsidRPr="006B2BB8" w14:paraId="703EF929" w14:textId="77777777" w:rsidTr="005E0818">
        <w:tc>
          <w:tcPr>
            <w:tcW w:w="3397" w:type="dxa"/>
          </w:tcPr>
          <w:p w14:paraId="0BA1F1B6" w14:textId="77777777" w:rsidR="00411BB0" w:rsidRPr="006B2BB8" w:rsidRDefault="00411BB0" w:rsidP="005E0818">
            <w:pPr>
              <w:rPr>
                <w:rFonts w:ascii="Times New Roman" w:hAnsi="Times New Roman" w:cs="Times New Roman"/>
                <w:b/>
                <w:sz w:val="24"/>
                <w:szCs w:val="24"/>
                <w:lang w:val="bg-BG"/>
              </w:rPr>
            </w:pPr>
            <w:r w:rsidRPr="006B2BB8">
              <w:rPr>
                <w:rFonts w:ascii="Times New Roman" w:hAnsi="Times New Roman" w:cs="Times New Roman"/>
                <w:b/>
                <w:sz w:val="24"/>
                <w:szCs w:val="24"/>
                <w:lang w:val="bg-BG"/>
              </w:rPr>
              <w:t>Секция</w:t>
            </w:r>
          </w:p>
        </w:tc>
        <w:tc>
          <w:tcPr>
            <w:tcW w:w="2268" w:type="dxa"/>
          </w:tcPr>
          <w:p w14:paraId="5EC29248" w14:textId="77777777" w:rsidR="00411BB0" w:rsidRPr="006B2BB8" w:rsidRDefault="00411BB0" w:rsidP="005E0818">
            <w:pPr>
              <w:rPr>
                <w:rFonts w:ascii="Times New Roman" w:hAnsi="Times New Roman" w:cs="Times New Roman"/>
                <w:b/>
                <w:sz w:val="24"/>
                <w:szCs w:val="24"/>
                <w:lang w:val="bg-BG"/>
              </w:rPr>
            </w:pPr>
            <w:r w:rsidRPr="006B2BB8">
              <w:rPr>
                <w:rFonts w:ascii="Times New Roman" w:hAnsi="Times New Roman" w:cs="Times New Roman"/>
                <w:b/>
                <w:sz w:val="24"/>
                <w:szCs w:val="24"/>
                <w:lang w:val="bg-BG"/>
              </w:rPr>
              <w:t>Общо</w:t>
            </w:r>
          </w:p>
        </w:tc>
        <w:tc>
          <w:tcPr>
            <w:tcW w:w="2410" w:type="dxa"/>
          </w:tcPr>
          <w:p w14:paraId="6972B2B7" w14:textId="77777777" w:rsidR="00411BB0" w:rsidRPr="006B2BB8" w:rsidRDefault="00411BB0" w:rsidP="005E0818">
            <w:pPr>
              <w:rPr>
                <w:rFonts w:ascii="Times New Roman" w:hAnsi="Times New Roman" w:cs="Times New Roman"/>
                <w:b/>
                <w:sz w:val="24"/>
                <w:szCs w:val="24"/>
                <w:lang w:val="bg-BG"/>
              </w:rPr>
            </w:pPr>
            <w:r w:rsidRPr="006B2BB8">
              <w:rPr>
                <w:rFonts w:ascii="Times New Roman" w:hAnsi="Times New Roman" w:cs="Times New Roman"/>
                <w:b/>
                <w:sz w:val="24"/>
                <w:szCs w:val="24"/>
                <w:lang w:val="bg-BG"/>
              </w:rPr>
              <w:t>WoS Scopus</w:t>
            </w:r>
          </w:p>
        </w:tc>
      </w:tr>
      <w:tr w:rsidR="00411BB0" w:rsidRPr="006B2BB8" w14:paraId="07CAC530" w14:textId="77777777" w:rsidTr="005E0818">
        <w:tc>
          <w:tcPr>
            <w:tcW w:w="3397" w:type="dxa"/>
          </w:tcPr>
          <w:p w14:paraId="3AE97C33" w14:textId="77777777" w:rsidR="00411BB0" w:rsidRPr="006B2BB8" w:rsidRDefault="00411BB0" w:rsidP="005E0818">
            <w:pPr>
              <w:rPr>
                <w:rFonts w:ascii="Times New Roman" w:hAnsi="Times New Roman" w:cs="Times New Roman"/>
                <w:b/>
                <w:sz w:val="24"/>
                <w:szCs w:val="24"/>
                <w:lang w:val="bg-BG"/>
              </w:rPr>
            </w:pPr>
            <w:r w:rsidRPr="006B2BB8">
              <w:rPr>
                <w:rFonts w:ascii="Times New Roman" w:hAnsi="Times New Roman" w:cs="Times New Roman"/>
                <w:b/>
                <w:sz w:val="24"/>
                <w:szCs w:val="24"/>
                <w:lang w:val="bg-BG"/>
              </w:rPr>
              <w:t>Сеизмология</w:t>
            </w:r>
          </w:p>
        </w:tc>
        <w:tc>
          <w:tcPr>
            <w:tcW w:w="2268" w:type="dxa"/>
          </w:tcPr>
          <w:p w14:paraId="2A4E965B" w14:textId="77777777" w:rsidR="00411BB0" w:rsidRPr="00F66CC7" w:rsidRDefault="00411BB0" w:rsidP="005E0818">
            <w:pPr>
              <w:rPr>
                <w:rFonts w:ascii="Times New Roman" w:hAnsi="Times New Roman" w:cs="Times New Roman"/>
                <w:b/>
                <w:sz w:val="24"/>
                <w:szCs w:val="24"/>
              </w:rPr>
            </w:pPr>
            <w:r>
              <w:rPr>
                <w:rFonts w:ascii="Times New Roman" w:hAnsi="Times New Roman" w:cs="Times New Roman"/>
                <w:b/>
                <w:sz w:val="24"/>
                <w:szCs w:val="24"/>
              </w:rPr>
              <w:t>63</w:t>
            </w:r>
          </w:p>
        </w:tc>
        <w:tc>
          <w:tcPr>
            <w:tcW w:w="2410" w:type="dxa"/>
          </w:tcPr>
          <w:p w14:paraId="23EAF521" w14:textId="77777777" w:rsidR="00411BB0" w:rsidRPr="00F66CC7" w:rsidRDefault="00411BB0" w:rsidP="005E0818">
            <w:pPr>
              <w:rPr>
                <w:rFonts w:ascii="Times New Roman" w:hAnsi="Times New Roman" w:cs="Times New Roman"/>
                <w:b/>
                <w:sz w:val="24"/>
                <w:szCs w:val="24"/>
              </w:rPr>
            </w:pPr>
            <w:r>
              <w:rPr>
                <w:rFonts w:ascii="Times New Roman" w:hAnsi="Times New Roman" w:cs="Times New Roman"/>
                <w:b/>
                <w:sz w:val="24"/>
                <w:szCs w:val="24"/>
              </w:rPr>
              <w:t>42</w:t>
            </w:r>
          </w:p>
        </w:tc>
      </w:tr>
      <w:tr w:rsidR="00411BB0" w:rsidRPr="006B2BB8" w14:paraId="55B90423" w14:textId="77777777" w:rsidTr="005E0818">
        <w:tc>
          <w:tcPr>
            <w:tcW w:w="3397" w:type="dxa"/>
          </w:tcPr>
          <w:p w14:paraId="08FB7FE2" w14:textId="77777777" w:rsidR="00411BB0" w:rsidRPr="006B2BB8" w:rsidRDefault="00411BB0" w:rsidP="005E0818">
            <w:pPr>
              <w:rPr>
                <w:rFonts w:ascii="Times New Roman" w:hAnsi="Times New Roman" w:cs="Times New Roman"/>
                <w:b/>
                <w:sz w:val="24"/>
                <w:szCs w:val="24"/>
                <w:lang w:val="bg-BG"/>
              </w:rPr>
            </w:pPr>
            <w:r w:rsidRPr="006B2BB8">
              <w:rPr>
                <w:rFonts w:ascii="Times New Roman" w:hAnsi="Times New Roman" w:cs="Times New Roman"/>
                <w:b/>
                <w:sz w:val="24"/>
                <w:szCs w:val="24"/>
                <w:lang w:val="bg-BG"/>
              </w:rPr>
              <w:t>Сеизмично инженерство</w:t>
            </w:r>
          </w:p>
        </w:tc>
        <w:tc>
          <w:tcPr>
            <w:tcW w:w="2268" w:type="dxa"/>
          </w:tcPr>
          <w:p w14:paraId="3365B27B" w14:textId="77777777" w:rsidR="00411BB0" w:rsidRPr="00F66CC7" w:rsidRDefault="00411BB0" w:rsidP="005E0818">
            <w:pPr>
              <w:rPr>
                <w:rFonts w:ascii="Times New Roman" w:hAnsi="Times New Roman" w:cs="Times New Roman"/>
                <w:b/>
                <w:sz w:val="24"/>
                <w:szCs w:val="24"/>
              </w:rPr>
            </w:pPr>
            <w:r>
              <w:rPr>
                <w:rFonts w:ascii="Times New Roman" w:hAnsi="Times New Roman" w:cs="Times New Roman"/>
                <w:b/>
                <w:sz w:val="24"/>
                <w:szCs w:val="24"/>
              </w:rPr>
              <w:t>7</w:t>
            </w:r>
          </w:p>
        </w:tc>
        <w:tc>
          <w:tcPr>
            <w:tcW w:w="2410" w:type="dxa"/>
          </w:tcPr>
          <w:p w14:paraId="5F7CE70F" w14:textId="77777777" w:rsidR="00411BB0" w:rsidRPr="004A0132" w:rsidRDefault="00411BB0" w:rsidP="005E0818">
            <w:pPr>
              <w:rPr>
                <w:rFonts w:ascii="Times New Roman" w:hAnsi="Times New Roman" w:cs="Times New Roman"/>
                <w:b/>
                <w:sz w:val="24"/>
                <w:szCs w:val="24"/>
              </w:rPr>
            </w:pPr>
            <w:r>
              <w:rPr>
                <w:rFonts w:ascii="Times New Roman" w:hAnsi="Times New Roman" w:cs="Times New Roman"/>
                <w:b/>
                <w:sz w:val="24"/>
                <w:szCs w:val="24"/>
              </w:rPr>
              <w:t>5</w:t>
            </w:r>
          </w:p>
        </w:tc>
      </w:tr>
    </w:tbl>
    <w:p w14:paraId="52B9AFD8" w14:textId="77777777" w:rsidR="00411BB0" w:rsidRDefault="00411BB0" w:rsidP="00336406">
      <w:pPr>
        <w:spacing w:before="120" w:after="0"/>
        <w:jc w:val="center"/>
        <w:rPr>
          <w:rFonts w:ascii="Times New Roman" w:hAnsi="Times New Roman" w:cs="Times New Roman"/>
          <w:i/>
          <w:lang w:val="bg-BG"/>
        </w:rPr>
      </w:pPr>
    </w:p>
    <w:p w14:paraId="69446135" w14:textId="77777777" w:rsidR="00E90642" w:rsidRPr="00BD0002" w:rsidRDefault="00E90642" w:rsidP="00E90642">
      <w:pPr>
        <w:spacing w:after="0"/>
        <w:rPr>
          <w:rFonts w:ascii="Times New Roman" w:hAnsi="Times New Roman" w:cs="Times New Roman"/>
          <w:b/>
          <w:sz w:val="24"/>
          <w:szCs w:val="24"/>
          <w:lang w:val="bg-BG"/>
        </w:rPr>
      </w:pPr>
      <w:r w:rsidRPr="00BD0002">
        <w:rPr>
          <w:rFonts w:ascii="Times New Roman" w:hAnsi="Times New Roman" w:cs="Times New Roman"/>
          <w:b/>
          <w:sz w:val="24"/>
          <w:szCs w:val="24"/>
          <w:lang w:val="bg-BG"/>
        </w:rPr>
        <w:t xml:space="preserve">2.2.1 Цитирания по </w:t>
      </w:r>
      <w:proofErr w:type="gramStart"/>
      <w:r w:rsidRPr="00BD0002">
        <w:rPr>
          <w:rFonts w:ascii="Times New Roman" w:hAnsi="Times New Roman" w:cs="Times New Roman"/>
          <w:b/>
          <w:sz w:val="24"/>
          <w:szCs w:val="24"/>
          <w:lang w:val="bg-BG"/>
        </w:rPr>
        <w:t>секции</w:t>
      </w:r>
      <w:proofErr w:type="gramEnd"/>
    </w:p>
    <w:p w14:paraId="7F5210DB" w14:textId="42CCD166" w:rsidR="00E90642" w:rsidRDefault="00336406" w:rsidP="00336406">
      <w:pPr>
        <w:spacing w:after="0"/>
        <w:jc w:val="center"/>
        <w:rPr>
          <w:rFonts w:ascii="Times New Roman" w:hAnsi="Times New Roman" w:cs="Times New Roman"/>
          <w:i/>
          <w:lang w:val="bg-BG"/>
        </w:rPr>
      </w:pPr>
      <w:r w:rsidRPr="00336406">
        <w:rPr>
          <w:rFonts w:ascii="Times New Roman" w:hAnsi="Times New Roman" w:cs="Times New Roman"/>
          <w:i/>
          <w:lang w:val="bg-BG"/>
        </w:rPr>
        <w:t>Таблица</w:t>
      </w:r>
      <w:r w:rsidR="00B229A6">
        <w:rPr>
          <w:rFonts w:ascii="Times New Roman" w:hAnsi="Times New Roman" w:cs="Times New Roman"/>
          <w:i/>
          <w:lang w:val="bg-BG"/>
        </w:rPr>
        <w:t xml:space="preserve"> 2.2.6</w:t>
      </w:r>
      <w:r w:rsidRPr="00336406">
        <w:rPr>
          <w:rFonts w:ascii="Times New Roman" w:hAnsi="Times New Roman" w:cs="Times New Roman"/>
          <w:i/>
          <w:lang w:val="bg-BG"/>
        </w:rPr>
        <w:t xml:space="preserve">. Цитати на </w:t>
      </w:r>
      <w:r w:rsidR="00E90642" w:rsidRPr="00336406">
        <w:rPr>
          <w:rFonts w:ascii="Times New Roman" w:hAnsi="Times New Roman" w:cs="Times New Roman"/>
          <w:i/>
          <w:lang w:val="bg-BG"/>
        </w:rPr>
        <w:t>Секция „Сеизмология</w:t>
      </w:r>
    </w:p>
    <w:tbl>
      <w:tblPr>
        <w:tblW w:w="7040" w:type="dxa"/>
        <w:jc w:val="center"/>
        <w:tblLook w:val="04A0" w:firstRow="1" w:lastRow="0" w:firstColumn="1" w:lastColumn="0" w:noHBand="0" w:noVBand="1"/>
      </w:tblPr>
      <w:tblGrid>
        <w:gridCol w:w="5120"/>
        <w:gridCol w:w="960"/>
        <w:gridCol w:w="960"/>
      </w:tblGrid>
      <w:tr w:rsidR="00411BB0" w:rsidRPr="006B2BB8" w14:paraId="21E3E683" w14:textId="77777777" w:rsidTr="005E0818">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EE15D" w14:textId="77777777" w:rsidR="00411BB0" w:rsidRPr="006B2BB8" w:rsidRDefault="00411BB0" w:rsidP="005E0818">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Цитати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86308" w14:textId="77777777" w:rsidR="00411BB0" w:rsidRPr="006B2BB8" w:rsidRDefault="00411BB0" w:rsidP="005E0818">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2020</w:t>
            </w:r>
          </w:p>
        </w:tc>
        <w:tc>
          <w:tcPr>
            <w:tcW w:w="960" w:type="dxa"/>
            <w:tcBorders>
              <w:top w:val="single" w:sz="4" w:space="0" w:color="auto"/>
              <w:left w:val="single" w:sz="4" w:space="0" w:color="auto"/>
              <w:bottom w:val="single" w:sz="4" w:space="0" w:color="auto"/>
              <w:right w:val="single" w:sz="4" w:space="0" w:color="auto"/>
            </w:tcBorders>
          </w:tcPr>
          <w:p w14:paraId="230C173B" w14:textId="77777777" w:rsidR="00411BB0" w:rsidRPr="0091656F" w:rsidRDefault="00411BB0" w:rsidP="005E0818">
            <w:pPr>
              <w:spacing w:after="0" w:line="240" w:lineRule="auto"/>
              <w:jc w:val="center"/>
              <w:rPr>
                <w:rFonts w:ascii="Calibri" w:eastAsia="Times New Roman" w:hAnsi="Calibri" w:cs="Calibri"/>
                <w:b/>
                <w:color w:val="000000"/>
              </w:rPr>
            </w:pPr>
            <w:r w:rsidRPr="006B2BB8">
              <w:rPr>
                <w:rFonts w:ascii="Calibri" w:eastAsia="Times New Roman" w:hAnsi="Calibri" w:cs="Calibri"/>
                <w:b/>
                <w:color w:val="000000"/>
                <w:lang w:val="bg-BG"/>
              </w:rPr>
              <w:t>20</w:t>
            </w:r>
            <w:r>
              <w:rPr>
                <w:rFonts w:ascii="Calibri" w:eastAsia="Times New Roman" w:hAnsi="Calibri" w:cs="Calibri"/>
                <w:b/>
                <w:color w:val="000000"/>
              </w:rPr>
              <w:t>21</w:t>
            </w:r>
          </w:p>
        </w:tc>
      </w:tr>
      <w:tr w:rsidR="00411BB0" w:rsidRPr="006B2BB8" w14:paraId="3B8A7BDF"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F0EEC48" w14:textId="77777777" w:rsidR="00411BB0" w:rsidRPr="006B2BB8" w:rsidRDefault="00411BB0" w:rsidP="005E0818">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Цитати в издания в WoS или Scopus</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A8B64F1" w14:textId="77777777" w:rsidR="00411BB0" w:rsidRPr="006B2BB8" w:rsidRDefault="00411BB0" w:rsidP="005E0818">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22</w:t>
            </w:r>
          </w:p>
        </w:tc>
        <w:tc>
          <w:tcPr>
            <w:tcW w:w="960" w:type="dxa"/>
            <w:tcBorders>
              <w:top w:val="nil"/>
              <w:left w:val="single" w:sz="4" w:space="0" w:color="auto"/>
              <w:bottom w:val="single" w:sz="4" w:space="0" w:color="auto"/>
              <w:right w:val="single" w:sz="4" w:space="0" w:color="auto"/>
            </w:tcBorders>
            <w:vAlign w:val="bottom"/>
          </w:tcPr>
          <w:p w14:paraId="10AC42C7" w14:textId="77777777" w:rsidR="00411BB0" w:rsidRPr="0091656F" w:rsidRDefault="00411BB0"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r>
      <w:tr w:rsidR="00411BB0" w:rsidRPr="006B2BB8" w14:paraId="70432257"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ABF00F6" w14:textId="77777777" w:rsidR="00411BB0" w:rsidRPr="006B2BB8" w:rsidRDefault="00411BB0" w:rsidP="005E0818">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Цитати в други международни издания</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C94CD3D" w14:textId="77777777" w:rsidR="00411BB0" w:rsidRPr="006B2BB8" w:rsidRDefault="00411BB0" w:rsidP="005E0818">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3</w:t>
            </w:r>
          </w:p>
        </w:tc>
        <w:tc>
          <w:tcPr>
            <w:tcW w:w="960" w:type="dxa"/>
            <w:tcBorders>
              <w:top w:val="nil"/>
              <w:left w:val="single" w:sz="4" w:space="0" w:color="auto"/>
              <w:bottom w:val="single" w:sz="4" w:space="0" w:color="auto"/>
              <w:right w:val="single" w:sz="4" w:space="0" w:color="auto"/>
            </w:tcBorders>
            <w:vAlign w:val="bottom"/>
          </w:tcPr>
          <w:p w14:paraId="139257E8" w14:textId="77777777" w:rsidR="00411BB0" w:rsidRPr="0091656F" w:rsidRDefault="00411BB0"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r>
      <w:tr w:rsidR="00411BB0" w:rsidRPr="006B2BB8" w14:paraId="0F91A9D6"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A89533F" w14:textId="77777777" w:rsidR="00411BB0" w:rsidRPr="006B2BB8" w:rsidRDefault="00411BB0" w:rsidP="005E0818">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Цитати в национални издания</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14B8A73" w14:textId="77777777" w:rsidR="00411BB0" w:rsidRPr="006B2BB8" w:rsidRDefault="00411BB0" w:rsidP="005E0818">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7</w:t>
            </w:r>
          </w:p>
        </w:tc>
        <w:tc>
          <w:tcPr>
            <w:tcW w:w="960" w:type="dxa"/>
            <w:tcBorders>
              <w:top w:val="nil"/>
              <w:left w:val="single" w:sz="4" w:space="0" w:color="auto"/>
              <w:bottom w:val="single" w:sz="4" w:space="0" w:color="auto"/>
              <w:right w:val="single" w:sz="4" w:space="0" w:color="auto"/>
            </w:tcBorders>
            <w:vAlign w:val="bottom"/>
          </w:tcPr>
          <w:p w14:paraId="2A0B5391" w14:textId="77777777" w:rsidR="00411BB0" w:rsidRPr="0091656F" w:rsidRDefault="00411BB0"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411BB0" w:rsidRPr="006B2BB8" w14:paraId="6EF9F661"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22D2725" w14:textId="77777777" w:rsidR="00411BB0" w:rsidRPr="006B2BB8" w:rsidRDefault="00411BB0" w:rsidP="005E0818">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 xml:space="preserve">Цитати в дисертации или </w:t>
            </w:r>
            <w:proofErr w:type="gramStart"/>
            <w:r w:rsidRPr="006B2BB8">
              <w:rPr>
                <w:rFonts w:ascii="Calibri" w:eastAsia="Times New Roman" w:hAnsi="Calibri" w:cs="Calibri"/>
                <w:color w:val="000000"/>
                <w:lang w:val="bg-BG"/>
              </w:rPr>
              <w:t xml:space="preserve">автореферати </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9439D51" w14:textId="77777777" w:rsidR="00411BB0" w:rsidRPr="006B2BB8" w:rsidRDefault="00411BB0" w:rsidP="005E0818">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w:t>
            </w:r>
          </w:p>
        </w:tc>
        <w:tc>
          <w:tcPr>
            <w:tcW w:w="960" w:type="dxa"/>
            <w:tcBorders>
              <w:top w:val="nil"/>
              <w:left w:val="single" w:sz="4" w:space="0" w:color="auto"/>
              <w:bottom w:val="single" w:sz="4" w:space="0" w:color="auto"/>
              <w:right w:val="single" w:sz="4" w:space="0" w:color="auto"/>
            </w:tcBorders>
            <w:vAlign w:val="bottom"/>
          </w:tcPr>
          <w:p w14:paraId="31F71554" w14:textId="77777777" w:rsidR="00411BB0" w:rsidRPr="006B2BB8" w:rsidRDefault="00411BB0" w:rsidP="005E0818">
            <w:pPr>
              <w:spacing w:after="0" w:line="240" w:lineRule="auto"/>
              <w:jc w:val="center"/>
              <w:rPr>
                <w:rFonts w:ascii="Calibri" w:eastAsia="Times New Roman" w:hAnsi="Calibri" w:cs="Calibri"/>
                <w:color w:val="000000"/>
                <w:lang w:val="bg-BG"/>
              </w:rPr>
            </w:pPr>
          </w:p>
        </w:tc>
      </w:tr>
      <w:tr w:rsidR="00411BB0" w:rsidRPr="006B2BB8" w14:paraId="66293A26" w14:textId="77777777" w:rsidTr="005E0818">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6DD04B" w14:textId="77777777" w:rsidR="00411BB0" w:rsidRPr="006B2BB8" w:rsidRDefault="00411BB0" w:rsidP="005E0818">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Всички цитати</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DDC73AF" w14:textId="77777777" w:rsidR="00411BB0" w:rsidRPr="006B2BB8" w:rsidRDefault="00411BB0" w:rsidP="005E0818">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32</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4EE162" w14:textId="77777777" w:rsidR="00411BB0" w:rsidRPr="0091656F" w:rsidRDefault="00411BB0"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63</w:t>
            </w:r>
          </w:p>
        </w:tc>
      </w:tr>
    </w:tbl>
    <w:p w14:paraId="5B74787E" w14:textId="77777777" w:rsidR="00411BB0" w:rsidRDefault="00411BB0" w:rsidP="00336406">
      <w:pPr>
        <w:spacing w:after="0"/>
        <w:jc w:val="center"/>
        <w:rPr>
          <w:rFonts w:ascii="Times New Roman" w:hAnsi="Times New Roman" w:cs="Times New Roman"/>
          <w:i/>
          <w:lang w:val="bg-BG"/>
        </w:rPr>
      </w:pPr>
    </w:p>
    <w:p w14:paraId="253B3CC0" w14:textId="77777777" w:rsidR="00411BB0" w:rsidRDefault="00411BB0" w:rsidP="00336406">
      <w:pPr>
        <w:spacing w:after="0"/>
        <w:jc w:val="center"/>
        <w:rPr>
          <w:rFonts w:ascii="Times New Roman" w:hAnsi="Times New Roman" w:cs="Times New Roman"/>
          <w:i/>
          <w:lang w:val="bg-BG"/>
        </w:rPr>
      </w:pPr>
    </w:p>
    <w:p w14:paraId="6C965749" w14:textId="77777777" w:rsidR="00411BB0" w:rsidRDefault="00411BB0" w:rsidP="00336406">
      <w:pPr>
        <w:spacing w:after="0"/>
        <w:jc w:val="center"/>
        <w:rPr>
          <w:rFonts w:ascii="Times New Roman" w:hAnsi="Times New Roman" w:cs="Times New Roman"/>
          <w:i/>
          <w:lang w:val="bg-BG"/>
        </w:rPr>
      </w:pPr>
    </w:p>
    <w:p w14:paraId="5E9F6B93" w14:textId="77777777" w:rsidR="00411BB0" w:rsidRPr="00336406" w:rsidRDefault="00411BB0" w:rsidP="00336406">
      <w:pPr>
        <w:spacing w:after="0"/>
        <w:jc w:val="center"/>
        <w:rPr>
          <w:rFonts w:ascii="Times New Roman" w:hAnsi="Times New Roman" w:cs="Times New Roman"/>
          <w:i/>
          <w:lang w:val="bg-BG"/>
        </w:rPr>
      </w:pPr>
    </w:p>
    <w:p w14:paraId="4572BEA8" w14:textId="39F81135" w:rsidR="00E90642" w:rsidRPr="00336406" w:rsidRDefault="00336406" w:rsidP="00336406">
      <w:pPr>
        <w:spacing w:after="0"/>
        <w:jc w:val="center"/>
        <w:rPr>
          <w:rFonts w:ascii="Times New Roman" w:hAnsi="Times New Roman" w:cs="Times New Roman"/>
          <w:i/>
          <w:lang w:val="bg-BG"/>
        </w:rPr>
      </w:pPr>
      <w:r w:rsidRPr="00336406">
        <w:rPr>
          <w:rFonts w:ascii="Times New Roman" w:hAnsi="Times New Roman" w:cs="Times New Roman"/>
          <w:i/>
          <w:lang w:val="bg-BG"/>
        </w:rPr>
        <w:t>Т</w:t>
      </w:r>
      <w:r w:rsidR="00B229A6">
        <w:rPr>
          <w:rFonts w:ascii="Times New Roman" w:hAnsi="Times New Roman" w:cs="Times New Roman"/>
          <w:i/>
          <w:lang w:val="bg-BG"/>
        </w:rPr>
        <w:t>аблица 2.2.7</w:t>
      </w:r>
      <w:r w:rsidRPr="00336406">
        <w:rPr>
          <w:rFonts w:ascii="Times New Roman" w:hAnsi="Times New Roman" w:cs="Times New Roman"/>
          <w:i/>
          <w:lang w:val="bg-BG"/>
        </w:rPr>
        <w:t xml:space="preserve">. Цитати на </w:t>
      </w:r>
      <w:r>
        <w:rPr>
          <w:rFonts w:ascii="Times New Roman" w:hAnsi="Times New Roman" w:cs="Times New Roman"/>
          <w:i/>
          <w:lang w:val="bg-BG"/>
        </w:rPr>
        <w:t>Секция „Сеизмично инже</w:t>
      </w:r>
      <w:r w:rsidR="00E90642" w:rsidRPr="00336406">
        <w:rPr>
          <w:rFonts w:ascii="Times New Roman" w:hAnsi="Times New Roman" w:cs="Times New Roman"/>
          <w:i/>
          <w:lang w:val="bg-BG"/>
        </w:rPr>
        <w:t>нерство“</w:t>
      </w:r>
    </w:p>
    <w:tbl>
      <w:tblPr>
        <w:tblW w:w="7040" w:type="dxa"/>
        <w:jc w:val="center"/>
        <w:tblLook w:val="04A0" w:firstRow="1" w:lastRow="0" w:firstColumn="1" w:lastColumn="0" w:noHBand="0" w:noVBand="1"/>
      </w:tblPr>
      <w:tblGrid>
        <w:gridCol w:w="5120"/>
        <w:gridCol w:w="960"/>
        <w:gridCol w:w="960"/>
      </w:tblGrid>
      <w:tr w:rsidR="00411BB0" w:rsidRPr="006B2BB8" w14:paraId="2CB9088B" w14:textId="77777777" w:rsidTr="005E0818">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0CED4" w14:textId="77777777" w:rsidR="00411BB0" w:rsidRPr="006B2BB8" w:rsidRDefault="00411BB0" w:rsidP="005E0818">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Цитати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8E69" w14:textId="77777777" w:rsidR="00411BB0" w:rsidRPr="006B2BB8" w:rsidRDefault="00411BB0" w:rsidP="005E0818">
            <w:pPr>
              <w:spacing w:after="0" w:line="240" w:lineRule="auto"/>
              <w:jc w:val="center"/>
              <w:rPr>
                <w:rFonts w:ascii="Calibri" w:eastAsia="Times New Roman" w:hAnsi="Calibri" w:cs="Calibri"/>
                <w:b/>
                <w:color w:val="000000"/>
                <w:lang w:val="bg-BG"/>
              </w:rPr>
            </w:pPr>
            <w:r w:rsidRPr="006B2BB8">
              <w:rPr>
                <w:rFonts w:ascii="Calibri" w:eastAsia="Times New Roman" w:hAnsi="Calibri" w:cs="Calibri"/>
                <w:b/>
                <w:color w:val="000000"/>
                <w:lang w:val="bg-BG"/>
              </w:rPr>
              <w:t>2020</w:t>
            </w:r>
          </w:p>
        </w:tc>
        <w:tc>
          <w:tcPr>
            <w:tcW w:w="960" w:type="dxa"/>
            <w:tcBorders>
              <w:top w:val="single" w:sz="4" w:space="0" w:color="auto"/>
              <w:left w:val="single" w:sz="4" w:space="0" w:color="auto"/>
              <w:bottom w:val="single" w:sz="4" w:space="0" w:color="auto"/>
              <w:right w:val="single" w:sz="4" w:space="0" w:color="auto"/>
            </w:tcBorders>
          </w:tcPr>
          <w:p w14:paraId="0792FB22" w14:textId="77777777" w:rsidR="00411BB0" w:rsidRPr="0091656F" w:rsidRDefault="00411BB0" w:rsidP="005E0818">
            <w:pPr>
              <w:spacing w:after="0" w:line="240" w:lineRule="auto"/>
              <w:jc w:val="center"/>
              <w:rPr>
                <w:rFonts w:ascii="Calibri" w:eastAsia="Times New Roman" w:hAnsi="Calibri" w:cs="Calibri"/>
                <w:b/>
                <w:color w:val="000000"/>
              </w:rPr>
            </w:pPr>
            <w:r w:rsidRPr="006B2BB8">
              <w:rPr>
                <w:rFonts w:ascii="Calibri" w:eastAsia="Times New Roman" w:hAnsi="Calibri" w:cs="Calibri"/>
                <w:b/>
                <w:color w:val="000000"/>
                <w:lang w:val="bg-BG"/>
              </w:rPr>
              <w:t>20</w:t>
            </w:r>
            <w:r>
              <w:rPr>
                <w:rFonts w:ascii="Calibri" w:eastAsia="Times New Roman" w:hAnsi="Calibri" w:cs="Calibri"/>
                <w:b/>
                <w:color w:val="000000"/>
              </w:rPr>
              <w:t>21</w:t>
            </w:r>
          </w:p>
        </w:tc>
      </w:tr>
      <w:tr w:rsidR="00411BB0" w:rsidRPr="006B2BB8" w14:paraId="23A337B3"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1898804" w14:textId="77777777" w:rsidR="00411BB0" w:rsidRPr="006B2BB8" w:rsidRDefault="00411BB0" w:rsidP="005E0818">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Цитати в издания в WoS или Scopus</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433CFA5" w14:textId="77777777" w:rsidR="00411BB0" w:rsidRPr="006B2BB8" w:rsidRDefault="00411BB0" w:rsidP="005E0818">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9</w:t>
            </w:r>
          </w:p>
        </w:tc>
        <w:tc>
          <w:tcPr>
            <w:tcW w:w="960" w:type="dxa"/>
            <w:tcBorders>
              <w:top w:val="nil"/>
              <w:left w:val="single" w:sz="4" w:space="0" w:color="auto"/>
              <w:bottom w:val="single" w:sz="4" w:space="0" w:color="auto"/>
              <w:right w:val="single" w:sz="4" w:space="0" w:color="auto"/>
            </w:tcBorders>
            <w:vAlign w:val="bottom"/>
          </w:tcPr>
          <w:p w14:paraId="72B1A210" w14:textId="77777777" w:rsidR="00411BB0" w:rsidRPr="00673BCE" w:rsidRDefault="00411BB0"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411BB0" w:rsidRPr="006B2BB8" w14:paraId="6A1FCC01"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79C997B" w14:textId="77777777" w:rsidR="00411BB0" w:rsidRPr="006B2BB8" w:rsidRDefault="00411BB0" w:rsidP="005E0818">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Цитати в други международни издания</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DB8DA26" w14:textId="77777777" w:rsidR="00411BB0" w:rsidRPr="006B2BB8" w:rsidRDefault="00411BB0" w:rsidP="005E0818">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2</w:t>
            </w:r>
          </w:p>
        </w:tc>
        <w:tc>
          <w:tcPr>
            <w:tcW w:w="960" w:type="dxa"/>
            <w:tcBorders>
              <w:top w:val="nil"/>
              <w:left w:val="single" w:sz="4" w:space="0" w:color="auto"/>
              <w:bottom w:val="single" w:sz="4" w:space="0" w:color="auto"/>
              <w:right w:val="single" w:sz="4" w:space="0" w:color="auto"/>
            </w:tcBorders>
            <w:vAlign w:val="bottom"/>
          </w:tcPr>
          <w:p w14:paraId="1795D52D" w14:textId="77777777" w:rsidR="00411BB0" w:rsidRPr="0091656F" w:rsidRDefault="00411BB0"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411BB0" w:rsidRPr="006B2BB8" w14:paraId="42D5C362"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0E22617" w14:textId="77777777" w:rsidR="00411BB0" w:rsidRPr="006B2BB8" w:rsidRDefault="00411BB0" w:rsidP="005E0818">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Цитати в национални издания</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EDC377D" w14:textId="77777777" w:rsidR="00411BB0" w:rsidRPr="006B2BB8" w:rsidRDefault="00411BB0" w:rsidP="005E0818">
            <w:pPr>
              <w:spacing w:after="0" w:line="240" w:lineRule="auto"/>
              <w:jc w:val="center"/>
              <w:rPr>
                <w:rFonts w:ascii="Calibri" w:eastAsia="Times New Roman" w:hAnsi="Calibri" w:cs="Calibri"/>
                <w:color w:val="000000"/>
                <w:lang w:val="bg-BG"/>
              </w:rPr>
            </w:pPr>
          </w:p>
        </w:tc>
        <w:tc>
          <w:tcPr>
            <w:tcW w:w="960" w:type="dxa"/>
            <w:tcBorders>
              <w:top w:val="nil"/>
              <w:left w:val="single" w:sz="4" w:space="0" w:color="auto"/>
              <w:bottom w:val="single" w:sz="4" w:space="0" w:color="auto"/>
              <w:right w:val="single" w:sz="4" w:space="0" w:color="auto"/>
            </w:tcBorders>
            <w:vAlign w:val="bottom"/>
          </w:tcPr>
          <w:p w14:paraId="4149AF45" w14:textId="77777777" w:rsidR="00411BB0" w:rsidRPr="006B2BB8" w:rsidRDefault="00411BB0" w:rsidP="005E0818">
            <w:pPr>
              <w:spacing w:after="0" w:line="240" w:lineRule="auto"/>
              <w:jc w:val="center"/>
              <w:rPr>
                <w:rFonts w:ascii="Calibri" w:eastAsia="Times New Roman" w:hAnsi="Calibri" w:cs="Calibri"/>
                <w:color w:val="000000"/>
                <w:lang w:val="bg-BG"/>
              </w:rPr>
            </w:pPr>
          </w:p>
        </w:tc>
      </w:tr>
      <w:tr w:rsidR="00411BB0" w:rsidRPr="006B2BB8" w14:paraId="3545B386"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DB54DDC" w14:textId="77777777" w:rsidR="00411BB0" w:rsidRPr="006B2BB8" w:rsidRDefault="00411BB0" w:rsidP="005E0818">
            <w:pPr>
              <w:spacing w:after="0" w:line="240" w:lineRule="auto"/>
              <w:rPr>
                <w:rFonts w:ascii="Calibri" w:eastAsia="Times New Roman" w:hAnsi="Calibri" w:cs="Calibri"/>
                <w:color w:val="000000"/>
                <w:lang w:val="bg-BG"/>
              </w:rPr>
            </w:pPr>
            <w:r w:rsidRPr="006B2BB8">
              <w:rPr>
                <w:rFonts w:ascii="Calibri" w:eastAsia="Times New Roman" w:hAnsi="Calibri" w:cs="Calibri"/>
                <w:color w:val="000000"/>
                <w:lang w:val="bg-BG"/>
              </w:rPr>
              <w:t>Цитати в дисертации или автореферати в чужбина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F78C0CB" w14:textId="77777777" w:rsidR="00411BB0" w:rsidRPr="006B2BB8" w:rsidRDefault="00411BB0" w:rsidP="005E0818">
            <w:pPr>
              <w:spacing w:after="0" w:line="240" w:lineRule="auto"/>
              <w:jc w:val="center"/>
              <w:rPr>
                <w:rFonts w:ascii="Calibri" w:eastAsia="Times New Roman" w:hAnsi="Calibri" w:cs="Calibri"/>
                <w:color w:val="000000"/>
                <w:lang w:val="bg-BG"/>
              </w:rPr>
            </w:pPr>
          </w:p>
        </w:tc>
        <w:tc>
          <w:tcPr>
            <w:tcW w:w="960" w:type="dxa"/>
            <w:tcBorders>
              <w:top w:val="nil"/>
              <w:left w:val="single" w:sz="4" w:space="0" w:color="auto"/>
              <w:bottom w:val="single" w:sz="4" w:space="0" w:color="auto"/>
              <w:right w:val="single" w:sz="4" w:space="0" w:color="auto"/>
            </w:tcBorders>
            <w:vAlign w:val="bottom"/>
          </w:tcPr>
          <w:p w14:paraId="66891DB6" w14:textId="77777777" w:rsidR="00411BB0" w:rsidRPr="006B2BB8" w:rsidRDefault="00411BB0" w:rsidP="005E0818">
            <w:pPr>
              <w:spacing w:after="0" w:line="240" w:lineRule="auto"/>
              <w:jc w:val="center"/>
              <w:rPr>
                <w:rFonts w:ascii="Calibri" w:eastAsia="Times New Roman" w:hAnsi="Calibri" w:cs="Calibri"/>
                <w:color w:val="000000"/>
                <w:lang w:val="bg-BG"/>
              </w:rPr>
            </w:pPr>
          </w:p>
        </w:tc>
      </w:tr>
      <w:tr w:rsidR="00411BB0" w:rsidRPr="006B2BB8" w14:paraId="5CE470BF"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E04DE71" w14:textId="77777777" w:rsidR="00411BB0" w:rsidRPr="006B2BB8" w:rsidRDefault="00411BB0" w:rsidP="005E0818">
            <w:pPr>
              <w:spacing w:after="0" w:line="240" w:lineRule="auto"/>
              <w:rPr>
                <w:rFonts w:ascii="Calibri" w:eastAsia="Times New Roman" w:hAnsi="Calibri" w:cs="Calibri"/>
                <w:b/>
                <w:color w:val="000000"/>
                <w:lang w:val="bg-BG"/>
              </w:rPr>
            </w:pPr>
            <w:r w:rsidRPr="006B2BB8">
              <w:rPr>
                <w:rFonts w:ascii="Calibri" w:eastAsia="Times New Roman" w:hAnsi="Calibri" w:cs="Calibri"/>
                <w:b/>
                <w:color w:val="000000"/>
                <w:lang w:val="bg-BG"/>
              </w:rPr>
              <w:t>Всички цитати</w:t>
            </w:r>
          </w:p>
        </w:tc>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BD668D2" w14:textId="77777777" w:rsidR="00411BB0" w:rsidRPr="006B2BB8" w:rsidRDefault="00411BB0" w:rsidP="005E0818">
            <w:pPr>
              <w:spacing w:after="0" w:line="240" w:lineRule="auto"/>
              <w:jc w:val="center"/>
              <w:rPr>
                <w:rFonts w:ascii="Calibri" w:eastAsia="Times New Roman" w:hAnsi="Calibri" w:cs="Calibri"/>
                <w:color w:val="000000"/>
                <w:lang w:val="bg-BG"/>
              </w:rPr>
            </w:pPr>
            <w:r w:rsidRPr="006B2BB8">
              <w:rPr>
                <w:rFonts w:ascii="Calibri" w:eastAsia="Times New Roman" w:hAnsi="Calibri" w:cs="Calibri"/>
                <w:color w:val="000000"/>
                <w:lang w:val="bg-BG"/>
              </w:rPr>
              <w:t>11</w:t>
            </w:r>
          </w:p>
        </w:tc>
        <w:tc>
          <w:tcPr>
            <w:tcW w:w="960" w:type="dxa"/>
            <w:tcBorders>
              <w:top w:val="nil"/>
              <w:left w:val="single" w:sz="4" w:space="0" w:color="auto"/>
              <w:bottom w:val="single" w:sz="4" w:space="0" w:color="auto"/>
              <w:right w:val="single" w:sz="4" w:space="0" w:color="auto"/>
            </w:tcBorders>
            <w:shd w:val="clear" w:color="auto" w:fill="D9D9D9" w:themeFill="background1" w:themeFillShade="D9"/>
          </w:tcPr>
          <w:p w14:paraId="5B801CF9" w14:textId="77777777" w:rsidR="00411BB0" w:rsidRPr="0091656F" w:rsidRDefault="00411BB0"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r>
    </w:tbl>
    <w:p w14:paraId="1551A0D2" w14:textId="77777777" w:rsidR="00411BB0" w:rsidRDefault="00411BB0" w:rsidP="00336406">
      <w:pPr>
        <w:rPr>
          <w:rFonts w:ascii="Times New Roman" w:hAnsi="Times New Roman" w:cs="Times New Roman"/>
          <w:b/>
          <w:color w:val="4472C4" w:themeColor="accent1"/>
          <w:sz w:val="24"/>
          <w:szCs w:val="24"/>
          <w:u w:val="single"/>
          <w:lang w:val="bg-BG"/>
        </w:rPr>
      </w:pPr>
    </w:p>
    <w:p w14:paraId="2EA5BC20" w14:textId="77777777" w:rsidR="00E90642" w:rsidRDefault="00E90642" w:rsidP="00336406">
      <w:pPr>
        <w:rPr>
          <w:rFonts w:ascii="Times New Roman" w:hAnsi="Times New Roman" w:cs="Times New Roman"/>
          <w:b/>
          <w:color w:val="4472C4" w:themeColor="accent1"/>
          <w:sz w:val="24"/>
          <w:szCs w:val="24"/>
          <w:u w:val="single"/>
          <w:lang w:val="bg-BG"/>
        </w:rPr>
      </w:pPr>
      <w:r w:rsidRPr="00BD0002">
        <w:rPr>
          <w:rFonts w:ascii="Times New Roman" w:hAnsi="Times New Roman" w:cs="Times New Roman"/>
          <w:b/>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Геодезия</w:t>
      </w:r>
      <w:proofErr w:type="gramEnd"/>
    </w:p>
    <w:p w14:paraId="3544C02A" w14:textId="5FC4BA5F" w:rsidR="00336406" w:rsidRPr="00336406" w:rsidRDefault="00336406" w:rsidP="00336406">
      <w:pPr>
        <w:spacing w:after="0"/>
        <w:jc w:val="center"/>
        <w:rPr>
          <w:rFonts w:ascii="Times New Roman" w:hAnsi="Times New Roman" w:cs="Times New Roman"/>
          <w:i/>
          <w:lang w:val="bg-BG"/>
        </w:rPr>
      </w:pPr>
      <w:r w:rsidRPr="00336406">
        <w:rPr>
          <w:rFonts w:ascii="Times New Roman" w:hAnsi="Times New Roman" w:cs="Times New Roman"/>
          <w:i/>
          <w:lang w:val="bg-BG"/>
        </w:rPr>
        <w:t>Таблица 2</w:t>
      </w:r>
      <w:r w:rsidR="00B229A6">
        <w:rPr>
          <w:rFonts w:ascii="Times New Roman" w:hAnsi="Times New Roman" w:cs="Times New Roman"/>
          <w:i/>
          <w:lang w:val="bg-BG"/>
        </w:rPr>
        <w:t>.2.8</w:t>
      </w:r>
      <w:r w:rsidRPr="00336406">
        <w:rPr>
          <w:rFonts w:ascii="Times New Roman" w:hAnsi="Times New Roman" w:cs="Times New Roman"/>
          <w:i/>
          <w:lang w:val="bg-BG"/>
        </w:rPr>
        <w:t>. Цитати на департамент Геодезия</w:t>
      </w:r>
    </w:p>
    <w:tbl>
      <w:tblPr>
        <w:tblW w:w="7459" w:type="dxa"/>
        <w:jc w:val="center"/>
        <w:tblLook w:val="04A0" w:firstRow="1" w:lastRow="0" w:firstColumn="1" w:lastColumn="0" w:noHBand="0" w:noVBand="1"/>
      </w:tblPr>
      <w:tblGrid>
        <w:gridCol w:w="5120"/>
        <w:gridCol w:w="960"/>
        <w:gridCol w:w="1379"/>
      </w:tblGrid>
      <w:tr w:rsidR="00411BB0" w:rsidRPr="00EF5C44" w14:paraId="401DA755" w14:textId="77777777" w:rsidTr="005E0818">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A2ACA" w14:textId="77777777" w:rsidR="00411BB0" w:rsidRPr="00EF5C44" w:rsidRDefault="00411BB0" w:rsidP="005E0818">
            <w:pPr>
              <w:spacing w:after="0" w:line="240" w:lineRule="auto"/>
              <w:jc w:val="center"/>
              <w:rPr>
                <w:rFonts w:ascii="Calibri" w:eastAsia="Times New Roman" w:hAnsi="Calibri" w:cs="Calibri"/>
                <w:b/>
                <w:lang w:val="bg-BG"/>
              </w:rPr>
            </w:pPr>
            <w:r w:rsidRPr="00EF5C44">
              <w:rPr>
                <w:rFonts w:ascii="Calibri" w:eastAsia="Times New Roman" w:hAnsi="Calibri" w:cs="Calibri"/>
                <w:b/>
                <w:lang w:val="bg-BG"/>
              </w:rPr>
              <w:t>Цитати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A862CC" w14:textId="77777777" w:rsidR="00411BB0" w:rsidRPr="00EF5C44" w:rsidRDefault="00411BB0" w:rsidP="005E0818">
            <w:pPr>
              <w:spacing w:after="0" w:line="240" w:lineRule="auto"/>
              <w:jc w:val="center"/>
              <w:rPr>
                <w:rFonts w:ascii="Calibri" w:eastAsia="Times New Roman" w:hAnsi="Calibri" w:cs="Calibri"/>
                <w:b/>
                <w:lang w:val="bg-BG"/>
              </w:rPr>
            </w:pPr>
            <w:r w:rsidRPr="00EF5C44">
              <w:rPr>
                <w:rFonts w:ascii="Calibri" w:eastAsia="Times New Roman" w:hAnsi="Calibri" w:cs="Calibri"/>
                <w:b/>
                <w:lang w:val="bg-BG"/>
              </w:rPr>
              <w:t>Брой</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0AE2F6AB" w14:textId="77777777" w:rsidR="00411BB0" w:rsidRPr="00EF5C44" w:rsidRDefault="00411BB0" w:rsidP="005E0818">
            <w:pPr>
              <w:spacing w:after="0" w:line="240" w:lineRule="auto"/>
              <w:jc w:val="center"/>
              <w:rPr>
                <w:rFonts w:ascii="Calibri" w:eastAsia="Times New Roman" w:hAnsi="Calibri" w:cs="Calibri"/>
                <w:b/>
                <w:lang w:val="bg-BG"/>
              </w:rPr>
            </w:pPr>
            <w:r w:rsidRPr="00EF5C44">
              <w:rPr>
                <w:rFonts w:ascii="Calibri" w:eastAsia="Times New Roman" w:hAnsi="Calibri" w:cs="Calibri"/>
                <w:b/>
                <w:lang w:val="bg-BG"/>
              </w:rPr>
              <w:t>Цитирани публикации</w:t>
            </w:r>
          </w:p>
        </w:tc>
      </w:tr>
      <w:tr w:rsidR="00411BB0" w:rsidRPr="00EF5C44" w14:paraId="36939A0E"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CA93DF9" w14:textId="77777777" w:rsidR="00411BB0" w:rsidRPr="00EF5C44" w:rsidRDefault="00411BB0" w:rsidP="005E0818">
            <w:pPr>
              <w:spacing w:after="0" w:line="240" w:lineRule="auto"/>
              <w:rPr>
                <w:rFonts w:ascii="Calibri" w:eastAsia="Times New Roman" w:hAnsi="Calibri" w:cs="Calibri"/>
                <w:lang w:val="bg-BG"/>
              </w:rPr>
            </w:pPr>
            <w:r w:rsidRPr="00EF5C44">
              <w:rPr>
                <w:rFonts w:ascii="Calibri" w:eastAsia="Times New Roman" w:hAnsi="Calibri" w:cs="Calibri"/>
                <w:lang w:val="bg-BG"/>
              </w:rPr>
              <w:t>Цитати в издания в WoS или Scopus</w:t>
            </w:r>
          </w:p>
        </w:tc>
        <w:tc>
          <w:tcPr>
            <w:tcW w:w="960" w:type="dxa"/>
            <w:tcBorders>
              <w:top w:val="nil"/>
              <w:left w:val="nil"/>
              <w:bottom w:val="single" w:sz="4" w:space="0" w:color="auto"/>
              <w:right w:val="single" w:sz="4" w:space="0" w:color="auto"/>
            </w:tcBorders>
            <w:shd w:val="clear" w:color="auto" w:fill="auto"/>
            <w:noWrap/>
            <w:vAlign w:val="bottom"/>
          </w:tcPr>
          <w:p w14:paraId="13BB47FC"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144</w:t>
            </w:r>
          </w:p>
        </w:tc>
        <w:tc>
          <w:tcPr>
            <w:tcW w:w="1379" w:type="dxa"/>
            <w:tcBorders>
              <w:top w:val="nil"/>
              <w:left w:val="nil"/>
              <w:bottom w:val="single" w:sz="4" w:space="0" w:color="auto"/>
              <w:right w:val="single" w:sz="4" w:space="0" w:color="auto"/>
            </w:tcBorders>
            <w:shd w:val="clear" w:color="auto" w:fill="auto"/>
            <w:noWrap/>
            <w:vAlign w:val="bottom"/>
          </w:tcPr>
          <w:p w14:paraId="12C54FD0"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24</w:t>
            </w:r>
          </w:p>
        </w:tc>
      </w:tr>
      <w:tr w:rsidR="00411BB0" w:rsidRPr="00EF5C44" w14:paraId="0A0A9359"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789ED77" w14:textId="77777777" w:rsidR="00411BB0" w:rsidRPr="00EF5C44" w:rsidRDefault="00411BB0" w:rsidP="005E0818">
            <w:pPr>
              <w:spacing w:after="0" w:line="240" w:lineRule="auto"/>
              <w:rPr>
                <w:rFonts w:ascii="Calibri" w:eastAsia="Times New Roman" w:hAnsi="Calibri" w:cs="Calibri"/>
                <w:lang w:val="bg-BG"/>
              </w:rPr>
            </w:pPr>
            <w:r w:rsidRPr="00EF5C44">
              <w:rPr>
                <w:rFonts w:ascii="Calibri" w:eastAsia="Times New Roman" w:hAnsi="Calibri" w:cs="Calibri"/>
                <w:lang w:val="bg-BG"/>
              </w:rPr>
              <w:t>Цитати в други международни издания</w:t>
            </w:r>
          </w:p>
        </w:tc>
        <w:tc>
          <w:tcPr>
            <w:tcW w:w="960" w:type="dxa"/>
            <w:tcBorders>
              <w:top w:val="nil"/>
              <w:left w:val="nil"/>
              <w:bottom w:val="single" w:sz="4" w:space="0" w:color="auto"/>
              <w:right w:val="single" w:sz="4" w:space="0" w:color="auto"/>
            </w:tcBorders>
            <w:shd w:val="clear" w:color="auto" w:fill="auto"/>
            <w:noWrap/>
            <w:vAlign w:val="bottom"/>
          </w:tcPr>
          <w:p w14:paraId="6167DB06"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15</w:t>
            </w:r>
          </w:p>
        </w:tc>
        <w:tc>
          <w:tcPr>
            <w:tcW w:w="1379" w:type="dxa"/>
            <w:tcBorders>
              <w:top w:val="nil"/>
              <w:left w:val="nil"/>
              <w:bottom w:val="single" w:sz="4" w:space="0" w:color="auto"/>
              <w:right w:val="single" w:sz="4" w:space="0" w:color="auto"/>
            </w:tcBorders>
            <w:shd w:val="clear" w:color="auto" w:fill="auto"/>
            <w:noWrap/>
            <w:vAlign w:val="bottom"/>
          </w:tcPr>
          <w:p w14:paraId="684A6B7D"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9</w:t>
            </w:r>
          </w:p>
        </w:tc>
      </w:tr>
      <w:tr w:rsidR="00411BB0" w:rsidRPr="00EF5C44" w14:paraId="6E601914"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2C37740" w14:textId="77777777" w:rsidR="00411BB0" w:rsidRPr="00EF5C44" w:rsidRDefault="00411BB0" w:rsidP="005E0818">
            <w:pPr>
              <w:spacing w:after="0" w:line="240" w:lineRule="auto"/>
              <w:rPr>
                <w:rFonts w:ascii="Calibri" w:eastAsia="Times New Roman" w:hAnsi="Calibri" w:cs="Calibri"/>
                <w:lang w:val="bg-BG"/>
              </w:rPr>
            </w:pPr>
            <w:r w:rsidRPr="00EF5C44">
              <w:rPr>
                <w:rFonts w:ascii="Calibri" w:eastAsia="Times New Roman" w:hAnsi="Calibri" w:cs="Calibri"/>
                <w:lang w:val="bg-BG"/>
              </w:rPr>
              <w:t>Цитати в национални издания</w:t>
            </w:r>
          </w:p>
        </w:tc>
        <w:tc>
          <w:tcPr>
            <w:tcW w:w="960" w:type="dxa"/>
            <w:tcBorders>
              <w:top w:val="nil"/>
              <w:left w:val="nil"/>
              <w:bottom w:val="single" w:sz="4" w:space="0" w:color="auto"/>
              <w:right w:val="single" w:sz="4" w:space="0" w:color="auto"/>
            </w:tcBorders>
            <w:shd w:val="clear" w:color="auto" w:fill="auto"/>
            <w:noWrap/>
            <w:vAlign w:val="bottom"/>
          </w:tcPr>
          <w:p w14:paraId="2FC2BBC0"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1</w:t>
            </w:r>
          </w:p>
        </w:tc>
        <w:tc>
          <w:tcPr>
            <w:tcW w:w="1379" w:type="dxa"/>
            <w:tcBorders>
              <w:top w:val="nil"/>
              <w:left w:val="nil"/>
              <w:bottom w:val="single" w:sz="4" w:space="0" w:color="auto"/>
              <w:right w:val="single" w:sz="4" w:space="0" w:color="auto"/>
            </w:tcBorders>
            <w:shd w:val="clear" w:color="auto" w:fill="auto"/>
            <w:noWrap/>
            <w:vAlign w:val="bottom"/>
          </w:tcPr>
          <w:p w14:paraId="5CA984FF"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1</w:t>
            </w:r>
          </w:p>
        </w:tc>
      </w:tr>
      <w:tr w:rsidR="00411BB0" w:rsidRPr="00EF5C44" w14:paraId="27D5B089"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7AF0A6D" w14:textId="77777777" w:rsidR="00411BB0" w:rsidRPr="00EF5C44" w:rsidRDefault="00411BB0" w:rsidP="005E0818">
            <w:pPr>
              <w:spacing w:after="0" w:line="240" w:lineRule="auto"/>
              <w:rPr>
                <w:rFonts w:ascii="Calibri" w:eastAsia="Times New Roman" w:hAnsi="Calibri" w:cs="Calibri"/>
                <w:lang w:val="bg-BG"/>
              </w:rPr>
            </w:pPr>
            <w:r w:rsidRPr="00EF5C44">
              <w:rPr>
                <w:rFonts w:ascii="Calibri" w:eastAsia="Times New Roman" w:hAnsi="Calibri" w:cs="Calibri"/>
                <w:lang w:val="bg-BG"/>
              </w:rPr>
              <w:t>Цитати в дисертации или автореферати в чужбина</w:t>
            </w:r>
          </w:p>
        </w:tc>
        <w:tc>
          <w:tcPr>
            <w:tcW w:w="960" w:type="dxa"/>
            <w:tcBorders>
              <w:top w:val="nil"/>
              <w:left w:val="nil"/>
              <w:bottom w:val="single" w:sz="4" w:space="0" w:color="auto"/>
              <w:right w:val="single" w:sz="4" w:space="0" w:color="auto"/>
            </w:tcBorders>
            <w:shd w:val="clear" w:color="auto" w:fill="auto"/>
            <w:noWrap/>
            <w:vAlign w:val="bottom"/>
          </w:tcPr>
          <w:p w14:paraId="112FE2AC" w14:textId="77777777" w:rsidR="00411BB0" w:rsidRPr="00EF5C44" w:rsidRDefault="00411BB0" w:rsidP="005E0818">
            <w:pPr>
              <w:spacing w:after="0" w:line="240" w:lineRule="auto"/>
              <w:jc w:val="center"/>
              <w:rPr>
                <w:rFonts w:ascii="Calibri" w:eastAsia="Times New Roman" w:hAnsi="Calibri" w:cs="Calibri"/>
                <w:b/>
                <w:bCs/>
                <w:lang w:val="bg-BG"/>
              </w:rPr>
            </w:pPr>
          </w:p>
        </w:tc>
        <w:tc>
          <w:tcPr>
            <w:tcW w:w="1379" w:type="dxa"/>
            <w:tcBorders>
              <w:top w:val="nil"/>
              <w:left w:val="nil"/>
              <w:bottom w:val="single" w:sz="4" w:space="0" w:color="auto"/>
              <w:right w:val="single" w:sz="4" w:space="0" w:color="auto"/>
            </w:tcBorders>
            <w:shd w:val="clear" w:color="auto" w:fill="auto"/>
            <w:noWrap/>
            <w:vAlign w:val="bottom"/>
          </w:tcPr>
          <w:p w14:paraId="7517A9B0" w14:textId="77777777" w:rsidR="00411BB0" w:rsidRPr="00EF5C44" w:rsidRDefault="00411BB0" w:rsidP="005E0818">
            <w:pPr>
              <w:spacing w:after="0" w:line="240" w:lineRule="auto"/>
              <w:jc w:val="center"/>
              <w:rPr>
                <w:rFonts w:ascii="Calibri" w:eastAsia="Times New Roman" w:hAnsi="Calibri" w:cs="Calibri"/>
                <w:b/>
                <w:bCs/>
              </w:rPr>
            </w:pPr>
          </w:p>
        </w:tc>
      </w:tr>
      <w:tr w:rsidR="00411BB0" w:rsidRPr="00EF5C44" w14:paraId="1FE4629E"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BE24B50" w14:textId="77777777" w:rsidR="00411BB0" w:rsidRPr="00EF5C44" w:rsidRDefault="00411BB0" w:rsidP="005E0818">
            <w:pPr>
              <w:spacing w:after="0" w:line="240" w:lineRule="auto"/>
              <w:rPr>
                <w:rFonts w:ascii="Calibri" w:eastAsia="Times New Roman" w:hAnsi="Calibri" w:cs="Calibri"/>
                <w:lang w:val="bg-BG"/>
              </w:rPr>
            </w:pPr>
            <w:r w:rsidRPr="00EF5C44">
              <w:rPr>
                <w:rFonts w:ascii="Calibri" w:eastAsia="Times New Roman" w:hAnsi="Calibri" w:cs="Calibri"/>
                <w:lang w:val="bg-BG"/>
              </w:rPr>
              <w:t>Цитати в дисертации или автореферати в България</w:t>
            </w:r>
          </w:p>
        </w:tc>
        <w:tc>
          <w:tcPr>
            <w:tcW w:w="960" w:type="dxa"/>
            <w:tcBorders>
              <w:top w:val="nil"/>
              <w:left w:val="nil"/>
              <w:bottom w:val="single" w:sz="4" w:space="0" w:color="auto"/>
              <w:right w:val="single" w:sz="4" w:space="0" w:color="auto"/>
            </w:tcBorders>
            <w:shd w:val="clear" w:color="auto" w:fill="auto"/>
            <w:noWrap/>
            <w:vAlign w:val="bottom"/>
          </w:tcPr>
          <w:p w14:paraId="43702A35"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5</w:t>
            </w:r>
          </w:p>
        </w:tc>
        <w:tc>
          <w:tcPr>
            <w:tcW w:w="1379" w:type="dxa"/>
            <w:tcBorders>
              <w:top w:val="nil"/>
              <w:left w:val="nil"/>
              <w:bottom w:val="single" w:sz="4" w:space="0" w:color="auto"/>
              <w:right w:val="single" w:sz="4" w:space="0" w:color="auto"/>
            </w:tcBorders>
            <w:shd w:val="clear" w:color="auto" w:fill="auto"/>
            <w:noWrap/>
            <w:vAlign w:val="bottom"/>
          </w:tcPr>
          <w:p w14:paraId="41100D8B"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2</w:t>
            </w:r>
          </w:p>
        </w:tc>
      </w:tr>
      <w:tr w:rsidR="00411BB0" w:rsidRPr="00EF5C44" w14:paraId="138B45AA"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7A80810" w14:textId="77777777" w:rsidR="00411BB0" w:rsidRPr="00EF5C44" w:rsidRDefault="00411BB0" w:rsidP="005E0818">
            <w:pPr>
              <w:spacing w:after="0" w:line="240" w:lineRule="auto"/>
              <w:rPr>
                <w:rFonts w:ascii="Calibri" w:eastAsia="Times New Roman" w:hAnsi="Calibri" w:cs="Calibri"/>
                <w:b/>
                <w:lang w:val="bg-BG"/>
              </w:rPr>
            </w:pPr>
            <w:r w:rsidRPr="00EF5C44">
              <w:rPr>
                <w:rFonts w:ascii="Calibri" w:eastAsia="Times New Roman" w:hAnsi="Calibri" w:cs="Calibri"/>
                <w:b/>
                <w:lang w:val="bg-BG"/>
              </w:rPr>
              <w:t>Всички цитати</w:t>
            </w:r>
          </w:p>
        </w:tc>
        <w:tc>
          <w:tcPr>
            <w:tcW w:w="960" w:type="dxa"/>
            <w:tcBorders>
              <w:top w:val="nil"/>
              <w:left w:val="nil"/>
              <w:bottom w:val="single" w:sz="4" w:space="0" w:color="auto"/>
              <w:right w:val="single" w:sz="4" w:space="0" w:color="auto"/>
            </w:tcBorders>
            <w:shd w:val="clear" w:color="auto" w:fill="auto"/>
            <w:noWrap/>
            <w:vAlign w:val="bottom"/>
          </w:tcPr>
          <w:p w14:paraId="244A1E4A"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165</w:t>
            </w:r>
          </w:p>
        </w:tc>
        <w:tc>
          <w:tcPr>
            <w:tcW w:w="1379" w:type="dxa"/>
            <w:tcBorders>
              <w:top w:val="nil"/>
              <w:left w:val="nil"/>
              <w:bottom w:val="single" w:sz="4" w:space="0" w:color="auto"/>
              <w:right w:val="single" w:sz="4" w:space="0" w:color="auto"/>
            </w:tcBorders>
            <w:shd w:val="clear" w:color="auto" w:fill="auto"/>
            <w:noWrap/>
            <w:vAlign w:val="bottom"/>
          </w:tcPr>
          <w:p w14:paraId="4A78B381" w14:textId="77777777" w:rsidR="00411BB0" w:rsidRPr="00EF5C44" w:rsidRDefault="00411BB0" w:rsidP="005E0818">
            <w:pPr>
              <w:spacing w:after="0" w:line="240" w:lineRule="auto"/>
              <w:jc w:val="center"/>
              <w:rPr>
                <w:rFonts w:ascii="Calibri" w:eastAsia="Times New Roman" w:hAnsi="Calibri" w:cs="Calibri"/>
                <w:b/>
                <w:bCs/>
              </w:rPr>
            </w:pPr>
            <w:r w:rsidRPr="00EF5C44">
              <w:rPr>
                <w:rFonts w:ascii="Calibri" w:eastAsia="Times New Roman" w:hAnsi="Calibri" w:cs="Calibri"/>
                <w:b/>
                <w:bCs/>
              </w:rPr>
              <w:t>36</w:t>
            </w:r>
          </w:p>
        </w:tc>
      </w:tr>
    </w:tbl>
    <w:p w14:paraId="60FC5084" w14:textId="77777777" w:rsidR="00411BB0" w:rsidRPr="00EF5C44" w:rsidRDefault="00411BB0" w:rsidP="00411BB0">
      <w:pPr>
        <w:spacing w:after="0"/>
        <w:rPr>
          <w:rFonts w:ascii="Times New Roman" w:hAnsi="Times New Roman" w:cs="Times New Roman"/>
          <w:sz w:val="24"/>
          <w:szCs w:val="24"/>
          <w:lang w:val="bg-BG"/>
        </w:rPr>
      </w:pPr>
    </w:p>
    <w:p w14:paraId="4AA9B5EA" w14:textId="77777777" w:rsidR="00411BB0" w:rsidRPr="00EF5C44" w:rsidRDefault="00411BB0" w:rsidP="00411BB0">
      <w:pPr>
        <w:spacing w:after="0"/>
        <w:rPr>
          <w:rFonts w:ascii="Times New Roman" w:hAnsi="Times New Roman" w:cs="Times New Roman"/>
          <w:sz w:val="24"/>
          <w:szCs w:val="24"/>
          <w:lang w:val="bg-BG"/>
        </w:rPr>
      </w:pPr>
      <w:r w:rsidRPr="00EF5C44">
        <w:rPr>
          <w:rFonts w:ascii="Times New Roman" w:hAnsi="Times New Roman" w:cs="Times New Roman"/>
          <w:sz w:val="24"/>
          <w:szCs w:val="24"/>
          <w:lang w:val="bg-BG"/>
        </w:rPr>
        <w:tab/>
        <w:t>През 2021 г. забелязаният брой цитати на публикации от автори от звеното са:</w:t>
      </w:r>
    </w:p>
    <w:p w14:paraId="6BB4A34D" w14:textId="77777777" w:rsidR="00411BB0" w:rsidRPr="00EF5C44" w:rsidRDefault="00411BB0" w:rsidP="00411BB0">
      <w:pPr>
        <w:spacing w:after="0"/>
        <w:rPr>
          <w:rFonts w:ascii="Times New Roman" w:hAnsi="Times New Roman" w:cs="Times New Roman"/>
          <w:sz w:val="24"/>
          <w:szCs w:val="24"/>
          <w:lang w:val="bg-BG"/>
        </w:rPr>
      </w:pPr>
      <w:proofErr w:type="gramStart"/>
      <w:r w:rsidRPr="00EF5C44">
        <w:rPr>
          <w:rFonts w:ascii="Times New Roman" w:hAnsi="Times New Roman" w:cs="Times New Roman"/>
          <w:sz w:val="24"/>
          <w:szCs w:val="24"/>
          <w:lang w:val="bg-BG"/>
        </w:rPr>
        <w:t xml:space="preserve">Брой цитирани публикации: </w:t>
      </w:r>
      <w:r w:rsidRPr="00EF5C44">
        <w:rPr>
          <w:rFonts w:ascii="Times New Roman" w:hAnsi="Times New Roman" w:cs="Times New Roman"/>
          <w:b/>
          <w:sz w:val="24"/>
          <w:szCs w:val="24"/>
        </w:rPr>
        <w:t>36</w:t>
      </w:r>
      <w:r w:rsidRPr="00EF5C44">
        <w:rPr>
          <w:rFonts w:ascii="Times New Roman" w:hAnsi="Times New Roman" w:cs="Times New Roman"/>
          <w:b/>
          <w:sz w:val="24"/>
          <w:szCs w:val="24"/>
          <w:lang w:val="bg-BG"/>
        </w:rPr>
        <w:t> бр</w:t>
      </w:r>
      <w:r w:rsidRPr="00EF5C44">
        <w:rPr>
          <w:rFonts w:ascii="Times New Roman" w:hAnsi="Times New Roman" w:cs="Times New Roman"/>
          <w:sz w:val="24"/>
          <w:szCs w:val="24"/>
          <w:lang w:val="bg-BG"/>
        </w:rPr>
        <w:t>, Брой</w:t>
      </w:r>
      <w:proofErr w:type="gramEnd"/>
      <w:r w:rsidRPr="00EF5C44">
        <w:rPr>
          <w:rFonts w:ascii="Times New Roman" w:hAnsi="Times New Roman" w:cs="Times New Roman"/>
          <w:sz w:val="24"/>
          <w:szCs w:val="24"/>
          <w:lang w:val="bg-BG"/>
        </w:rPr>
        <w:t xml:space="preserve"> цитиращи източници: </w:t>
      </w:r>
      <w:r w:rsidRPr="00EF5C44">
        <w:rPr>
          <w:rFonts w:ascii="Times New Roman" w:hAnsi="Times New Roman" w:cs="Times New Roman"/>
          <w:b/>
          <w:sz w:val="24"/>
          <w:szCs w:val="24"/>
          <w:lang w:val="bg-BG"/>
        </w:rPr>
        <w:t>1</w:t>
      </w:r>
      <w:r w:rsidRPr="00EF5C44">
        <w:rPr>
          <w:rFonts w:ascii="Times New Roman" w:hAnsi="Times New Roman" w:cs="Times New Roman"/>
          <w:b/>
          <w:sz w:val="24"/>
          <w:szCs w:val="24"/>
        </w:rPr>
        <w:t>65</w:t>
      </w:r>
      <w:r w:rsidRPr="00EF5C44">
        <w:rPr>
          <w:rFonts w:ascii="Times New Roman" w:hAnsi="Times New Roman" w:cs="Times New Roman"/>
          <w:b/>
          <w:sz w:val="24"/>
          <w:szCs w:val="24"/>
          <w:lang w:val="bg-BG"/>
        </w:rPr>
        <w:t> бр</w:t>
      </w:r>
      <w:r w:rsidRPr="00EF5C44">
        <w:rPr>
          <w:rFonts w:ascii="Times New Roman" w:hAnsi="Times New Roman" w:cs="Times New Roman"/>
          <w:sz w:val="24"/>
          <w:szCs w:val="24"/>
          <w:lang w:val="bg-BG"/>
        </w:rPr>
        <w:t>.</w:t>
      </w:r>
    </w:p>
    <w:p w14:paraId="0BE9C440" w14:textId="77777777" w:rsidR="00411BB0" w:rsidRPr="00E93641" w:rsidRDefault="00411BB0" w:rsidP="00411BB0">
      <w:pPr>
        <w:spacing w:after="0"/>
        <w:rPr>
          <w:rFonts w:ascii="Times New Roman" w:hAnsi="Times New Roman" w:cs="Times New Roman"/>
          <w:sz w:val="24"/>
          <w:szCs w:val="24"/>
        </w:rPr>
      </w:pPr>
      <w:r w:rsidRPr="00E93641">
        <w:rPr>
          <w:rFonts w:ascii="Times New Roman" w:hAnsi="Times New Roman" w:cs="Times New Roman"/>
          <w:sz w:val="24"/>
          <w:szCs w:val="24"/>
          <w:lang w:val="bg-BG"/>
        </w:rPr>
        <w:tab/>
        <w:t>През последните три години департамента има следния брой забелязани цитати: през 2017 – 105 бр</w:t>
      </w:r>
      <w:r w:rsidRPr="00E93641">
        <w:rPr>
          <w:rFonts w:ascii="Times New Roman" w:hAnsi="Times New Roman" w:cs="Times New Roman"/>
          <w:sz w:val="24"/>
          <w:szCs w:val="24"/>
        </w:rPr>
        <w:t xml:space="preserve">., </w:t>
      </w:r>
      <w:r w:rsidRPr="00E93641">
        <w:rPr>
          <w:rFonts w:ascii="Times New Roman" w:hAnsi="Times New Roman" w:cs="Times New Roman"/>
          <w:sz w:val="24"/>
          <w:szCs w:val="24"/>
          <w:lang w:val="bg-BG"/>
        </w:rPr>
        <w:t>201</w:t>
      </w:r>
      <w:r w:rsidRPr="00E93641">
        <w:rPr>
          <w:rFonts w:ascii="Times New Roman" w:hAnsi="Times New Roman" w:cs="Times New Roman"/>
          <w:sz w:val="24"/>
          <w:szCs w:val="24"/>
        </w:rPr>
        <w:t>8</w:t>
      </w:r>
      <w:r w:rsidRPr="00E93641">
        <w:rPr>
          <w:rFonts w:ascii="Times New Roman" w:hAnsi="Times New Roman" w:cs="Times New Roman"/>
          <w:sz w:val="24"/>
          <w:szCs w:val="24"/>
          <w:lang w:val="bg-BG"/>
        </w:rPr>
        <w:t xml:space="preserve"> – 10</w:t>
      </w:r>
      <w:r w:rsidRPr="00E93641">
        <w:rPr>
          <w:rFonts w:ascii="Times New Roman" w:hAnsi="Times New Roman" w:cs="Times New Roman"/>
          <w:sz w:val="24"/>
          <w:szCs w:val="24"/>
        </w:rPr>
        <w:t>3</w:t>
      </w:r>
      <w:r w:rsidRPr="00E93641">
        <w:rPr>
          <w:rFonts w:ascii="Times New Roman" w:hAnsi="Times New Roman" w:cs="Times New Roman"/>
          <w:sz w:val="24"/>
          <w:szCs w:val="24"/>
          <w:lang w:val="bg-BG"/>
        </w:rPr>
        <w:t> бр</w:t>
      </w:r>
      <w:r w:rsidRPr="00E93641">
        <w:rPr>
          <w:rFonts w:ascii="Times New Roman" w:hAnsi="Times New Roman" w:cs="Times New Roman"/>
          <w:sz w:val="24"/>
          <w:szCs w:val="24"/>
        </w:rPr>
        <w:t xml:space="preserve">., </w:t>
      </w:r>
      <w:r w:rsidRPr="00E93641">
        <w:rPr>
          <w:rFonts w:ascii="Times New Roman" w:hAnsi="Times New Roman" w:cs="Times New Roman"/>
          <w:sz w:val="24"/>
          <w:szCs w:val="24"/>
          <w:lang w:val="bg-BG"/>
        </w:rPr>
        <w:t>2019 – 128 бр.</w:t>
      </w:r>
      <w:r w:rsidRPr="00E93641">
        <w:rPr>
          <w:rFonts w:ascii="Times New Roman" w:hAnsi="Times New Roman" w:cs="Times New Roman"/>
          <w:sz w:val="24"/>
          <w:szCs w:val="24"/>
        </w:rPr>
        <w:t xml:space="preserve">, </w:t>
      </w:r>
      <w:r w:rsidRPr="00E93641">
        <w:rPr>
          <w:rFonts w:ascii="Times New Roman" w:hAnsi="Times New Roman" w:cs="Times New Roman"/>
          <w:sz w:val="24"/>
          <w:szCs w:val="24"/>
          <w:lang w:val="bg-BG"/>
        </w:rPr>
        <w:t>20</w:t>
      </w:r>
      <w:r w:rsidRPr="00E93641">
        <w:rPr>
          <w:rFonts w:ascii="Times New Roman" w:hAnsi="Times New Roman" w:cs="Times New Roman"/>
          <w:sz w:val="24"/>
          <w:szCs w:val="24"/>
        </w:rPr>
        <w:t>20</w:t>
      </w:r>
      <w:r w:rsidRPr="00E93641">
        <w:rPr>
          <w:rFonts w:ascii="Times New Roman" w:hAnsi="Times New Roman" w:cs="Times New Roman"/>
          <w:sz w:val="24"/>
          <w:szCs w:val="24"/>
          <w:lang w:val="bg-BG"/>
        </w:rPr>
        <w:t xml:space="preserve"> – 1</w:t>
      </w:r>
      <w:r w:rsidRPr="00E93641">
        <w:rPr>
          <w:rFonts w:ascii="Times New Roman" w:hAnsi="Times New Roman" w:cs="Times New Roman"/>
          <w:sz w:val="24"/>
          <w:szCs w:val="24"/>
        </w:rPr>
        <w:t>42</w:t>
      </w:r>
      <w:r w:rsidRPr="00E93641">
        <w:rPr>
          <w:rFonts w:ascii="Times New Roman" w:hAnsi="Times New Roman" w:cs="Times New Roman"/>
          <w:sz w:val="24"/>
          <w:szCs w:val="24"/>
          <w:lang w:val="bg-BG"/>
        </w:rPr>
        <w:t> бр.</w:t>
      </w:r>
    </w:p>
    <w:p w14:paraId="1328E405" w14:textId="77777777" w:rsidR="00E90642" w:rsidRPr="00BD0002" w:rsidRDefault="00E90642" w:rsidP="00E90642">
      <w:pPr>
        <w:spacing w:after="0"/>
        <w:rPr>
          <w:rFonts w:ascii="Times New Roman" w:hAnsi="Times New Roman" w:cs="Times New Roman"/>
          <w:color w:val="4472C4" w:themeColor="accent1"/>
          <w:sz w:val="24"/>
          <w:szCs w:val="24"/>
          <w:lang w:val="bg-BG"/>
        </w:rPr>
      </w:pPr>
    </w:p>
    <w:p w14:paraId="22C055FB" w14:textId="77777777" w:rsidR="00E90642" w:rsidRPr="00BD0002" w:rsidRDefault="00E90642" w:rsidP="00E90642">
      <w:pPr>
        <w:rPr>
          <w:rFonts w:ascii="Times New Roman" w:hAnsi="Times New Roman" w:cs="Times New Roman"/>
          <w:b/>
          <w:color w:val="4472C4" w:themeColor="accent1"/>
          <w:sz w:val="24"/>
          <w:szCs w:val="24"/>
          <w:u w:val="single"/>
          <w:lang w:val="bg-BG"/>
        </w:rPr>
      </w:pPr>
      <w:r w:rsidRPr="00BD0002">
        <w:rPr>
          <w:rFonts w:ascii="Times New Roman" w:hAnsi="Times New Roman" w:cs="Times New Roman"/>
          <w:b/>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География</w:t>
      </w:r>
      <w:proofErr w:type="gramEnd"/>
    </w:p>
    <w:p w14:paraId="24802DEF" w14:textId="08BED36F" w:rsidR="00E90642" w:rsidRDefault="00411BB0" w:rsidP="00C64DF0">
      <w:pPr>
        <w:ind w:firstLine="720"/>
        <w:jc w:val="both"/>
        <w:rPr>
          <w:rFonts w:ascii="Times New Roman" w:eastAsia="Times New Roman" w:hAnsi="Times New Roman" w:cs="Times New Roman"/>
          <w:sz w:val="24"/>
          <w:szCs w:val="24"/>
          <w:highlight w:val="white"/>
          <w:lang w:val="bg-BG"/>
        </w:rPr>
      </w:pPr>
      <w:r w:rsidRPr="00411BB0">
        <w:rPr>
          <w:rFonts w:ascii="Times New Roman" w:eastAsia="Times New Roman" w:hAnsi="Times New Roman" w:cs="Times New Roman"/>
          <w:sz w:val="24"/>
          <w:szCs w:val="24"/>
          <w:lang w:val="bg-BG"/>
        </w:rPr>
        <w:t>През 2021 г. са цитирани 57 публикации с автори от секция Физическа география, а цитиращите източници са 96. В сравнение с предходните две години се наблюдава известно намаление както на цитираните публикации, така и на цитиращите ги източници. Въпреки това, броят им остава висок спрямо периода 2015-2018 г.</w:t>
      </w:r>
      <w:r w:rsidR="00E90642" w:rsidRPr="00BD0002">
        <w:rPr>
          <w:rFonts w:ascii="Times New Roman" w:eastAsia="Times New Roman" w:hAnsi="Times New Roman" w:cs="Times New Roman"/>
          <w:sz w:val="24"/>
          <w:szCs w:val="24"/>
          <w:highlight w:val="white"/>
          <w:lang w:val="bg-BG"/>
        </w:rPr>
        <w:t xml:space="preserve"> </w:t>
      </w:r>
    </w:p>
    <w:p w14:paraId="118AA6D4" w14:textId="6BDF776C" w:rsidR="00E90642" w:rsidRDefault="00B229A6" w:rsidP="00C648A2">
      <w:pPr>
        <w:spacing w:after="0"/>
        <w:ind w:firstLine="720"/>
        <w:jc w:val="center"/>
        <w:rPr>
          <w:rFonts w:ascii="Times New Roman" w:eastAsia="Times New Roman" w:hAnsi="Times New Roman" w:cs="Times New Roman"/>
          <w:i/>
          <w:highlight w:val="white"/>
          <w:lang w:val="bg-BG"/>
        </w:rPr>
      </w:pPr>
      <w:r>
        <w:rPr>
          <w:rFonts w:ascii="Times New Roman" w:eastAsia="Times New Roman" w:hAnsi="Times New Roman" w:cs="Times New Roman"/>
          <w:i/>
          <w:highlight w:val="white"/>
          <w:lang w:val="bg-BG"/>
        </w:rPr>
        <w:t>Таблица 2.2.10</w:t>
      </w:r>
      <w:r w:rsidR="00C648A2" w:rsidRPr="00C648A2">
        <w:rPr>
          <w:rFonts w:ascii="Times New Roman" w:eastAsia="Times New Roman" w:hAnsi="Times New Roman" w:cs="Times New Roman"/>
          <w:i/>
          <w:highlight w:val="white"/>
          <w:lang w:val="bg-BG"/>
        </w:rPr>
        <w:t>. Цитати на секция „Физическа география“</w:t>
      </w:r>
    </w:p>
    <w:tbl>
      <w:tblPr>
        <w:tblW w:w="7665" w:type="dxa"/>
        <w:jc w:val="center"/>
        <w:tblLayout w:type="fixed"/>
        <w:tblLook w:val="0400" w:firstRow="0" w:lastRow="0" w:firstColumn="0" w:lastColumn="0" w:noHBand="0" w:noVBand="1"/>
      </w:tblPr>
      <w:tblGrid>
        <w:gridCol w:w="5115"/>
        <w:gridCol w:w="960"/>
        <w:gridCol w:w="1590"/>
      </w:tblGrid>
      <w:tr w:rsidR="00667F42" w14:paraId="00201DC5" w14:textId="77777777" w:rsidTr="005E0818">
        <w:trPr>
          <w:trHeight w:val="288"/>
          <w:jc w:val="center"/>
        </w:trPr>
        <w:tc>
          <w:tcPr>
            <w:tcW w:w="51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95790" w14:textId="77777777" w:rsidR="00667F42" w:rsidRPr="00667F42" w:rsidRDefault="00667F42" w:rsidP="005E0818">
            <w:pPr>
              <w:spacing w:after="0" w:line="240" w:lineRule="auto"/>
              <w:jc w:val="center"/>
              <w:rPr>
                <w:rFonts w:ascii="Times New Roman" w:eastAsia="Times New Roman" w:hAnsi="Times New Roman" w:cs="Times New Roman"/>
                <w:b/>
                <w:color w:val="000000"/>
                <w:lang w:val="bg-BG"/>
              </w:rPr>
            </w:pPr>
            <w:r w:rsidRPr="00667F42">
              <w:rPr>
                <w:rFonts w:ascii="Times New Roman" w:eastAsia="Times New Roman" w:hAnsi="Times New Roman" w:cs="Times New Roman"/>
                <w:b/>
                <w:color w:val="000000"/>
                <w:lang w:val="bg-BG"/>
              </w:rPr>
              <w:t>Цитати</w:t>
            </w:r>
          </w:p>
        </w:tc>
        <w:tc>
          <w:tcPr>
            <w:tcW w:w="960" w:type="dxa"/>
            <w:tcBorders>
              <w:top w:val="single" w:sz="4" w:space="0" w:color="000000"/>
              <w:left w:val="nil"/>
              <w:bottom w:val="single" w:sz="4" w:space="0" w:color="000000"/>
              <w:right w:val="single" w:sz="4" w:space="0" w:color="000000"/>
            </w:tcBorders>
            <w:shd w:val="clear" w:color="auto" w:fill="auto"/>
            <w:vAlign w:val="bottom"/>
          </w:tcPr>
          <w:p w14:paraId="2EF0D7A0" w14:textId="77777777" w:rsidR="00667F42" w:rsidRPr="00667F42" w:rsidRDefault="00667F42" w:rsidP="005E0818">
            <w:pPr>
              <w:spacing w:after="0" w:line="240" w:lineRule="auto"/>
              <w:jc w:val="center"/>
              <w:rPr>
                <w:rFonts w:ascii="Times New Roman" w:eastAsia="Times New Roman" w:hAnsi="Times New Roman" w:cs="Times New Roman"/>
                <w:b/>
                <w:color w:val="000000"/>
                <w:lang w:val="bg-BG"/>
              </w:rPr>
            </w:pPr>
            <w:r w:rsidRPr="00667F42">
              <w:rPr>
                <w:rFonts w:ascii="Times New Roman" w:eastAsia="Times New Roman" w:hAnsi="Times New Roman" w:cs="Times New Roman"/>
                <w:b/>
                <w:color w:val="000000"/>
                <w:lang w:val="bg-BG"/>
              </w:rPr>
              <w:t>Брой</w:t>
            </w:r>
          </w:p>
        </w:tc>
        <w:tc>
          <w:tcPr>
            <w:tcW w:w="1590" w:type="dxa"/>
            <w:tcBorders>
              <w:top w:val="single" w:sz="4" w:space="0" w:color="000000"/>
              <w:left w:val="nil"/>
              <w:bottom w:val="single" w:sz="4" w:space="0" w:color="000000"/>
              <w:right w:val="single" w:sz="4" w:space="0" w:color="000000"/>
            </w:tcBorders>
            <w:shd w:val="clear" w:color="auto" w:fill="auto"/>
            <w:vAlign w:val="bottom"/>
          </w:tcPr>
          <w:p w14:paraId="688CE452" w14:textId="77777777" w:rsidR="00667F42" w:rsidRPr="00667F42" w:rsidRDefault="00667F42" w:rsidP="005E0818">
            <w:pPr>
              <w:spacing w:after="0" w:line="240" w:lineRule="auto"/>
              <w:jc w:val="center"/>
              <w:rPr>
                <w:rFonts w:ascii="Times New Roman" w:eastAsia="Times New Roman" w:hAnsi="Times New Roman" w:cs="Times New Roman"/>
                <w:b/>
                <w:color w:val="000000"/>
                <w:lang w:val="bg-BG"/>
              </w:rPr>
            </w:pPr>
            <w:r w:rsidRPr="00667F42">
              <w:rPr>
                <w:rFonts w:ascii="Times New Roman" w:eastAsia="Times New Roman" w:hAnsi="Times New Roman" w:cs="Times New Roman"/>
                <w:b/>
                <w:color w:val="000000"/>
                <w:lang w:val="bg-BG"/>
              </w:rPr>
              <w:t>Цитирани публикации</w:t>
            </w:r>
          </w:p>
        </w:tc>
      </w:tr>
      <w:tr w:rsidR="00667F42" w14:paraId="23A35E21" w14:textId="77777777" w:rsidTr="005E0818">
        <w:trPr>
          <w:trHeight w:val="288"/>
          <w:jc w:val="center"/>
        </w:trPr>
        <w:tc>
          <w:tcPr>
            <w:tcW w:w="5115" w:type="dxa"/>
            <w:tcBorders>
              <w:top w:val="nil"/>
              <w:left w:val="single" w:sz="4" w:space="0" w:color="000000"/>
              <w:bottom w:val="single" w:sz="4" w:space="0" w:color="000000"/>
              <w:right w:val="single" w:sz="4" w:space="0" w:color="000000"/>
            </w:tcBorders>
            <w:shd w:val="clear" w:color="auto" w:fill="auto"/>
            <w:vAlign w:val="bottom"/>
          </w:tcPr>
          <w:p w14:paraId="6B22CB55" w14:textId="77777777" w:rsidR="00667F42" w:rsidRPr="00667F42" w:rsidRDefault="00667F42" w:rsidP="005E0818">
            <w:pPr>
              <w:spacing w:after="0" w:line="240" w:lineRule="auto"/>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Цитати в издания в WoS или Scopus</w:t>
            </w:r>
          </w:p>
        </w:tc>
        <w:tc>
          <w:tcPr>
            <w:tcW w:w="960" w:type="dxa"/>
            <w:tcBorders>
              <w:top w:val="nil"/>
              <w:left w:val="nil"/>
              <w:bottom w:val="single" w:sz="4" w:space="0" w:color="000000"/>
              <w:right w:val="single" w:sz="4" w:space="0" w:color="000000"/>
            </w:tcBorders>
            <w:shd w:val="clear" w:color="auto" w:fill="auto"/>
            <w:vAlign w:val="bottom"/>
          </w:tcPr>
          <w:p w14:paraId="30DF61A2"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lang w:val="bg-BG"/>
              </w:rPr>
              <w:t>67</w:t>
            </w:r>
          </w:p>
        </w:tc>
        <w:tc>
          <w:tcPr>
            <w:tcW w:w="1590" w:type="dxa"/>
            <w:tcBorders>
              <w:top w:val="nil"/>
              <w:left w:val="nil"/>
              <w:bottom w:val="single" w:sz="4" w:space="0" w:color="000000"/>
              <w:right w:val="single" w:sz="4" w:space="0" w:color="000000"/>
            </w:tcBorders>
            <w:shd w:val="clear" w:color="auto" w:fill="auto"/>
            <w:vAlign w:val="bottom"/>
          </w:tcPr>
          <w:p w14:paraId="04B15F58"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lang w:val="bg-BG"/>
              </w:rPr>
              <w:t>33</w:t>
            </w:r>
          </w:p>
        </w:tc>
      </w:tr>
      <w:tr w:rsidR="00667F42" w14:paraId="4E756DCF" w14:textId="77777777" w:rsidTr="005E0818">
        <w:trPr>
          <w:trHeight w:val="288"/>
          <w:jc w:val="center"/>
        </w:trPr>
        <w:tc>
          <w:tcPr>
            <w:tcW w:w="5115" w:type="dxa"/>
            <w:tcBorders>
              <w:top w:val="nil"/>
              <w:left w:val="single" w:sz="4" w:space="0" w:color="000000"/>
              <w:bottom w:val="single" w:sz="4" w:space="0" w:color="000000"/>
              <w:right w:val="single" w:sz="4" w:space="0" w:color="000000"/>
            </w:tcBorders>
            <w:shd w:val="clear" w:color="auto" w:fill="auto"/>
            <w:vAlign w:val="bottom"/>
          </w:tcPr>
          <w:p w14:paraId="4D5EE371" w14:textId="77777777" w:rsidR="00667F42" w:rsidRPr="00667F42" w:rsidRDefault="00667F42" w:rsidP="005E0818">
            <w:pPr>
              <w:spacing w:after="0" w:line="240" w:lineRule="auto"/>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Цитати в други международни издания</w:t>
            </w:r>
          </w:p>
        </w:tc>
        <w:tc>
          <w:tcPr>
            <w:tcW w:w="960" w:type="dxa"/>
            <w:tcBorders>
              <w:top w:val="nil"/>
              <w:left w:val="nil"/>
              <w:bottom w:val="single" w:sz="4" w:space="0" w:color="000000"/>
              <w:right w:val="single" w:sz="4" w:space="0" w:color="000000"/>
            </w:tcBorders>
            <w:shd w:val="clear" w:color="auto" w:fill="auto"/>
            <w:vAlign w:val="bottom"/>
          </w:tcPr>
          <w:p w14:paraId="4C483C85"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lang w:val="bg-BG"/>
              </w:rPr>
              <w:t>13</w:t>
            </w:r>
          </w:p>
        </w:tc>
        <w:tc>
          <w:tcPr>
            <w:tcW w:w="1590" w:type="dxa"/>
            <w:tcBorders>
              <w:top w:val="nil"/>
              <w:left w:val="nil"/>
              <w:bottom w:val="single" w:sz="4" w:space="0" w:color="000000"/>
              <w:right w:val="single" w:sz="4" w:space="0" w:color="000000"/>
            </w:tcBorders>
            <w:shd w:val="clear" w:color="auto" w:fill="auto"/>
            <w:vAlign w:val="bottom"/>
          </w:tcPr>
          <w:p w14:paraId="0A468553"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lang w:val="bg-BG"/>
              </w:rPr>
              <w:t>8</w:t>
            </w:r>
          </w:p>
        </w:tc>
      </w:tr>
      <w:tr w:rsidR="00667F42" w14:paraId="1198BE90" w14:textId="77777777" w:rsidTr="005E0818">
        <w:trPr>
          <w:trHeight w:val="288"/>
          <w:jc w:val="center"/>
        </w:trPr>
        <w:tc>
          <w:tcPr>
            <w:tcW w:w="5115" w:type="dxa"/>
            <w:tcBorders>
              <w:top w:val="nil"/>
              <w:left w:val="single" w:sz="4" w:space="0" w:color="000000"/>
              <w:bottom w:val="single" w:sz="4" w:space="0" w:color="000000"/>
              <w:right w:val="single" w:sz="4" w:space="0" w:color="000000"/>
            </w:tcBorders>
            <w:shd w:val="clear" w:color="auto" w:fill="auto"/>
            <w:vAlign w:val="bottom"/>
          </w:tcPr>
          <w:p w14:paraId="0A0281EF" w14:textId="77777777" w:rsidR="00667F42" w:rsidRPr="00667F42" w:rsidRDefault="00667F42" w:rsidP="005E0818">
            <w:pPr>
              <w:spacing w:after="0" w:line="240" w:lineRule="auto"/>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Цитати в национални издания</w:t>
            </w:r>
          </w:p>
        </w:tc>
        <w:tc>
          <w:tcPr>
            <w:tcW w:w="960" w:type="dxa"/>
            <w:tcBorders>
              <w:top w:val="nil"/>
              <w:left w:val="nil"/>
              <w:bottom w:val="single" w:sz="4" w:space="0" w:color="000000"/>
              <w:right w:val="single" w:sz="4" w:space="0" w:color="000000"/>
            </w:tcBorders>
            <w:shd w:val="clear" w:color="auto" w:fill="auto"/>
            <w:vAlign w:val="bottom"/>
          </w:tcPr>
          <w:p w14:paraId="1D3F583C"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10</w:t>
            </w:r>
          </w:p>
        </w:tc>
        <w:tc>
          <w:tcPr>
            <w:tcW w:w="1590" w:type="dxa"/>
            <w:tcBorders>
              <w:top w:val="nil"/>
              <w:left w:val="nil"/>
              <w:bottom w:val="single" w:sz="4" w:space="0" w:color="000000"/>
              <w:right w:val="single" w:sz="4" w:space="0" w:color="000000"/>
            </w:tcBorders>
            <w:shd w:val="clear" w:color="auto" w:fill="auto"/>
            <w:vAlign w:val="bottom"/>
          </w:tcPr>
          <w:p w14:paraId="2228C84C"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10</w:t>
            </w:r>
          </w:p>
        </w:tc>
      </w:tr>
      <w:tr w:rsidR="00667F42" w14:paraId="42444613" w14:textId="77777777" w:rsidTr="005E0818">
        <w:trPr>
          <w:trHeight w:val="288"/>
          <w:jc w:val="center"/>
        </w:trPr>
        <w:tc>
          <w:tcPr>
            <w:tcW w:w="5115" w:type="dxa"/>
            <w:tcBorders>
              <w:top w:val="nil"/>
              <w:left w:val="single" w:sz="4" w:space="0" w:color="000000"/>
              <w:bottom w:val="single" w:sz="4" w:space="0" w:color="000000"/>
              <w:right w:val="single" w:sz="4" w:space="0" w:color="000000"/>
            </w:tcBorders>
            <w:shd w:val="clear" w:color="auto" w:fill="auto"/>
            <w:vAlign w:val="bottom"/>
          </w:tcPr>
          <w:p w14:paraId="2BD36192" w14:textId="77777777" w:rsidR="00667F42" w:rsidRPr="00667F42" w:rsidRDefault="00667F42" w:rsidP="005E0818">
            <w:pPr>
              <w:spacing w:after="0" w:line="240" w:lineRule="auto"/>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Цитати в дисертации или автореферати в чужбина</w:t>
            </w:r>
          </w:p>
        </w:tc>
        <w:tc>
          <w:tcPr>
            <w:tcW w:w="960" w:type="dxa"/>
            <w:tcBorders>
              <w:top w:val="nil"/>
              <w:left w:val="nil"/>
              <w:bottom w:val="single" w:sz="4" w:space="0" w:color="000000"/>
              <w:right w:val="single" w:sz="4" w:space="0" w:color="000000"/>
            </w:tcBorders>
            <w:shd w:val="clear" w:color="auto" w:fill="auto"/>
            <w:vAlign w:val="bottom"/>
          </w:tcPr>
          <w:p w14:paraId="6752EDE9"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1</w:t>
            </w:r>
          </w:p>
        </w:tc>
        <w:tc>
          <w:tcPr>
            <w:tcW w:w="1590" w:type="dxa"/>
            <w:tcBorders>
              <w:top w:val="nil"/>
              <w:left w:val="nil"/>
              <w:bottom w:val="single" w:sz="4" w:space="0" w:color="000000"/>
              <w:right w:val="single" w:sz="4" w:space="0" w:color="000000"/>
            </w:tcBorders>
            <w:shd w:val="clear" w:color="auto" w:fill="auto"/>
            <w:vAlign w:val="bottom"/>
          </w:tcPr>
          <w:p w14:paraId="737DF59C"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1</w:t>
            </w:r>
          </w:p>
        </w:tc>
      </w:tr>
      <w:tr w:rsidR="00667F42" w14:paraId="4E7138C0" w14:textId="77777777" w:rsidTr="005E0818">
        <w:trPr>
          <w:trHeight w:val="288"/>
          <w:jc w:val="center"/>
        </w:trPr>
        <w:tc>
          <w:tcPr>
            <w:tcW w:w="5115" w:type="dxa"/>
            <w:tcBorders>
              <w:top w:val="nil"/>
              <w:left w:val="single" w:sz="4" w:space="0" w:color="000000"/>
              <w:bottom w:val="single" w:sz="4" w:space="0" w:color="000000"/>
              <w:right w:val="single" w:sz="4" w:space="0" w:color="000000"/>
            </w:tcBorders>
            <w:shd w:val="clear" w:color="auto" w:fill="auto"/>
            <w:vAlign w:val="bottom"/>
          </w:tcPr>
          <w:p w14:paraId="50413007" w14:textId="77777777" w:rsidR="00667F42" w:rsidRPr="00667F42" w:rsidRDefault="00667F42" w:rsidP="005E0818">
            <w:pPr>
              <w:spacing w:after="0" w:line="240" w:lineRule="auto"/>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Цитати в дисертации или автореферати в България</w:t>
            </w:r>
          </w:p>
        </w:tc>
        <w:tc>
          <w:tcPr>
            <w:tcW w:w="960" w:type="dxa"/>
            <w:tcBorders>
              <w:top w:val="nil"/>
              <w:left w:val="nil"/>
              <w:bottom w:val="single" w:sz="4" w:space="0" w:color="000000"/>
              <w:right w:val="single" w:sz="4" w:space="0" w:color="000000"/>
            </w:tcBorders>
            <w:shd w:val="clear" w:color="auto" w:fill="auto"/>
            <w:vAlign w:val="bottom"/>
          </w:tcPr>
          <w:p w14:paraId="6FDC504F"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5</w:t>
            </w:r>
          </w:p>
        </w:tc>
        <w:tc>
          <w:tcPr>
            <w:tcW w:w="1590" w:type="dxa"/>
            <w:tcBorders>
              <w:top w:val="nil"/>
              <w:left w:val="nil"/>
              <w:bottom w:val="single" w:sz="4" w:space="0" w:color="000000"/>
              <w:right w:val="single" w:sz="4" w:space="0" w:color="000000"/>
            </w:tcBorders>
            <w:shd w:val="clear" w:color="auto" w:fill="auto"/>
            <w:vAlign w:val="bottom"/>
          </w:tcPr>
          <w:p w14:paraId="7201E9BF" w14:textId="77777777" w:rsidR="00667F42" w:rsidRPr="00667F42" w:rsidRDefault="00667F42" w:rsidP="005E0818">
            <w:pPr>
              <w:spacing w:after="0" w:line="240" w:lineRule="auto"/>
              <w:jc w:val="center"/>
              <w:rPr>
                <w:rFonts w:ascii="Times New Roman" w:eastAsia="Times New Roman" w:hAnsi="Times New Roman" w:cs="Times New Roman"/>
                <w:color w:val="000000"/>
                <w:lang w:val="bg-BG"/>
              </w:rPr>
            </w:pPr>
            <w:r w:rsidRPr="00667F42">
              <w:rPr>
                <w:rFonts w:ascii="Times New Roman" w:eastAsia="Times New Roman" w:hAnsi="Times New Roman" w:cs="Times New Roman"/>
                <w:color w:val="000000"/>
                <w:lang w:val="bg-BG"/>
              </w:rPr>
              <w:t>5</w:t>
            </w:r>
          </w:p>
        </w:tc>
      </w:tr>
      <w:tr w:rsidR="00667F42" w14:paraId="2FCD72E1" w14:textId="77777777" w:rsidTr="005E0818">
        <w:trPr>
          <w:trHeight w:val="288"/>
          <w:jc w:val="center"/>
        </w:trPr>
        <w:tc>
          <w:tcPr>
            <w:tcW w:w="5115" w:type="dxa"/>
            <w:tcBorders>
              <w:top w:val="nil"/>
              <w:left w:val="single" w:sz="4" w:space="0" w:color="000000"/>
              <w:bottom w:val="single" w:sz="4" w:space="0" w:color="000000"/>
              <w:right w:val="single" w:sz="4" w:space="0" w:color="000000"/>
            </w:tcBorders>
            <w:shd w:val="clear" w:color="auto" w:fill="D9D9D9"/>
            <w:vAlign w:val="bottom"/>
          </w:tcPr>
          <w:p w14:paraId="689AFB09" w14:textId="77777777" w:rsidR="00667F42" w:rsidRPr="00667F42" w:rsidRDefault="00667F42" w:rsidP="005E0818">
            <w:pPr>
              <w:spacing w:after="0" w:line="240" w:lineRule="auto"/>
              <w:rPr>
                <w:rFonts w:ascii="Times New Roman" w:eastAsia="Times New Roman" w:hAnsi="Times New Roman" w:cs="Times New Roman"/>
                <w:b/>
                <w:color w:val="000000"/>
                <w:lang w:val="bg-BG"/>
              </w:rPr>
            </w:pPr>
            <w:r w:rsidRPr="00667F42">
              <w:rPr>
                <w:rFonts w:ascii="Times New Roman" w:eastAsia="Times New Roman" w:hAnsi="Times New Roman" w:cs="Times New Roman"/>
                <w:b/>
                <w:color w:val="000000"/>
                <w:lang w:val="bg-BG"/>
              </w:rPr>
              <w:t>Всички цитати</w:t>
            </w:r>
          </w:p>
        </w:tc>
        <w:tc>
          <w:tcPr>
            <w:tcW w:w="960" w:type="dxa"/>
            <w:tcBorders>
              <w:top w:val="nil"/>
              <w:left w:val="nil"/>
              <w:bottom w:val="single" w:sz="4" w:space="0" w:color="000000"/>
              <w:right w:val="single" w:sz="4" w:space="0" w:color="000000"/>
            </w:tcBorders>
            <w:shd w:val="clear" w:color="auto" w:fill="D9D9D9"/>
            <w:vAlign w:val="bottom"/>
          </w:tcPr>
          <w:p w14:paraId="1C9D6795" w14:textId="77777777" w:rsidR="00667F42" w:rsidRPr="00667F42" w:rsidRDefault="00667F42" w:rsidP="005E0818">
            <w:pPr>
              <w:spacing w:after="0" w:line="240" w:lineRule="auto"/>
              <w:jc w:val="center"/>
              <w:rPr>
                <w:rFonts w:ascii="Times New Roman" w:eastAsia="Times New Roman" w:hAnsi="Times New Roman" w:cs="Times New Roman"/>
                <w:b/>
                <w:color w:val="000000"/>
                <w:lang w:val="bg-BG"/>
              </w:rPr>
            </w:pPr>
            <w:r w:rsidRPr="00667F42">
              <w:rPr>
                <w:rFonts w:ascii="Times New Roman" w:eastAsia="Times New Roman" w:hAnsi="Times New Roman" w:cs="Times New Roman"/>
                <w:b/>
                <w:lang w:val="bg-BG"/>
              </w:rPr>
              <w:t>96</w:t>
            </w:r>
          </w:p>
        </w:tc>
        <w:tc>
          <w:tcPr>
            <w:tcW w:w="1590" w:type="dxa"/>
            <w:tcBorders>
              <w:top w:val="nil"/>
              <w:left w:val="nil"/>
              <w:bottom w:val="single" w:sz="4" w:space="0" w:color="000000"/>
              <w:right w:val="single" w:sz="4" w:space="0" w:color="000000"/>
            </w:tcBorders>
            <w:shd w:val="clear" w:color="auto" w:fill="D9D9D9"/>
            <w:vAlign w:val="bottom"/>
          </w:tcPr>
          <w:p w14:paraId="5D9B7467" w14:textId="77777777" w:rsidR="00667F42" w:rsidRPr="00667F42" w:rsidRDefault="00667F42" w:rsidP="005E0818">
            <w:pPr>
              <w:spacing w:after="0" w:line="240" w:lineRule="auto"/>
              <w:jc w:val="center"/>
              <w:rPr>
                <w:rFonts w:ascii="Times New Roman" w:eastAsia="Times New Roman" w:hAnsi="Times New Roman" w:cs="Times New Roman"/>
                <w:b/>
                <w:color w:val="000000"/>
                <w:lang w:val="bg-BG"/>
              </w:rPr>
            </w:pPr>
            <w:r w:rsidRPr="00667F42">
              <w:rPr>
                <w:rFonts w:ascii="Times New Roman" w:eastAsia="Times New Roman" w:hAnsi="Times New Roman" w:cs="Times New Roman"/>
                <w:b/>
                <w:lang w:val="bg-BG"/>
              </w:rPr>
              <w:t>57</w:t>
            </w:r>
          </w:p>
        </w:tc>
      </w:tr>
    </w:tbl>
    <w:p w14:paraId="059A89D2" w14:textId="77777777" w:rsidR="00667F42" w:rsidRDefault="00667F42" w:rsidP="00C648A2">
      <w:pPr>
        <w:spacing w:after="0"/>
        <w:ind w:firstLine="720"/>
        <w:jc w:val="center"/>
        <w:rPr>
          <w:rFonts w:ascii="Times New Roman" w:eastAsia="Times New Roman" w:hAnsi="Times New Roman" w:cs="Times New Roman"/>
          <w:i/>
          <w:highlight w:val="white"/>
          <w:lang w:val="bg-BG"/>
        </w:rPr>
      </w:pPr>
    </w:p>
    <w:p w14:paraId="47D683C1" w14:textId="77777777" w:rsidR="00667F42" w:rsidRPr="00C648A2" w:rsidRDefault="00667F42" w:rsidP="00C648A2">
      <w:pPr>
        <w:spacing w:after="0"/>
        <w:ind w:firstLine="720"/>
        <w:jc w:val="center"/>
        <w:rPr>
          <w:rFonts w:ascii="Times New Roman" w:eastAsia="Times New Roman" w:hAnsi="Times New Roman" w:cs="Times New Roman"/>
          <w:i/>
          <w:highlight w:val="white"/>
          <w:lang w:val="bg-BG"/>
        </w:rPr>
      </w:pPr>
    </w:p>
    <w:p w14:paraId="5F4D6D18" w14:textId="77777777" w:rsidR="00667F42" w:rsidRDefault="00667F42" w:rsidP="00667F42">
      <w:pPr>
        <w:spacing w:after="0"/>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През 2021 г. са цитирани 79 публикации (59 през 2020 г.) с автори от секция ИСГ, а цитиращите публикации са 146 (не показват промяна в сравнение с миналата година). Положителен момент е, че се наблюдава почти </w:t>
      </w:r>
      <w:proofErr w:type="gramStart"/>
      <w:r>
        <w:rPr>
          <w:rFonts w:ascii="Times New Roman" w:hAnsi="Times New Roman" w:cs="Times New Roman"/>
          <w:sz w:val="24"/>
          <w:szCs w:val="24"/>
          <w:lang w:val="bg-BG"/>
        </w:rPr>
        <w:t>двойно увеличение на цитатите и цитираните публикации и приблизително двойно</w:t>
      </w:r>
      <w:proofErr w:type="gramEnd"/>
      <w:r>
        <w:rPr>
          <w:rFonts w:ascii="Times New Roman" w:hAnsi="Times New Roman" w:cs="Times New Roman"/>
          <w:sz w:val="24"/>
          <w:szCs w:val="24"/>
          <w:lang w:val="bg-BG"/>
        </w:rPr>
        <w:t xml:space="preserve"> увеличение на цитатите</w:t>
      </w:r>
      <w:r w:rsidRPr="00AA7D0A">
        <w:t xml:space="preserve"> </w:t>
      </w:r>
      <w:r w:rsidRPr="00AA7D0A">
        <w:rPr>
          <w:rFonts w:ascii="Times New Roman" w:hAnsi="Times New Roman" w:cs="Times New Roman"/>
          <w:sz w:val="24"/>
          <w:szCs w:val="24"/>
          <w:lang w:val="bg-BG"/>
        </w:rPr>
        <w:t>в издания в WoS или Scopus</w:t>
      </w:r>
      <w:r w:rsidRPr="007C6A35">
        <w:t xml:space="preserve"> </w:t>
      </w:r>
      <w:r>
        <w:rPr>
          <w:rFonts w:ascii="Times New Roman" w:hAnsi="Times New Roman" w:cs="Times New Roman"/>
          <w:sz w:val="24"/>
          <w:szCs w:val="24"/>
          <w:lang w:val="bg-BG"/>
        </w:rPr>
        <w:t>в</w:t>
      </w:r>
      <w:r w:rsidRPr="007C6A35">
        <w:rPr>
          <w:rFonts w:ascii="Times New Roman" w:hAnsi="Times New Roman" w:cs="Times New Roman"/>
          <w:sz w:val="24"/>
          <w:szCs w:val="24"/>
          <w:lang w:val="bg-BG"/>
        </w:rPr>
        <w:t xml:space="preserve"> сравнение с 2020 г.</w:t>
      </w:r>
    </w:p>
    <w:p w14:paraId="55B0DCEE" w14:textId="3B77D0AF" w:rsidR="00E90642" w:rsidRDefault="004B1732" w:rsidP="004B1732">
      <w:pPr>
        <w:spacing w:after="0"/>
        <w:jc w:val="center"/>
        <w:rPr>
          <w:rFonts w:ascii="Times New Roman" w:hAnsi="Times New Roman" w:cs="Times New Roman"/>
          <w:i/>
          <w:lang w:val="bg-BG"/>
        </w:rPr>
      </w:pPr>
      <w:r w:rsidRPr="004B1732">
        <w:rPr>
          <w:rFonts w:ascii="Times New Roman" w:hAnsi="Times New Roman" w:cs="Times New Roman"/>
          <w:i/>
          <w:lang w:val="bg-BG"/>
        </w:rPr>
        <w:t>Таблиц</w:t>
      </w:r>
      <w:r w:rsidR="00B229A6">
        <w:rPr>
          <w:rFonts w:ascii="Times New Roman" w:hAnsi="Times New Roman" w:cs="Times New Roman"/>
          <w:i/>
          <w:lang w:val="bg-BG"/>
        </w:rPr>
        <w:t>а 2.2.11</w:t>
      </w:r>
      <w:r w:rsidRPr="004B1732">
        <w:rPr>
          <w:rFonts w:ascii="Times New Roman" w:hAnsi="Times New Roman" w:cs="Times New Roman"/>
          <w:i/>
          <w:lang w:val="bg-BG"/>
        </w:rPr>
        <w:t>. Цитати на секция „Икономическа и социална география“</w:t>
      </w:r>
    </w:p>
    <w:tbl>
      <w:tblPr>
        <w:tblW w:w="7217" w:type="dxa"/>
        <w:jc w:val="center"/>
        <w:tblLook w:val="04A0" w:firstRow="1" w:lastRow="0" w:firstColumn="1" w:lastColumn="0" w:noHBand="0" w:noVBand="1"/>
      </w:tblPr>
      <w:tblGrid>
        <w:gridCol w:w="5120"/>
        <w:gridCol w:w="960"/>
        <w:gridCol w:w="1430"/>
      </w:tblGrid>
      <w:tr w:rsidR="00667F42" w:rsidRPr="009F7072" w14:paraId="2E66293D" w14:textId="77777777" w:rsidTr="005E0818">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6A43C" w14:textId="77777777" w:rsidR="00667F42" w:rsidRPr="00AB796D" w:rsidRDefault="00667F42" w:rsidP="005E0818">
            <w:pPr>
              <w:spacing w:after="0" w:line="240" w:lineRule="auto"/>
              <w:jc w:val="center"/>
              <w:rPr>
                <w:rFonts w:ascii="Times New Roman" w:eastAsia="Times New Roman" w:hAnsi="Times New Roman" w:cs="Times New Roman"/>
                <w:b/>
                <w:color w:val="000000"/>
                <w:lang w:val="bg-BG"/>
              </w:rPr>
            </w:pPr>
            <w:r w:rsidRPr="00AB796D">
              <w:rPr>
                <w:rFonts w:ascii="Times New Roman" w:eastAsia="Times New Roman" w:hAnsi="Times New Roman" w:cs="Times New Roman"/>
                <w:b/>
                <w:color w:val="000000"/>
                <w:lang w:val="bg-BG"/>
              </w:rPr>
              <w:t>Цитати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A075AEE" w14:textId="77777777" w:rsidR="00667F42" w:rsidRPr="00AB796D" w:rsidRDefault="00667F42" w:rsidP="005E0818">
            <w:pPr>
              <w:spacing w:after="0" w:line="240" w:lineRule="auto"/>
              <w:jc w:val="center"/>
              <w:rPr>
                <w:rFonts w:ascii="Times New Roman" w:eastAsia="Times New Roman" w:hAnsi="Times New Roman" w:cs="Times New Roman"/>
                <w:b/>
                <w:color w:val="000000"/>
                <w:lang w:val="bg-BG"/>
              </w:rPr>
            </w:pPr>
            <w:r w:rsidRPr="00AB796D">
              <w:rPr>
                <w:rFonts w:ascii="Times New Roman" w:eastAsia="Times New Roman" w:hAnsi="Times New Roman" w:cs="Times New Roman"/>
                <w:b/>
                <w:color w:val="000000"/>
                <w:lang w:val="bg-BG"/>
              </w:rPr>
              <w:t>Брой</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27381ABA" w14:textId="77777777" w:rsidR="00667F42" w:rsidRPr="00AB796D" w:rsidRDefault="00667F42" w:rsidP="005E0818">
            <w:pPr>
              <w:spacing w:after="0" w:line="240" w:lineRule="auto"/>
              <w:jc w:val="center"/>
              <w:rPr>
                <w:rFonts w:ascii="Times New Roman" w:eastAsia="Times New Roman" w:hAnsi="Times New Roman" w:cs="Times New Roman"/>
                <w:b/>
                <w:color w:val="000000"/>
                <w:lang w:val="bg-BG"/>
              </w:rPr>
            </w:pPr>
            <w:r w:rsidRPr="00AB796D">
              <w:rPr>
                <w:rFonts w:ascii="Times New Roman" w:eastAsia="Times New Roman" w:hAnsi="Times New Roman" w:cs="Times New Roman"/>
                <w:b/>
                <w:color w:val="000000"/>
                <w:lang w:val="bg-BG"/>
              </w:rPr>
              <w:t>Цитирани публикации</w:t>
            </w:r>
          </w:p>
        </w:tc>
      </w:tr>
      <w:tr w:rsidR="00667F42" w:rsidRPr="009F7072" w14:paraId="569C98B8"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048D092" w14:textId="77777777" w:rsidR="00667F42" w:rsidRPr="00AB796D" w:rsidRDefault="00667F42" w:rsidP="005E0818">
            <w:pPr>
              <w:spacing w:after="0" w:line="240" w:lineRule="auto"/>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Цитати в издания в WoS или Scopus</w:t>
            </w:r>
          </w:p>
        </w:tc>
        <w:tc>
          <w:tcPr>
            <w:tcW w:w="960" w:type="dxa"/>
            <w:tcBorders>
              <w:top w:val="nil"/>
              <w:left w:val="nil"/>
              <w:bottom w:val="single" w:sz="4" w:space="0" w:color="auto"/>
              <w:right w:val="single" w:sz="4" w:space="0" w:color="auto"/>
            </w:tcBorders>
            <w:shd w:val="clear" w:color="auto" w:fill="auto"/>
            <w:noWrap/>
            <w:vAlign w:val="bottom"/>
          </w:tcPr>
          <w:p w14:paraId="2476287D"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72</w:t>
            </w:r>
          </w:p>
        </w:tc>
        <w:tc>
          <w:tcPr>
            <w:tcW w:w="1137" w:type="dxa"/>
            <w:tcBorders>
              <w:top w:val="nil"/>
              <w:left w:val="nil"/>
              <w:bottom w:val="single" w:sz="4" w:space="0" w:color="auto"/>
              <w:right w:val="single" w:sz="4" w:space="0" w:color="auto"/>
            </w:tcBorders>
            <w:shd w:val="clear" w:color="auto" w:fill="auto"/>
            <w:noWrap/>
            <w:vAlign w:val="bottom"/>
          </w:tcPr>
          <w:p w14:paraId="63FC06C5"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23</w:t>
            </w:r>
          </w:p>
        </w:tc>
      </w:tr>
      <w:tr w:rsidR="00667F42" w:rsidRPr="009F7072" w14:paraId="5CE7A165"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09BACED" w14:textId="77777777" w:rsidR="00667F42" w:rsidRPr="00AB796D" w:rsidRDefault="00667F42" w:rsidP="005E0818">
            <w:pPr>
              <w:spacing w:after="0" w:line="240" w:lineRule="auto"/>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Цитати в други международни издания</w:t>
            </w:r>
          </w:p>
        </w:tc>
        <w:tc>
          <w:tcPr>
            <w:tcW w:w="960" w:type="dxa"/>
            <w:tcBorders>
              <w:top w:val="nil"/>
              <w:left w:val="nil"/>
              <w:bottom w:val="single" w:sz="4" w:space="0" w:color="auto"/>
              <w:right w:val="single" w:sz="4" w:space="0" w:color="auto"/>
            </w:tcBorders>
            <w:shd w:val="clear" w:color="auto" w:fill="auto"/>
            <w:noWrap/>
            <w:vAlign w:val="bottom"/>
          </w:tcPr>
          <w:p w14:paraId="7F45D104"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39</w:t>
            </w:r>
          </w:p>
        </w:tc>
        <w:tc>
          <w:tcPr>
            <w:tcW w:w="1137" w:type="dxa"/>
            <w:tcBorders>
              <w:top w:val="nil"/>
              <w:left w:val="nil"/>
              <w:bottom w:val="single" w:sz="4" w:space="0" w:color="auto"/>
              <w:right w:val="single" w:sz="4" w:space="0" w:color="auto"/>
            </w:tcBorders>
            <w:shd w:val="clear" w:color="auto" w:fill="auto"/>
            <w:noWrap/>
            <w:vAlign w:val="bottom"/>
          </w:tcPr>
          <w:p w14:paraId="34708D40"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18</w:t>
            </w:r>
          </w:p>
        </w:tc>
      </w:tr>
      <w:tr w:rsidR="00667F42" w:rsidRPr="009F7072" w14:paraId="2463D5AC"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D279508" w14:textId="77777777" w:rsidR="00667F42" w:rsidRPr="00AB796D" w:rsidRDefault="00667F42" w:rsidP="005E0818">
            <w:pPr>
              <w:spacing w:after="0" w:line="240" w:lineRule="auto"/>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Цитати в национални издания</w:t>
            </w:r>
          </w:p>
        </w:tc>
        <w:tc>
          <w:tcPr>
            <w:tcW w:w="960" w:type="dxa"/>
            <w:tcBorders>
              <w:top w:val="nil"/>
              <w:left w:val="nil"/>
              <w:bottom w:val="single" w:sz="4" w:space="0" w:color="auto"/>
              <w:right w:val="single" w:sz="4" w:space="0" w:color="auto"/>
            </w:tcBorders>
            <w:shd w:val="clear" w:color="auto" w:fill="auto"/>
            <w:noWrap/>
            <w:vAlign w:val="bottom"/>
          </w:tcPr>
          <w:p w14:paraId="328D189E"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20</w:t>
            </w:r>
          </w:p>
        </w:tc>
        <w:tc>
          <w:tcPr>
            <w:tcW w:w="1137" w:type="dxa"/>
            <w:tcBorders>
              <w:top w:val="nil"/>
              <w:left w:val="nil"/>
              <w:bottom w:val="single" w:sz="4" w:space="0" w:color="auto"/>
              <w:right w:val="single" w:sz="4" w:space="0" w:color="auto"/>
            </w:tcBorders>
            <w:shd w:val="clear" w:color="auto" w:fill="auto"/>
            <w:noWrap/>
            <w:vAlign w:val="bottom"/>
          </w:tcPr>
          <w:p w14:paraId="69F62E87"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23</w:t>
            </w:r>
          </w:p>
        </w:tc>
      </w:tr>
      <w:tr w:rsidR="00667F42" w:rsidRPr="009F7072" w14:paraId="34270458"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508FF27" w14:textId="77777777" w:rsidR="00667F42" w:rsidRPr="00AB796D" w:rsidRDefault="00667F42" w:rsidP="005E0818">
            <w:pPr>
              <w:spacing w:after="0" w:line="240" w:lineRule="auto"/>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Цитати в дисертации или автореферати в чужбина</w:t>
            </w:r>
          </w:p>
        </w:tc>
        <w:tc>
          <w:tcPr>
            <w:tcW w:w="960" w:type="dxa"/>
            <w:tcBorders>
              <w:top w:val="nil"/>
              <w:left w:val="nil"/>
              <w:bottom w:val="single" w:sz="4" w:space="0" w:color="auto"/>
              <w:right w:val="single" w:sz="4" w:space="0" w:color="auto"/>
            </w:tcBorders>
            <w:shd w:val="clear" w:color="auto" w:fill="auto"/>
            <w:noWrap/>
            <w:vAlign w:val="bottom"/>
          </w:tcPr>
          <w:p w14:paraId="65314293"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3</w:t>
            </w:r>
          </w:p>
        </w:tc>
        <w:tc>
          <w:tcPr>
            <w:tcW w:w="1137" w:type="dxa"/>
            <w:tcBorders>
              <w:top w:val="nil"/>
              <w:left w:val="nil"/>
              <w:bottom w:val="single" w:sz="4" w:space="0" w:color="auto"/>
              <w:right w:val="single" w:sz="4" w:space="0" w:color="auto"/>
            </w:tcBorders>
            <w:shd w:val="clear" w:color="auto" w:fill="auto"/>
            <w:noWrap/>
            <w:vAlign w:val="bottom"/>
          </w:tcPr>
          <w:p w14:paraId="2DD3DF37"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3</w:t>
            </w:r>
          </w:p>
        </w:tc>
      </w:tr>
      <w:tr w:rsidR="00667F42" w:rsidRPr="009F7072" w14:paraId="1ECF4F72"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7DE62C2" w14:textId="77777777" w:rsidR="00667F42" w:rsidRPr="00AB796D" w:rsidRDefault="00667F42" w:rsidP="005E0818">
            <w:pPr>
              <w:spacing w:after="0" w:line="240" w:lineRule="auto"/>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Цитати в дисертации или автореферати в България</w:t>
            </w:r>
          </w:p>
        </w:tc>
        <w:tc>
          <w:tcPr>
            <w:tcW w:w="960" w:type="dxa"/>
            <w:tcBorders>
              <w:top w:val="nil"/>
              <w:left w:val="nil"/>
              <w:bottom w:val="single" w:sz="4" w:space="0" w:color="auto"/>
              <w:right w:val="single" w:sz="4" w:space="0" w:color="auto"/>
            </w:tcBorders>
            <w:shd w:val="clear" w:color="auto" w:fill="auto"/>
            <w:noWrap/>
            <w:vAlign w:val="bottom"/>
          </w:tcPr>
          <w:p w14:paraId="097F8E90"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12</w:t>
            </w:r>
          </w:p>
        </w:tc>
        <w:tc>
          <w:tcPr>
            <w:tcW w:w="1137" w:type="dxa"/>
            <w:tcBorders>
              <w:top w:val="nil"/>
              <w:left w:val="nil"/>
              <w:bottom w:val="single" w:sz="4" w:space="0" w:color="auto"/>
              <w:right w:val="single" w:sz="4" w:space="0" w:color="auto"/>
            </w:tcBorders>
            <w:shd w:val="clear" w:color="auto" w:fill="auto"/>
            <w:noWrap/>
            <w:vAlign w:val="bottom"/>
          </w:tcPr>
          <w:p w14:paraId="7D8CD4DE"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12</w:t>
            </w:r>
          </w:p>
        </w:tc>
      </w:tr>
      <w:tr w:rsidR="00667F42" w:rsidRPr="009F7072" w14:paraId="70B4D759"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2279991" w14:textId="77777777" w:rsidR="00667F42" w:rsidRPr="00AB796D" w:rsidRDefault="00667F42" w:rsidP="005E0818">
            <w:pPr>
              <w:spacing w:after="0" w:line="240" w:lineRule="auto"/>
              <w:rPr>
                <w:rFonts w:ascii="Times New Roman" w:eastAsia="Times New Roman" w:hAnsi="Times New Roman" w:cs="Times New Roman"/>
                <w:b/>
                <w:color w:val="000000"/>
                <w:lang w:val="bg-BG"/>
              </w:rPr>
            </w:pPr>
            <w:r w:rsidRPr="00AB796D">
              <w:rPr>
                <w:rFonts w:ascii="Times New Roman" w:eastAsia="Times New Roman" w:hAnsi="Times New Roman" w:cs="Times New Roman"/>
                <w:b/>
                <w:color w:val="000000"/>
                <w:lang w:val="bg-BG"/>
              </w:rPr>
              <w:t>Всички цитати</w:t>
            </w:r>
          </w:p>
        </w:tc>
        <w:tc>
          <w:tcPr>
            <w:tcW w:w="960" w:type="dxa"/>
            <w:tcBorders>
              <w:top w:val="nil"/>
              <w:left w:val="nil"/>
              <w:bottom w:val="single" w:sz="4" w:space="0" w:color="auto"/>
              <w:right w:val="single" w:sz="4" w:space="0" w:color="auto"/>
            </w:tcBorders>
            <w:shd w:val="clear" w:color="auto" w:fill="auto"/>
            <w:noWrap/>
            <w:vAlign w:val="bottom"/>
          </w:tcPr>
          <w:p w14:paraId="143AF84A"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146</w:t>
            </w:r>
          </w:p>
        </w:tc>
        <w:tc>
          <w:tcPr>
            <w:tcW w:w="1137" w:type="dxa"/>
            <w:tcBorders>
              <w:top w:val="nil"/>
              <w:left w:val="nil"/>
              <w:bottom w:val="single" w:sz="4" w:space="0" w:color="auto"/>
              <w:right w:val="single" w:sz="4" w:space="0" w:color="auto"/>
            </w:tcBorders>
            <w:shd w:val="clear" w:color="auto" w:fill="auto"/>
            <w:noWrap/>
            <w:vAlign w:val="bottom"/>
          </w:tcPr>
          <w:p w14:paraId="3553F398" w14:textId="77777777" w:rsidR="00667F42" w:rsidRPr="00AB796D" w:rsidRDefault="00667F42" w:rsidP="005E0818">
            <w:pPr>
              <w:spacing w:after="0" w:line="240" w:lineRule="auto"/>
              <w:jc w:val="center"/>
              <w:rPr>
                <w:rFonts w:ascii="Times New Roman" w:eastAsia="Times New Roman" w:hAnsi="Times New Roman" w:cs="Times New Roman"/>
                <w:color w:val="000000"/>
                <w:lang w:val="bg-BG"/>
              </w:rPr>
            </w:pPr>
            <w:r w:rsidRPr="00AB796D">
              <w:rPr>
                <w:rFonts w:ascii="Times New Roman" w:eastAsia="Times New Roman" w:hAnsi="Times New Roman" w:cs="Times New Roman"/>
                <w:color w:val="000000"/>
                <w:lang w:val="bg-BG"/>
              </w:rPr>
              <w:t>79</w:t>
            </w:r>
          </w:p>
        </w:tc>
      </w:tr>
    </w:tbl>
    <w:p w14:paraId="531909B1" w14:textId="77777777" w:rsidR="00667F42" w:rsidRDefault="00667F42" w:rsidP="004B1732">
      <w:pPr>
        <w:spacing w:after="0"/>
        <w:jc w:val="center"/>
        <w:rPr>
          <w:rFonts w:ascii="Times New Roman" w:hAnsi="Times New Roman" w:cs="Times New Roman"/>
          <w:i/>
          <w:lang w:val="bg-BG"/>
        </w:rPr>
      </w:pPr>
    </w:p>
    <w:p w14:paraId="0295ADFC" w14:textId="77777777" w:rsidR="00667F42" w:rsidRDefault="00667F42" w:rsidP="004B1732">
      <w:pPr>
        <w:spacing w:after="0"/>
        <w:jc w:val="center"/>
        <w:rPr>
          <w:rFonts w:ascii="Times New Roman" w:hAnsi="Times New Roman" w:cs="Times New Roman"/>
          <w:i/>
          <w:lang w:val="bg-BG"/>
        </w:rPr>
      </w:pPr>
    </w:p>
    <w:p w14:paraId="3B79C1F0" w14:textId="33C70B49" w:rsidR="00E90642" w:rsidRPr="00BD0002" w:rsidRDefault="00667F42" w:rsidP="004B1732">
      <w:pPr>
        <w:ind w:firstLine="708"/>
        <w:jc w:val="both"/>
        <w:rPr>
          <w:rFonts w:ascii="Times New Roman" w:hAnsi="Times New Roman" w:cs="Times New Roman"/>
          <w:sz w:val="24"/>
          <w:szCs w:val="24"/>
          <w:lang w:val="bg-BG"/>
        </w:rPr>
      </w:pPr>
      <w:r w:rsidRPr="009F685E">
        <w:rPr>
          <w:rFonts w:ascii="Times New Roman" w:hAnsi="Times New Roman" w:cs="Times New Roman"/>
          <w:sz w:val="24"/>
          <w:szCs w:val="24"/>
          <w:lang w:val="bg-BG"/>
        </w:rPr>
        <w:t>Броят на цитиранията и цитираните публикации на членовете на секция</w:t>
      </w:r>
      <w:r>
        <w:rPr>
          <w:rFonts w:ascii="Times New Roman" w:hAnsi="Times New Roman" w:cs="Times New Roman"/>
          <w:sz w:val="24"/>
          <w:szCs w:val="24"/>
          <w:lang w:val="bg-BG"/>
        </w:rPr>
        <w:t xml:space="preserve"> „ГИС“ през 2021 г</w:t>
      </w:r>
      <w:r w:rsidRPr="009F685E">
        <w:rPr>
          <w:rFonts w:ascii="Times New Roman" w:hAnsi="Times New Roman" w:cs="Times New Roman"/>
          <w:sz w:val="24"/>
          <w:szCs w:val="24"/>
          <w:lang w:val="bg-BG"/>
        </w:rPr>
        <w:t>.</w:t>
      </w:r>
      <w:r w:rsidRPr="009F685E">
        <w:rPr>
          <w:rFonts w:ascii="Times New Roman" w:hAnsi="Times New Roman" w:cs="Times New Roman"/>
          <w:color w:val="0070C0"/>
          <w:sz w:val="24"/>
          <w:szCs w:val="24"/>
          <w:lang w:val="bg-BG"/>
        </w:rPr>
        <w:t xml:space="preserve"> </w:t>
      </w:r>
      <w:r w:rsidRPr="009F685E">
        <w:rPr>
          <w:rFonts w:ascii="Times New Roman" w:hAnsi="Times New Roman" w:cs="Times New Roman"/>
          <w:sz w:val="24"/>
          <w:szCs w:val="24"/>
          <w:lang w:val="bg-BG"/>
        </w:rPr>
        <w:t xml:space="preserve">В сравнение с предходните години се наблюдава увеличаване на цитатите </w:t>
      </w:r>
      <w:proofErr w:type="gramStart"/>
      <w:r w:rsidRPr="009F685E">
        <w:rPr>
          <w:rFonts w:ascii="Times New Roman" w:hAnsi="Times New Roman" w:cs="Times New Roman"/>
          <w:sz w:val="24"/>
          <w:szCs w:val="24"/>
          <w:lang w:val="bg-BG"/>
        </w:rPr>
        <w:t xml:space="preserve">във </w:t>
      </w:r>
      <w:r w:rsidRPr="009F685E">
        <w:rPr>
          <w:rFonts w:ascii="Times New Roman" w:hAnsi="Times New Roman" w:cs="Times New Roman"/>
          <w:sz w:val="24"/>
          <w:szCs w:val="24"/>
        </w:rPr>
        <w:t>Web</w:t>
      </w:r>
      <w:proofErr w:type="gramEnd"/>
      <w:r w:rsidRPr="009F685E">
        <w:rPr>
          <w:rFonts w:ascii="Times New Roman" w:hAnsi="Times New Roman" w:cs="Times New Roman"/>
          <w:sz w:val="24"/>
          <w:szCs w:val="24"/>
          <w:lang w:val="bg-BG"/>
        </w:rPr>
        <w:t xml:space="preserve"> </w:t>
      </w:r>
      <w:r w:rsidRPr="009F685E">
        <w:rPr>
          <w:rFonts w:ascii="Times New Roman" w:hAnsi="Times New Roman" w:cs="Times New Roman"/>
          <w:sz w:val="24"/>
          <w:szCs w:val="24"/>
        </w:rPr>
        <w:t>of</w:t>
      </w:r>
      <w:r w:rsidRPr="009F685E">
        <w:rPr>
          <w:rFonts w:ascii="Times New Roman" w:hAnsi="Times New Roman" w:cs="Times New Roman"/>
          <w:sz w:val="24"/>
          <w:szCs w:val="24"/>
          <w:lang w:val="bg-BG"/>
        </w:rPr>
        <w:t xml:space="preserve"> </w:t>
      </w:r>
      <w:r w:rsidRPr="009F685E">
        <w:rPr>
          <w:rFonts w:ascii="Times New Roman" w:hAnsi="Times New Roman" w:cs="Times New Roman"/>
          <w:sz w:val="24"/>
          <w:szCs w:val="24"/>
        </w:rPr>
        <w:t>Science</w:t>
      </w:r>
      <w:r w:rsidRPr="009F685E">
        <w:rPr>
          <w:rFonts w:ascii="Times New Roman" w:hAnsi="Times New Roman" w:cs="Times New Roman"/>
          <w:sz w:val="24"/>
          <w:szCs w:val="24"/>
          <w:lang w:val="bg-BG"/>
        </w:rPr>
        <w:t xml:space="preserve"> и </w:t>
      </w:r>
      <w:r w:rsidRPr="009F685E">
        <w:rPr>
          <w:rFonts w:ascii="Times New Roman" w:hAnsi="Times New Roman" w:cs="Times New Roman"/>
          <w:sz w:val="24"/>
          <w:szCs w:val="24"/>
        </w:rPr>
        <w:t>SCOPUS</w:t>
      </w:r>
      <w:r w:rsidRPr="009F685E">
        <w:rPr>
          <w:rFonts w:ascii="Times New Roman" w:hAnsi="Times New Roman" w:cs="Times New Roman"/>
          <w:sz w:val="24"/>
          <w:szCs w:val="24"/>
          <w:lang w:val="bg-BG"/>
        </w:rPr>
        <w:t>.</w:t>
      </w:r>
    </w:p>
    <w:p w14:paraId="4911D9A5" w14:textId="184A87A2" w:rsidR="00E90642" w:rsidRDefault="004B1732" w:rsidP="004B1732">
      <w:pPr>
        <w:spacing w:after="0"/>
        <w:jc w:val="center"/>
        <w:rPr>
          <w:rFonts w:ascii="Times New Roman" w:hAnsi="Times New Roman" w:cs="Times New Roman"/>
          <w:i/>
          <w:lang w:val="bg-BG"/>
        </w:rPr>
      </w:pPr>
      <w:r w:rsidRPr="004B1732">
        <w:rPr>
          <w:rFonts w:ascii="Times New Roman" w:hAnsi="Times New Roman" w:cs="Times New Roman"/>
          <w:i/>
          <w:lang w:val="bg-BG"/>
        </w:rPr>
        <w:t xml:space="preserve">Таблица </w:t>
      </w:r>
      <w:r w:rsidR="00B229A6">
        <w:rPr>
          <w:rFonts w:ascii="Times New Roman" w:hAnsi="Times New Roman" w:cs="Times New Roman"/>
          <w:i/>
          <w:lang w:val="bg-BG"/>
        </w:rPr>
        <w:t>2.2.12</w:t>
      </w:r>
      <w:r w:rsidRPr="004B1732">
        <w:rPr>
          <w:rFonts w:ascii="Times New Roman" w:hAnsi="Times New Roman" w:cs="Times New Roman"/>
          <w:i/>
          <w:lang w:val="bg-BG"/>
        </w:rPr>
        <w:t>. Цитати на секция „ГИС“</w:t>
      </w:r>
    </w:p>
    <w:tbl>
      <w:tblPr>
        <w:tblW w:w="7459" w:type="dxa"/>
        <w:jc w:val="center"/>
        <w:tblLook w:val="04A0" w:firstRow="1" w:lastRow="0" w:firstColumn="1" w:lastColumn="0" w:noHBand="0" w:noVBand="1"/>
      </w:tblPr>
      <w:tblGrid>
        <w:gridCol w:w="5120"/>
        <w:gridCol w:w="960"/>
        <w:gridCol w:w="1541"/>
      </w:tblGrid>
      <w:tr w:rsidR="00667F42" w:rsidRPr="009F685E" w14:paraId="744C900A" w14:textId="77777777" w:rsidTr="005E0818">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D444" w14:textId="77777777" w:rsidR="00667F42" w:rsidRPr="009F685E" w:rsidRDefault="00667F42" w:rsidP="005E0818">
            <w:pPr>
              <w:spacing w:after="0" w:line="240" w:lineRule="auto"/>
              <w:jc w:val="center"/>
              <w:rPr>
                <w:rFonts w:ascii="Times New Roman" w:eastAsia="Times New Roman" w:hAnsi="Times New Roman" w:cs="Times New Roman"/>
                <w:b/>
                <w:color w:val="000000"/>
                <w:sz w:val="24"/>
                <w:szCs w:val="24"/>
                <w:lang w:val="bg-BG"/>
              </w:rPr>
            </w:pPr>
            <w:r w:rsidRPr="009F685E">
              <w:rPr>
                <w:rFonts w:ascii="Times New Roman" w:eastAsia="Times New Roman" w:hAnsi="Times New Roman" w:cs="Times New Roman"/>
                <w:b/>
                <w:color w:val="000000"/>
                <w:sz w:val="24"/>
                <w:szCs w:val="24"/>
                <w:lang w:val="bg-BG"/>
              </w:rPr>
              <w:t>Цитати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F920B18" w14:textId="77777777" w:rsidR="00667F42" w:rsidRPr="009F685E" w:rsidRDefault="00667F42" w:rsidP="005E0818">
            <w:pPr>
              <w:spacing w:after="0" w:line="240" w:lineRule="auto"/>
              <w:jc w:val="center"/>
              <w:rPr>
                <w:rFonts w:ascii="Times New Roman" w:eastAsia="Times New Roman" w:hAnsi="Times New Roman" w:cs="Times New Roman"/>
                <w:b/>
                <w:color w:val="000000"/>
                <w:sz w:val="24"/>
                <w:szCs w:val="24"/>
                <w:lang w:val="bg-BG"/>
              </w:rPr>
            </w:pPr>
            <w:r w:rsidRPr="009F685E">
              <w:rPr>
                <w:rFonts w:ascii="Times New Roman" w:eastAsia="Times New Roman" w:hAnsi="Times New Roman" w:cs="Times New Roman"/>
                <w:b/>
                <w:color w:val="000000"/>
                <w:sz w:val="24"/>
                <w:szCs w:val="24"/>
                <w:lang w:val="bg-BG"/>
              </w:rPr>
              <w:t>Брой</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00C0821F" w14:textId="77777777" w:rsidR="00667F42" w:rsidRPr="009F685E" w:rsidRDefault="00667F42" w:rsidP="005E0818">
            <w:pPr>
              <w:spacing w:after="0" w:line="240" w:lineRule="auto"/>
              <w:jc w:val="center"/>
              <w:rPr>
                <w:rFonts w:ascii="Times New Roman" w:eastAsia="Times New Roman" w:hAnsi="Times New Roman" w:cs="Times New Roman"/>
                <w:b/>
                <w:color w:val="000000"/>
                <w:sz w:val="24"/>
                <w:szCs w:val="24"/>
                <w:lang w:val="bg-BG"/>
              </w:rPr>
            </w:pPr>
            <w:r w:rsidRPr="009F685E">
              <w:rPr>
                <w:rFonts w:ascii="Times New Roman" w:eastAsia="Times New Roman" w:hAnsi="Times New Roman" w:cs="Times New Roman"/>
                <w:b/>
                <w:color w:val="000000"/>
                <w:sz w:val="24"/>
                <w:szCs w:val="24"/>
                <w:lang w:val="bg-BG"/>
              </w:rPr>
              <w:t>Цитирани публикации</w:t>
            </w:r>
          </w:p>
        </w:tc>
      </w:tr>
      <w:tr w:rsidR="00667F42" w:rsidRPr="009F685E" w14:paraId="37BF8FE1"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83EB2FD" w14:textId="77777777" w:rsidR="00667F42" w:rsidRPr="009F685E" w:rsidRDefault="00667F42" w:rsidP="005E0818">
            <w:pPr>
              <w:spacing w:after="0" w:line="240" w:lineRule="auto"/>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Цитати в издания в WoS или Scopus</w:t>
            </w:r>
          </w:p>
        </w:tc>
        <w:tc>
          <w:tcPr>
            <w:tcW w:w="960" w:type="dxa"/>
            <w:tcBorders>
              <w:top w:val="nil"/>
              <w:left w:val="nil"/>
              <w:bottom w:val="single" w:sz="4" w:space="0" w:color="auto"/>
              <w:right w:val="single" w:sz="4" w:space="0" w:color="auto"/>
            </w:tcBorders>
            <w:shd w:val="clear" w:color="auto" w:fill="auto"/>
            <w:noWrap/>
            <w:vAlign w:val="bottom"/>
          </w:tcPr>
          <w:p w14:paraId="586573BE"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416</w:t>
            </w:r>
          </w:p>
        </w:tc>
        <w:tc>
          <w:tcPr>
            <w:tcW w:w="1379" w:type="dxa"/>
            <w:tcBorders>
              <w:top w:val="nil"/>
              <w:left w:val="nil"/>
              <w:bottom w:val="single" w:sz="4" w:space="0" w:color="auto"/>
              <w:right w:val="single" w:sz="4" w:space="0" w:color="auto"/>
            </w:tcBorders>
            <w:shd w:val="clear" w:color="auto" w:fill="auto"/>
            <w:noWrap/>
            <w:vAlign w:val="bottom"/>
          </w:tcPr>
          <w:p w14:paraId="47162613"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46</w:t>
            </w:r>
          </w:p>
        </w:tc>
      </w:tr>
      <w:tr w:rsidR="00667F42" w:rsidRPr="009F685E" w14:paraId="3222CC5A"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AFF7092" w14:textId="77777777" w:rsidR="00667F42" w:rsidRPr="009F685E" w:rsidRDefault="00667F42" w:rsidP="005E0818">
            <w:pPr>
              <w:spacing w:after="0" w:line="240" w:lineRule="auto"/>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Цитати в други международни издания</w:t>
            </w:r>
          </w:p>
        </w:tc>
        <w:tc>
          <w:tcPr>
            <w:tcW w:w="960" w:type="dxa"/>
            <w:tcBorders>
              <w:top w:val="nil"/>
              <w:left w:val="nil"/>
              <w:bottom w:val="single" w:sz="4" w:space="0" w:color="auto"/>
              <w:right w:val="single" w:sz="4" w:space="0" w:color="auto"/>
            </w:tcBorders>
            <w:shd w:val="clear" w:color="auto" w:fill="auto"/>
            <w:noWrap/>
            <w:vAlign w:val="bottom"/>
          </w:tcPr>
          <w:p w14:paraId="448E75F8"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52</w:t>
            </w:r>
          </w:p>
        </w:tc>
        <w:tc>
          <w:tcPr>
            <w:tcW w:w="1379" w:type="dxa"/>
            <w:tcBorders>
              <w:top w:val="nil"/>
              <w:left w:val="nil"/>
              <w:bottom w:val="single" w:sz="4" w:space="0" w:color="auto"/>
              <w:right w:val="single" w:sz="4" w:space="0" w:color="auto"/>
            </w:tcBorders>
            <w:shd w:val="clear" w:color="auto" w:fill="auto"/>
            <w:noWrap/>
            <w:vAlign w:val="bottom"/>
          </w:tcPr>
          <w:p w14:paraId="28507846"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19</w:t>
            </w:r>
          </w:p>
        </w:tc>
      </w:tr>
      <w:tr w:rsidR="00667F42" w:rsidRPr="009F685E" w14:paraId="0F793EF4"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C067800" w14:textId="77777777" w:rsidR="00667F42" w:rsidRPr="009F685E" w:rsidRDefault="00667F42" w:rsidP="005E0818">
            <w:pPr>
              <w:spacing w:after="0" w:line="240" w:lineRule="auto"/>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Цитати в национални издания</w:t>
            </w:r>
          </w:p>
        </w:tc>
        <w:tc>
          <w:tcPr>
            <w:tcW w:w="960" w:type="dxa"/>
            <w:tcBorders>
              <w:top w:val="nil"/>
              <w:left w:val="nil"/>
              <w:bottom w:val="single" w:sz="4" w:space="0" w:color="auto"/>
              <w:right w:val="single" w:sz="4" w:space="0" w:color="auto"/>
            </w:tcBorders>
            <w:shd w:val="clear" w:color="auto" w:fill="auto"/>
            <w:noWrap/>
            <w:vAlign w:val="bottom"/>
          </w:tcPr>
          <w:p w14:paraId="1F369A01"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18</w:t>
            </w:r>
          </w:p>
        </w:tc>
        <w:tc>
          <w:tcPr>
            <w:tcW w:w="1379" w:type="dxa"/>
            <w:tcBorders>
              <w:top w:val="nil"/>
              <w:left w:val="nil"/>
              <w:bottom w:val="single" w:sz="4" w:space="0" w:color="auto"/>
              <w:right w:val="single" w:sz="4" w:space="0" w:color="auto"/>
            </w:tcBorders>
            <w:shd w:val="clear" w:color="auto" w:fill="auto"/>
            <w:noWrap/>
            <w:vAlign w:val="bottom"/>
          </w:tcPr>
          <w:p w14:paraId="0CBED189"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16</w:t>
            </w:r>
          </w:p>
        </w:tc>
      </w:tr>
      <w:tr w:rsidR="00667F42" w:rsidRPr="009F685E" w14:paraId="692E6BEF"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970C360" w14:textId="77777777" w:rsidR="00667F42" w:rsidRPr="009F685E" w:rsidRDefault="00667F42" w:rsidP="005E0818">
            <w:pPr>
              <w:spacing w:after="0" w:line="240" w:lineRule="auto"/>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Цитати в дисертации или автореферати в чужбина</w:t>
            </w:r>
          </w:p>
        </w:tc>
        <w:tc>
          <w:tcPr>
            <w:tcW w:w="960" w:type="dxa"/>
            <w:tcBorders>
              <w:top w:val="nil"/>
              <w:left w:val="nil"/>
              <w:bottom w:val="single" w:sz="4" w:space="0" w:color="auto"/>
              <w:right w:val="single" w:sz="4" w:space="0" w:color="auto"/>
            </w:tcBorders>
            <w:shd w:val="clear" w:color="auto" w:fill="auto"/>
            <w:noWrap/>
            <w:vAlign w:val="bottom"/>
          </w:tcPr>
          <w:p w14:paraId="3603FE36"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20</w:t>
            </w:r>
          </w:p>
        </w:tc>
        <w:tc>
          <w:tcPr>
            <w:tcW w:w="1379" w:type="dxa"/>
            <w:tcBorders>
              <w:top w:val="nil"/>
              <w:left w:val="nil"/>
              <w:bottom w:val="single" w:sz="4" w:space="0" w:color="auto"/>
              <w:right w:val="single" w:sz="4" w:space="0" w:color="auto"/>
            </w:tcBorders>
            <w:shd w:val="clear" w:color="auto" w:fill="auto"/>
            <w:noWrap/>
            <w:vAlign w:val="bottom"/>
          </w:tcPr>
          <w:p w14:paraId="523C2A45"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5</w:t>
            </w:r>
          </w:p>
        </w:tc>
      </w:tr>
      <w:tr w:rsidR="00667F42" w:rsidRPr="009F685E" w14:paraId="580D38C9"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4EFABFB" w14:textId="77777777" w:rsidR="00667F42" w:rsidRPr="009F685E" w:rsidRDefault="00667F42" w:rsidP="005E0818">
            <w:pPr>
              <w:spacing w:after="0" w:line="240" w:lineRule="auto"/>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Цитати в дисертации или автореферати в България</w:t>
            </w:r>
          </w:p>
        </w:tc>
        <w:tc>
          <w:tcPr>
            <w:tcW w:w="960" w:type="dxa"/>
            <w:tcBorders>
              <w:top w:val="nil"/>
              <w:left w:val="nil"/>
              <w:bottom w:val="single" w:sz="4" w:space="0" w:color="auto"/>
              <w:right w:val="single" w:sz="4" w:space="0" w:color="auto"/>
            </w:tcBorders>
            <w:shd w:val="clear" w:color="auto" w:fill="auto"/>
            <w:noWrap/>
            <w:vAlign w:val="bottom"/>
          </w:tcPr>
          <w:p w14:paraId="69A59532"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0</w:t>
            </w:r>
          </w:p>
        </w:tc>
        <w:tc>
          <w:tcPr>
            <w:tcW w:w="1379" w:type="dxa"/>
            <w:tcBorders>
              <w:top w:val="nil"/>
              <w:left w:val="nil"/>
              <w:bottom w:val="single" w:sz="4" w:space="0" w:color="auto"/>
              <w:right w:val="single" w:sz="4" w:space="0" w:color="auto"/>
            </w:tcBorders>
            <w:shd w:val="clear" w:color="auto" w:fill="auto"/>
            <w:noWrap/>
            <w:vAlign w:val="bottom"/>
          </w:tcPr>
          <w:p w14:paraId="10599747"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0</w:t>
            </w:r>
          </w:p>
        </w:tc>
      </w:tr>
      <w:tr w:rsidR="00667F42" w:rsidRPr="009F685E" w14:paraId="761D4D21" w14:textId="77777777" w:rsidTr="005E0818">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E48677E" w14:textId="77777777" w:rsidR="00667F42" w:rsidRPr="009F685E" w:rsidRDefault="00667F42" w:rsidP="005E0818">
            <w:pPr>
              <w:spacing w:after="0" w:line="240" w:lineRule="auto"/>
              <w:rPr>
                <w:rFonts w:ascii="Times New Roman" w:eastAsia="Times New Roman" w:hAnsi="Times New Roman" w:cs="Times New Roman"/>
                <w:b/>
                <w:color w:val="000000"/>
                <w:sz w:val="24"/>
                <w:szCs w:val="24"/>
                <w:lang w:val="bg-BG"/>
              </w:rPr>
            </w:pPr>
            <w:r w:rsidRPr="009F685E">
              <w:rPr>
                <w:rFonts w:ascii="Times New Roman" w:eastAsia="Times New Roman" w:hAnsi="Times New Roman" w:cs="Times New Roman"/>
                <w:b/>
                <w:color w:val="000000"/>
                <w:sz w:val="24"/>
                <w:szCs w:val="24"/>
                <w:lang w:val="bg-BG"/>
              </w:rPr>
              <w:t>Всички цитати</w:t>
            </w:r>
          </w:p>
        </w:tc>
        <w:tc>
          <w:tcPr>
            <w:tcW w:w="960" w:type="dxa"/>
            <w:tcBorders>
              <w:top w:val="nil"/>
              <w:left w:val="nil"/>
              <w:bottom w:val="single" w:sz="4" w:space="0" w:color="auto"/>
              <w:right w:val="single" w:sz="4" w:space="0" w:color="auto"/>
            </w:tcBorders>
            <w:shd w:val="clear" w:color="auto" w:fill="auto"/>
            <w:noWrap/>
            <w:vAlign w:val="bottom"/>
          </w:tcPr>
          <w:p w14:paraId="0AB6F28A"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506</w:t>
            </w:r>
          </w:p>
        </w:tc>
        <w:tc>
          <w:tcPr>
            <w:tcW w:w="1379" w:type="dxa"/>
            <w:tcBorders>
              <w:top w:val="nil"/>
              <w:left w:val="nil"/>
              <w:bottom w:val="single" w:sz="4" w:space="0" w:color="auto"/>
              <w:right w:val="single" w:sz="4" w:space="0" w:color="auto"/>
            </w:tcBorders>
            <w:shd w:val="clear" w:color="auto" w:fill="auto"/>
            <w:noWrap/>
            <w:vAlign w:val="bottom"/>
          </w:tcPr>
          <w:p w14:paraId="27836097" w14:textId="77777777" w:rsidR="00667F42" w:rsidRPr="009F685E" w:rsidRDefault="00667F42" w:rsidP="005E0818">
            <w:pPr>
              <w:spacing w:after="0" w:line="240" w:lineRule="auto"/>
              <w:jc w:val="center"/>
              <w:rPr>
                <w:rFonts w:ascii="Times New Roman" w:eastAsia="Times New Roman" w:hAnsi="Times New Roman" w:cs="Times New Roman"/>
                <w:color w:val="000000"/>
                <w:sz w:val="24"/>
                <w:szCs w:val="24"/>
                <w:lang w:val="bg-BG"/>
              </w:rPr>
            </w:pPr>
            <w:r w:rsidRPr="009F685E">
              <w:rPr>
                <w:rFonts w:ascii="Times New Roman" w:eastAsia="Times New Roman" w:hAnsi="Times New Roman" w:cs="Times New Roman"/>
                <w:color w:val="000000"/>
                <w:sz w:val="24"/>
                <w:szCs w:val="24"/>
                <w:lang w:val="bg-BG"/>
              </w:rPr>
              <w:t>54</w:t>
            </w:r>
          </w:p>
        </w:tc>
      </w:tr>
    </w:tbl>
    <w:p w14:paraId="5169A5B6" w14:textId="77777777" w:rsidR="00667F42" w:rsidRDefault="00667F42" w:rsidP="004B1732">
      <w:pPr>
        <w:spacing w:after="0"/>
        <w:jc w:val="center"/>
        <w:rPr>
          <w:rFonts w:ascii="Times New Roman" w:hAnsi="Times New Roman" w:cs="Times New Roman"/>
          <w:i/>
          <w:lang w:val="bg-BG"/>
        </w:rPr>
      </w:pPr>
    </w:p>
    <w:p w14:paraId="0332297F" w14:textId="49521384"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sz w:val="26"/>
          <w:szCs w:val="26"/>
          <w:lang w:val="bg-BG"/>
        </w:rPr>
      </w:pPr>
      <w:bookmarkStart w:id="62" w:name="_Toc61699876"/>
      <w:bookmarkStart w:id="63" w:name="_Toc65675136"/>
      <w:r w:rsidRPr="00BD0002">
        <w:rPr>
          <w:rFonts w:asciiTheme="majorHAnsi" w:eastAsiaTheme="majorEastAsia" w:hAnsiTheme="majorHAnsi" w:cstheme="majorBidi"/>
          <w:b/>
          <w:bCs/>
          <w:sz w:val="26"/>
          <w:szCs w:val="26"/>
          <w:lang w:val="bg-BG"/>
        </w:rPr>
        <w:t>2.3</w:t>
      </w:r>
      <w:r w:rsidRPr="00BD0002">
        <w:rPr>
          <w:rFonts w:asciiTheme="majorHAnsi" w:eastAsiaTheme="majorEastAsia" w:hAnsiTheme="majorHAnsi" w:cstheme="majorBidi"/>
          <w:b/>
          <w:bCs/>
          <w:sz w:val="26"/>
          <w:szCs w:val="26"/>
          <w:lang w:val="bg-BG"/>
        </w:rPr>
        <w:tab/>
        <w:t xml:space="preserve">Проекти на </w:t>
      </w:r>
      <w:r w:rsidR="00AA1A8B">
        <w:rPr>
          <w:rFonts w:asciiTheme="majorHAnsi" w:eastAsiaTheme="majorEastAsia" w:hAnsiTheme="majorHAnsi" w:cstheme="majorBidi"/>
          <w:b/>
          <w:bCs/>
          <w:sz w:val="26"/>
          <w:szCs w:val="26"/>
          <w:lang w:val="bg-BG"/>
        </w:rPr>
        <w:t>НИГГГ-</w:t>
      </w:r>
      <w:proofErr w:type="gramStart"/>
      <w:r w:rsidR="00AA1A8B">
        <w:rPr>
          <w:rFonts w:asciiTheme="majorHAnsi" w:eastAsiaTheme="majorEastAsia" w:hAnsiTheme="majorHAnsi" w:cstheme="majorBidi"/>
          <w:b/>
          <w:bCs/>
          <w:sz w:val="26"/>
          <w:szCs w:val="26"/>
          <w:lang w:val="bg-BG"/>
        </w:rPr>
        <w:t>БАН</w:t>
      </w:r>
      <w:bookmarkEnd w:id="47"/>
      <w:bookmarkEnd w:id="48"/>
      <w:bookmarkEnd w:id="49"/>
      <w:bookmarkEnd w:id="62"/>
      <w:bookmarkEnd w:id="63"/>
      <w:r w:rsidRPr="00BD0002">
        <w:rPr>
          <w:rFonts w:asciiTheme="majorHAnsi" w:eastAsiaTheme="majorEastAsia" w:hAnsiTheme="majorHAnsi" w:cstheme="majorBidi"/>
          <w:b/>
          <w:bCs/>
          <w:sz w:val="26"/>
          <w:szCs w:val="26"/>
          <w:lang w:val="bg-BG"/>
        </w:rPr>
        <w:t xml:space="preserve"> </w:t>
      </w:r>
      <w:proofErr w:type="gramEnd"/>
    </w:p>
    <w:p w14:paraId="366EA077" w14:textId="77777777" w:rsidR="00E90642" w:rsidRPr="00BD0002" w:rsidRDefault="00E90642" w:rsidP="00E90642">
      <w:pPr>
        <w:spacing w:after="0"/>
        <w:jc w:val="both"/>
        <w:rPr>
          <w:rFonts w:ascii="Times New Roman" w:hAnsi="Times New Roman" w:cs="Times New Roman"/>
          <w:b/>
          <w:sz w:val="24"/>
          <w:szCs w:val="24"/>
          <w:lang w:val="bg-BG"/>
        </w:rPr>
      </w:pPr>
      <w:r w:rsidRPr="00BD0002">
        <w:rPr>
          <w:rFonts w:ascii="Times New Roman" w:hAnsi="Times New Roman" w:cs="Times New Roman"/>
          <w:b/>
          <w:sz w:val="24"/>
          <w:szCs w:val="24"/>
          <w:lang w:val="bg-BG"/>
        </w:rPr>
        <w:t xml:space="preserve">Обобщение на ниво </w:t>
      </w:r>
      <w:proofErr w:type="gramStart"/>
      <w:r w:rsidRPr="00BD0002">
        <w:rPr>
          <w:rFonts w:ascii="Times New Roman" w:hAnsi="Times New Roman" w:cs="Times New Roman"/>
          <w:b/>
          <w:sz w:val="24"/>
          <w:szCs w:val="24"/>
          <w:lang w:val="bg-BG"/>
        </w:rPr>
        <w:t>институт</w:t>
      </w:r>
      <w:proofErr w:type="gramEnd"/>
    </w:p>
    <w:p w14:paraId="48DAD45D" w14:textId="4A3D086B" w:rsidR="00E90642" w:rsidRPr="00BD0002" w:rsidRDefault="00E90642" w:rsidP="0074318A">
      <w:pPr>
        <w:ind w:firstLine="72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Учените от </w:t>
      </w:r>
      <w:r w:rsidR="00AA1A8B">
        <w:rPr>
          <w:rFonts w:ascii="Times New Roman" w:hAnsi="Times New Roman" w:cs="Times New Roman"/>
          <w:sz w:val="24"/>
          <w:szCs w:val="24"/>
          <w:lang w:val="bg-BG"/>
        </w:rPr>
        <w:t>НИГГГ-БАН</w:t>
      </w:r>
      <w:r w:rsidRPr="00BD0002">
        <w:rPr>
          <w:rFonts w:ascii="Times New Roman" w:hAnsi="Times New Roman" w:cs="Times New Roman"/>
          <w:sz w:val="24"/>
          <w:szCs w:val="24"/>
          <w:lang w:val="bg-BG"/>
        </w:rPr>
        <w:t xml:space="preserve"> през </w:t>
      </w:r>
      <w:r w:rsidR="00341675">
        <w:rPr>
          <w:rFonts w:ascii="Times New Roman" w:hAnsi="Times New Roman" w:cs="Times New Roman"/>
          <w:sz w:val="24"/>
          <w:szCs w:val="24"/>
          <w:lang w:val="bg-BG"/>
        </w:rPr>
        <w:t>2021</w:t>
      </w:r>
      <w:r w:rsidR="004A73A8">
        <w:rPr>
          <w:rFonts w:ascii="Times New Roman" w:hAnsi="Times New Roman" w:cs="Times New Roman"/>
          <w:sz w:val="24"/>
          <w:szCs w:val="24"/>
          <w:lang w:val="bg-BG"/>
        </w:rPr>
        <w:t xml:space="preserve"> г. са работили по общо 85</w:t>
      </w:r>
      <w:r w:rsidRPr="00BD0002">
        <w:rPr>
          <w:rFonts w:ascii="Times New Roman" w:hAnsi="Times New Roman" w:cs="Times New Roman"/>
          <w:sz w:val="24"/>
          <w:szCs w:val="24"/>
          <w:lang w:val="bg-BG"/>
        </w:rPr>
        <w:t xml:space="preserve"> научни проекта. Броят на проек</w:t>
      </w:r>
      <w:r w:rsidR="004A73A8">
        <w:rPr>
          <w:rFonts w:ascii="Times New Roman" w:hAnsi="Times New Roman" w:cs="Times New Roman"/>
          <w:sz w:val="24"/>
          <w:szCs w:val="24"/>
          <w:lang w:val="bg-BG"/>
        </w:rPr>
        <w:t>тите с външно финансиране е 63</w:t>
      </w:r>
      <w:r w:rsidR="008D650A">
        <w:rPr>
          <w:rFonts w:ascii="Times New Roman" w:hAnsi="Times New Roman" w:cs="Times New Roman"/>
          <w:sz w:val="24"/>
          <w:szCs w:val="24"/>
          <w:lang w:val="bg-BG"/>
        </w:rPr>
        <w:t>, което показва лек спа</w:t>
      </w:r>
      <w:r w:rsidR="004A73A8">
        <w:rPr>
          <w:rFonts w:ascii="Times New Roman" w:hAnsi="Times New Roman" w:cs="Times New Roman"/>
          <w:sz w:val="24"/>
          <w:szCs w:val="24"/>
          <w:lang w:val="bg-BG"/>
        </w:rPr>
        <w:t>д в сравнение с предходната 2020</w:t>
      </w:r>
      <w:r w:rsidR="008D650A">
        <w:rPr>
          <w:rFonts w:ascii="Times New Roman" w:hAnsi="Times New Roman" w:cs="Times New Roman"/>
          <w:sz w:val="24"/>
          <w:szCs w:val="24"/>
          <w:lang w:val="bg-BG"/>
        </w:rPr>
        <w:t xml:space="preserve"> г. но делът им спрямо общия брой и привлечените средства остават на същото ниво. </w:t>
      </w:r>
      <w:r w:rsidR="008D650A">
        <w:rPr>
          <w:rFonts w:ascii="Times New Roman" w:hAnsi="Times New Roman" w:cs="Times New Roman"/>
          <w:sz w:val="24"/>
          <w:szCs w:val="24"/>
        </w:rPr>
        <w:t xml:space="preserve"> </w:t>
      </w:r>
      <w:r w:rsidR="008D650A">
        <w:rPr>
          <w:rFonts w:ascii="Times New Roman" w:hAnsi="Times New Roman" w:cs="Times New Roman"/>
          <w:sz w:val="24"/>
          <w:szCs w:val="24"/>
          <w:lang w:val="bg-BG"/>
        </w:rPr>
        <w:t xml:space="preserve">Това е </w:t>
      </w:r>
      <w:r w:rsidRPr="00BD0002">
        <w:rPr>
          <w:rFonts w:ascii="Times New Roman" w:hAnsi="Times New Roman" w:cs="Times New Roman"/>
          <w:sz w:val="24"/>
          <w:szCs w:val="24"/>
          <w:lang w:val="bg-BG"/>
        </w:rPr>
        <w:t>в съответствие</w:t>
      </w:r>
      <w:r w:rsidR="008D650A">
        <w:rPr>
          <w:rFonts w:ascii="Times New Roman" w:hAnsi="Times New Roman" w:cs="Times New Roman"/>
          <w:sz w:val="24"/>
          <w:szCs w:val="24"/>
          <w:lang w:val="bg-BG"/>
        </w:rPr>
        <w:t xml:space="preserve"> </w:t>
      </w:r>
      <w:r w:rsidRPr="00BD0002">
        <w:rPr>
          <w:rFonts w:ascii="Times New Roman" w:hAnsi="Times New Roman" w:cs="Times New Roman"/>
          <w:sz w:val="24"/>
          <w:szCs w:val="24"/>
          <w:lang w:val="bg-BG"/>
        </w:rPr>
        <w:t>със стремежа да се привличат собствени приходи от научно-изследователската дейност. Разпределението на проектите по вид и източници на финан</w:t>
      </w:r>
      <w:r w:rsidR="008D650A">
        <w:rPr>
          <w:rFonts w:ascii="Times New Roman" w:hAnsi="Times New Roman" w:cs="Times New Roman"/>
          <w:sz w:val="24"/>
          <w:szCs w:val="24"/>
          <w:lang w:val="bg-BG"/>
        </w:rPr>
        <w:t>сиране е представено в таблица 2.3.1</w:t>
      </w:r>
      <w:r w:rsidRPr="00BD0002">
        <w:rPr>
          <w:rFonts w:ascii="Times New Roman" w:hAnsi="Times New Roman" w:cs="Times New Roman"/>
          <w:sz w:val="24"/>
          <w:szCs w:val="24"/>
          <w:lang w:val="bg-BG"/>
        </w:rPr>
        <w:t>. Трябва да се отбележи, че броят на проектите, в които институтът е водеща организация е значително по-голямо спрямо този, в които е съизпълнител. Това е валидно, преди всичко, за проектите финансирани от бюджетна субсидия, ФНИ, министерства и други ведомства. При международните проекти</w:t>
      </w:r>
      <w:r w:rsidR="0074318A">
        <w:rPr>
          <w:rFonts w:ascii="Times New Roman" w:hAnsi="Times New Roman" w:cs="Times New Roman"/>
          <w:sz w:val="24"/>
          <w:szCs w:val="24"/>
          <w:lang w:val="bg-BG"/>
        </w:rPr>
        <w:t xml:space="preserve"> е налице обратната тенденция. </w:t>
      </w:r>
    </w:p>
    <w:p w14:paraId="5E93E791" w14:textId="63DCAD16" w:rsidR="00E90642" w:rsidRPr="00BD0002" w:rsidRDefault="008D650A" w:rsidP="0074318A">
      <w:pPr>
        <w:spacing w:after="0"/>
        <w:jc w:val="center"/>
        <w:rPr>
          <w:rFonts w:ascii="Times New Roman" w:hAnsi="Times New Roman" w:cs="Times New Roman"/>
          <w:i/>
          <w:lang w:val="bg-BG"/>
        </w:rPr>
      </w:pPr>
      <w:r>
        <w:rPr>
          <w:rFonts w:ascii="Times New Roman" w:hAnsi="Times New Roman" w:cs="Times New Roman"/>
          <w:i/>
          <w:lang w:val="bg-BG"/>
        </w:rPr>
        <w:t>Таблица 2.3.1</w:t>
      </w:r>
      <w:r w:rsidR="00E90642" w:rsidRPr="00BD0002">
        <w:rPr>
          <w:rFonts w:ascii="Times New Roman" w:hAnsi="Times New Roman" w:cs="Times New Roman"/>
          <w:i/>
          <w:lang w:val="bg-BG"/>
        </w:rPr>
        <w:t xml:space="preserve">. Разпределение на проектите в </w:t>
      </w:r>
      <w:r w:rsidR="00AA1A8B">
        <w:rPr>
          <w:rFonts w:ascii="Times New Roman" w:hAnsi="Times New Roman" w:cs="Times New Roman"/>
          <w:i/>
          <w:lang w:val="bg-BG"/>
        </w:rPr>
        <w:t>НИГГГ-БАН</w:t>
      </w:r>
      <w:r w:rsidR="00E90642" w:rsidRPr="00BD0002">
        <w:rPr>
          <w:rFonts w:ascii="Times New Roman" w:hAnsi="Times New Roman" w:cs="Times New Roman"/>
          <w:i/>
          <w:lang w:val="bg-BG"/>
        </w:rPr>
        <w:t xml:space="preserve"> за </w:t>
      </w:r>
      <w:r w:rsidR="00341675">
        <w:rPr>
          <w:rFonts w:ascii="Times New Roman" w:hAnsi="Times New Roman" w:cs="Times New Roman"/>
          <w:i/>
          <w:lang w:val="bg-BG"/>
        </w:rPr>
        <w:t>2021</w:t>
      </w:r>
      <w:r w:rsidR="00E90642" w:rsidRPr="00BD0002">
        <w:rPr>
          <w:rFonts w:ascii="Times New Roman" w:hAnsi="Times New Roman" w:cs="Times New Roman"/>
          <w:i/>
          <w:lang w:val="bg-BG"/>
        </w:rPr>
        <w:t xml:space="preserve"> г. според източниците на финансиране (по информация от SONIX)</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900"/>
        <w:gridCol w:w="900"/>
        <w:gridCol w:w="900"/>
      </w:tblGrid>
      <w:tr w:rsidR="00E90642" w:rsidRPr="00BD0002" w14:paraId="5BA0938F" w14:textId="77777777" w:rsidTr="0074318A">
        <w:trPr>
          <w:trHeight w:val="288"/>
          <w:jc w:val="center"/>
        </w:trPr>
        <w:tc>
          <w:tcPr>
            <w:tcW w:w="4950" w:type="dxa"/>
            <w:shd w:val="clear" w:color="auto" w:fill="auto"/>
            <w:noWrap/>
            <w:vAlign w:val="bottom"/>
            <w:hideMark/>
          </w:tcPr>
          <w:p w14:paraId="6B279AC9"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Проекти</w:t>
            </w:r>
          </w:p>
        </w:tc>
        <w:tc>
          <w:tcPr>
            <w:tcW w:w="900" w:type="dxa"/>
            <w:shd w:val="clear" w:color="auto" w:fill="auto"/>
            <w:noWrap/>
            <w:vAlign w:val="bottom"/>
            <w:hideMark/>
          </w:tcPr>
          <w:p w14:paraId="696A0D8C"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Брой</w:t>
            </w:r>
          </w:p>
        </w:tc>
        <w:tc>
          <w:tcPr>
            <w:tcW w:w="900" w:type="dxa"/>
            <w:shd w:val="clear" w:color="auto" w:fill="auto"/>
            <w:noWrap/>
            <w:vAlign w:val="bottom"/>
            <w:hideMark/>
          </w:tcPr>
          <w:p w14:paraId="2496AFDE"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Водещ</w:t>
            </w:r>
          </w:p>
        </w:tc>
        <w:tc>
          <w:tcPr>
            <w:tcW w:w="900" w:type="dxa"/>
            <w:shd w:val="clear" w:color="auto" w:fill="auto"/>
            <w:noWrap/>
            <w:vAlign w:val="bottom"/>
            <w:hideMark/>
          </w:tcPr>
          <w:p w14:paraId="43E5A2BA"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Съизп.</w:t>
            </w:r>
          </w:p>
        </w:tc>
      </w:tr>
      <w:tr w:rsidR="00E90642" w:rsidRPr="00BD0002" w14:paraId="08700F07" w14:textId="77777777" w:rsidTr="0074318A">
        <w:trPr>
          <w:trHeight w:val="288"/>
          <w:jc w:val="center"/>
        </w:trPr>
        <w:tc>
          <w:tcPr>
            <w:tcW w:w="4950" w:type="dxa"/>
            <w:shd w:val="clear" w:color="auto" w:fill="auto"/>
            <w:noWrap/>
            <w:vAlign w:val="bottom"/>
            <w:hideMark/>
          </w:tcPr>
          <w:p w14:paraId="3A49B48F"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Международни научни проекти РП на ЕС, НАТО, ЮНЕСКО и др.</w:t>
            </w:r>
          </w:p>
        </w:tc>
        <w:tc>
          <w:tcPr>
            <w:tcW w:w="900" w:type="dxa"/>
            <w:shd w:val="clear" w:color="auto" w:fill="auto"/>
            <w:noWrap/>
            <w:vAlign w:val="bottom"/>
          </w:tcPr>
          <w:p w14:paraId="38A0A319" w14:textId="3DCF6F24" w:rsidR="00E90642" w:rsidRPr="00BD0002" w:rsidRDefault="00DB6BD3"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900" w:type="dxa"/>
            <w:shd w:val="clear" w:color="auto" w:fill="auto"/>
            <w:noWrap/>
            <w:vAlign w:val="bottom"/>
          </w:tcPr>
          <w:p w14:paraId="059DC50F" w14:textId="59E781A8" w:rsidR="00E90642" w:rsidRPr="00BD0002" w:rsidRDefault="00E90642" w:rsidP="00333295">
            <w:pPr>
              <w:spacing w:after="0" w:line="240" w:lineRule="auto"/>
              <w:jc w:val="center"/>
              <w:rPr>
                <w:rFonts w:ascii="Calibri" w:eastAsia="Times New Roman" w:hAnsi="Calibri" w:cs="Calibri"/>
                <w:color w:val="000000"/>
                <w:lang w:val="bg-BG"/>
              </w:rPr>
            </w:pPr>
          </w:p>
        </w:tc>
        <w:tc>
          <w:tcPr>
            <w:tcW w:w="900" w:type="dxa"/>
            <w:shd w:val="clear" w:color="auto" w:fill="auto"/>
            <w:noWrap/>
            <w:vAlign w:val="bottom"/>
          </w:tcPr>
          <w:p w14:paraId="109D9529"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1</w:t>
            </w:r>
          </w:p>
        </w:tc>
      </w:tr>
      <w:tr w:rsidR="00E90642" w:rsidRPr="00BD0002" w14:paraId="412B1DEA" w14:textId="77777777" w:rsidTr="0074318A">
        <w:trPr>
          <w:trHeight w:val="288"/>
          <w:jc w:val="center"/>
        </w:trPr>
        <w:tc>
          <w:tcPr>
            <w:tcW w:w="4950" w:type="dxa"/>
            <w:shd w:val="clear" w:color="auto" w:fill="auto"/>
            <w:noWrap/>
            <w:vAlign w:val="bottom"/>
            <w:hideMark/>
          </w:tcPr>
          <w:p w14:paraId="4DFD3DCF"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Други европейски и международни програми или фирми</w:t>
            </w:r>
          </w:p>
        </w:tc>
        <w:tc>
          <w:tcPr>
            <w:tcW w:w="900" w:type="dxa"/>
            <w:shd w:val="clear" w:color="auto" w:fill="auto"/>
            <w:noWrap/>
            <w:vAlign w:val="bottom"/>
          </w:tcPr>
          <w:p w14:paraId="073905DE"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8</w:t>
            </w:r>
          </w:p>
        </w:tc>
        <w:tc>
          <w:tcPr>
            <w:tcW w:w="900" w:type="dxa"/>
            <w:shd w:val="clear" w:color="auto" w:fill="auto"/>
            <w:noWrap/>
            <w:vAlign w:val="bottom"/>
          </w:tcPr>
          <w:p w14:paraId="31A2DD0E" w14:textId="100FEC48"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900" w:type="dxa"/>
            <w:shd w:val="clear" w:color="auto" w:fill="auto"/>
            <w:noWrap/>
            <w:vAlign w:val="bottom"/>
          </w:tcPr>
          <w:p w14:paraId="50073FE5" w14:textId="621460B8"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7</w:t>
            </w:r>
          </w:p>
        </w:tc>
      </w:tr>
      <w:tr w:rsidR="00E90642" w:rsidRPr="00BD0002" w14:paraId="56A53AA6" w14:textId="77777777" w:rsidTr="0074318A">
        <w:trPr>
          <w:trHeight w:val="288"/>
          <w:jc w:val="center"/>
        </w:trPr>
        <w:tc>
          <w:tcPr>
            <w:tcW w:w="4950" w:type="dxa"/>
            <w:shd w:val="clear" w:color="auto" w:fill="auto"/>
            <w:noWrap/>
            <w:vAlign w:val="bottom"/>
            <w:hideMark/>
          </w:tcPr>
          <w:p w14:paraId="2E277F2A"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Оперативни програми на структурни фондове и НПК</w:t>
            </w:r>
          </w:p>
        </w:tc>
        <w:tc>
          <w:tcPr>
            <w:tcW w:w="900" w:type="dxa"/>
            <w:shd w:val="clear" w:color="auto" w:fill="auto"/>
            <w:noWrap/>
            <w:vAlign w:val="bottom"/>
          </w:tcPr>
          <w:p w14:paraId="3C4629FA" w14:textId="27C5EFD7"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900" w:type="dxa"/>
            <w:shd w:val="clear" w:color="auto" w:fill="auto"/>
            <w:noWrap/>
            <w:vAlign w:val="bottom"/>
          </w:tcPr>
          <w:p w14:paraId="6AC52CBE" w14:textId="6F8ED37C" w:rsidR="00E90642" w:rsidRPr="00BD0002" w:rsidRDefault="00E90642" w:rsidP="00333295">
            <w:pPr>
              <w:spacing w:after="0" w:line="240" w:lineRule="auto"/>
              <w:jc w:val="center"/>
              <w:rPr>
                <w:rFonts w:ascii="Calibri" w:eastAsia="Times New Roman" w:hAnsi="Calibri" w:cs="Calibri"/>
                <w:color w:val="000000"/>
                <w:lang w:val="bg-BG"/>
              </w:rPr>
            </w:pPr>
          </w:p>
        </w:tc>
        <w:tc>
          <w:tcPr>
            <w:tcW w:w="900" w:type="dxa"/>
            <w:shd w:val="clear" w:color="auto" w:fill="auto"/>
            <w:noWrap/>
            <w:vAlign w:val="bottom"/>
          </w:tcPr>
          <w:p w14:paraId="29525575"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2</w:t>
            </w:r>
          </w:p>
        </w:tc>
      </w:tr>
      <w:tr w:rsidR="00E90642" w:rsidRPr="00BD0002" w14:paraId="41499C54" w14:textId="77777777" w:rsidTr="0074318A">
        <w:trPr>
          <w:trHeight w:val="288"/>
          <w:jc w:val="center"/>
        </w:trPr>
        <w:tc>
          <w:tcPr>
            <w:tcW w:w="4950" w:type="dxa"/>
            <w:shd w:val="clear" w:color="auto" w:fill="auto"/>
            <w:noWrap/>
            <w:vAlign w:val="bottom"/>
            <w:hideMark/>
          </w:tcPr>
          <w:p w14:paraId="1BC7E7A5"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ФНИ</w:t>
            </w:r>
          </w:p>
        </w:tc>
        <w:tc>
          <w:tcPr>
            <w:tcW w:w="900" w:type="dxa"/>
            <w:shd w:val="clear" w:color="auto" w:fill="auto"/>
            <w:noWrap/>
            <w:vAlign w:val="bottom"/>
          </w:tcPr>
          <w:p w14:paraId="5F0E69A6" w14:textId="5F3CFB2E"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18</w:t>
            </w:r>
          </w:p>
        </w:tc>
        <w:tc>
          <w:tcPr>
            <w:tcW w:w="900" w:type="dxa"/>
            <w:shd w:val="clear" w:color="auto" w:fill="auto"/>
            <w:noWrap/>
            <w:vAlign w:val="bottom"/>
          </w:tcPr>
          <w:p w14:paraId="46F7F4CC" w14:textId="5CBE89E1"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18</w:t>
            </w:r>
          </w:p>
        </w:tc>
        <w:tc>
          <w:tcPr>
            <w:tcW w:w="900" w:type="dxa"/>
            <w:shd w:val="clear" w:color="auto" w:fill="auto"/>
            <w:noWrap/>
            <w:vAlign w:val="bottom"/>
          </w:tcPr>
          <w:p w14:paraId="31771ABD"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66541D37" w14:textId="77777777" w:rsidTr="0074318A">
        <w:trPr>
          <w:trHeight w:val="288"/>
          <w:jc w:val="center"/>
        </w:trPr>
        <w:tc>
          <w:tcPr>
            <w:tcW w:w="4950" w:type="dxa"/>
            <w:shd w:val="clear" w:color="auto" w:fill="auto"/>
            <w:noWrap/>
            <w:vAlign w:val="bottom"/>
            <w:hideMark/>
          </w:tcPr>
          <w:p w14:paraId="3FFF09EC"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Проекти целево финансирани от държавата или от министерства и други ведомства</w:t>
            </w:r>
          </w:p>
        </w:tc>
        <w:tc>
          <w:tcPr>
            <w:tcW w:w="900" w:type="dxa"/>
            <w:shd w:val="clear" w:color="auto" w:fill="auto"/>
            <w:noWrap/>
            <w:vAlign w:val="bottom"/>
          </w:tcPr>
          <w:p w14:paraId="362C808C" w14:textId="064749E2"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26</w:t>
            </w:r>
          </w:p>
        </w:tc>
        <w:tc>
          <w:tcPr>
            <w:tcW w:w="900" w:type="dxa"/>
            <w:shd w:val="clear" w:color="auto" w:fill="auto"/>
            <w:noWrap/>
            <w:vAlign w:val="bottom"/>
          </w:tcPr>
          <w:p w14:paraId="644C3E38" w14:textId="1B6B2005"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17</w:t>
            </w:r>
          </w:p>
        </w:tc>
        <w:tc>
          <w:tcPr>
            <w:tcW w:w="900" w:type="dxa"/>
            <w:shd w:val="clear" w:color="auto" w:fill="auto"/>
            <w:noWrap/>
            <w:vAlign w:val="bottom"/>
          </w:tcPr>
          <w:p w14:paraId="5BFBCF7F"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9</w:t>
            </w:r>
          </w:p>
        </w:tc>
      </w:tr>
      <w:tr w:rsidR="00E90642" w:rsidRPr="00BD0002" w14:paraId="3077B83C" w14:textId="77777777" w:rsidTr="0074318A">
        <w:trPr>
          <w:trHeight w:val="288"/>
          <w:jc w:val="center"/>
        </w:trPr>
        <w:tc>
          <w:tcPr>
            <w:tcW w:w="4950" w:type="dxa"/>
            <w:shd w:val="clear" w:color="auto" w:fill="auto"/>
            <w:noWrap/>
            <w:vAlign w:val="bottom"/>
            <w:hideMark/>
          </w:tcPr>
          <w:p w14:paraId="43F1BE44"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Проекти по други национални фондове и български фирми</w:t>
            </w:r>
          </w:p>
        </w:tc>
        <w:tc>
          <w:tcPr>
            <w:tcW w:w="900" w:type="dxa"/>
            <w:shd w:val="clear" w:color="auto" w:fill="auto"/>
            <w:noWrap/>
            <w:vAlign w:val="bottom"/>
          </w:tcPr>
          <w:p w14:paraId="2C1D1723" w14:textId="6B9DD7DB"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8</w:t>
            </w:r>
          </w:p>
        </w:tc>
        <w:tc>
          <w:tcPr>
            <w:tcW w:w="900" w:type="dxa"/>
            <w:shd w:val="clear" w:color="auto" w:fill="auto"/>
            <w:noWrap/>
            <w:vAlign w:val="bottom"/>
          </w:tcPr>
          <w:p w14:paraId="730D6AC9" w14:textId="353360F8"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7</w:t>
            </w:r>
          </w:p>
        </w:tc>
        <w:tc>
          <w:tcPr>
            <w:tcW w:w="900" w:type="dxa"/>
            <w:shd w:val="clear" w:color="auto" w:fill="auto"/>
            <w:noWrap/>
            <w:vAlign w:val="bottom"/>
          </w:tcPr>
          <w:p w14:paraId="64C68F63" w14:textId="3C7FB3F0" w:rsidR="00E90642" w:rsidRPr="00BD0002" w:rsidRDefault="00EC0B10" w:rsidP="0033329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E90642" w:rsidRPr="00BD0002" w14:paraId="5E361ED9" w14:textId="77777777" w:rsidTr="0074318A">
        <w:trPr>
          <w:trHeight w:val="288"/>
          <w:jc w:val="center"/>
        </w:trPr>
        <w:tc>
          <w:tcPr>
            <w:tcW w:w="4950" w:type="dxa"/>
            <w:shd w:val="clear" w:color="auto" w:fill="auto"/>
            <w:noWrap/>
            <w:vAlign w:val="bottom"/>
            <w:hideMark/>
          </w:tcPr>
          <w:p w14:paraId="7BE3A584"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Проекти от бюджетна субсидия</w:t>
            </w:r>
          </w:p>
        </w:tc>
        <w:tc>
          <w:tcPr>
            <w:tcW w:w="900" w:type="dxa"/>
            <w:shd w:val="clear" w:color="auto" w:fill="auto"/>
            <w:noWrap/>
            <w:vAlign w:val="bottom"/>
          </w:tcPr>
          <w:p w14:paraId="6751C358"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23</w:t>
            </w:r>
          </w:p>
        </w:tc>
        <w:tc>
          <w:tcPr>
            <w:tcW w:w="900" w:type="dxa"/>
            <w:shd w:val="clear" w:color="auto" w:fill="auto"/>
            <w:noWrap/>
            <w:vAlign w:val="bottom"/>
          </w:tcPr>
          <w:p w14:paraId="46BFF3B1"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23</w:t>
            </w:r>
          </w:p>
        </w:tc>
        <w:tc>
          <w:tcPr>
            <w:tcW w:w="900" w:type="dxa"/>
            <w:shd w:val="clear" w:color="auto" w:fill="auto"/>
            <w:noWrap/>
            <w:vAlign w:val="bottom"/>
          </w:tcPr>
          <w:p w14:paraId="4CF49648"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4FFBB802" w14:textId="77777777" w:rsidTr="0074318A">
        <w:trPr>
          <w:trHeight w:val="288"/>
          <w:jc w:val="center"/>
        </w:trPr>
        <w:tc>
          <w:tcPr>
            <w:tcW w:w="4950" w:type="dxa"/>
            <w:shd w:val="clear" w:color="auto" w:fill="auto"/>
            <w:noWrap/>
            <w:vAlign w:val="bottom"/>
            <w:hideMark/>
          </w:tcPr>
          <w:p w14:paraId="5D4A4ABD"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Проекти по ЕБР</w:t>
            </w:r>
          </w:p>
        </w:tc>
        <w:tc>
          <w:tcPr>
            <w:tcW w:w="900" w:type="dxa"/>
            <w:shd w:val="clear" w:color="auto" w:fill="auto"/>
            <w:noWrap/>
            <w:vAlign w:val="bottom"/>
          </w:tcPr>
          <w:p w14:paraId="062221AF"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3</w:t>
            </w:r>
          </w:p>
        </w:tc>
        <w:tc>
          <w:tcPr>
            <w:tcW w:w="900" w:type="dxa"/>
            <w:shd w:val="clear" w:color="auto" w:fill="auto"/>
            <w:noWrap/>
            <w:vAlign w:val="bottom"/>
          </w:tcPr>
          <w:p w14:paraId="6672F510"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900" w:type="dxa"/>
            <w:shd w:val="clear" w:color="auto" w:fill="auto"/>
            <w:noWrap/>
            <w:vAlign w:val="bottom"/>
          </w:tcPr>
          <w:p w14:paraId="63305362"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3</w:t>
            </w:r>
          </w:p>
        </w:tc>
      </w:tr>
      <w:tr w:rsidR="00E90642" w:rsidRPr="00BD0002" w14:paraId="6D17AF2A" w14:textId="77777777" w:rsidTr="0074318A">
        <w:trPr>
          <w:trHeight w:val="288"/>
          <w:jc w:val="center"/>
        </w:trPr>
        <w:tc>
          <w:tcPr>
            <w:tcW w:w="4950" w:type="dxa"/>
            <w:shd w:val="clear" w:color="auto" w:fill="auto"/>
            <w:noWrap/>
            <w:vAlign w:val="bottom"/>
          </w:tcPr>
          <w:p w14:paraId="06CF03AA"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Проекти и договори за реализиране и комерсиализация на научни продукти</w:t>
            </w:r>
          </w:p>
        </w:tc>
        <w:tc>
          <w:tcPr>
            <w:tcW w:w="900" w:type="dxa"/>
            <w:shd w:val="clear" w:color="auto" w:fill="auto"/>
            <w:noWrap/>
            <w:vAlign w:val="bottom"/>
          </w:tcPr>
          <w:p w14:paraId="4ECC498E"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900" w:type="dxa"/>
            <w:shd w:val="clear" w:color="auto" w:fill="auto"/>
            <w:noWrap/>
            <w:vAlign w:val="bottom"/>
          </w:tcPr>
          <w:p w14:paraId="0E2E9A4A"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900" w:type="dxa"/>
            <w:shd w:val="clear" w:color="auto" w:fill="auto"/>
            <w:noWrap/>
            <w:vAlign w:val="bottom"/>
          </w:tcPr>
          <w:p w14:paraId="2CE1CA39"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1B4CAA36" w14:textId="77777777" w:rsidTr="0074318A">
        <w:trPr>
          <w:trHeight w:val="288"/>
          <w:jc w:val="center"/>
        </w:trPr>
        <w:tc>
          <w:tcPr>
            <w:tcW w:w="4950" w:type="dxa"/>
            <w:tcBorders>
              <w:bottom w:val="single" w:sz="4" w:space="0" w:color="auto"/>
            </w:tcBorders>
            <w:shd w:val="clear" w:color="auto" w:fill="auto"/>
            <w:noWrap/>
            <w:vAlign w:val="bottom"/>
            <w:hideMark/>
          </w:tcPr>
          <w:p w14:paraId="40A7E2E2"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Други</w:t>
            </w:r>
          </w:p>
        </w:tc>
        <w:tc>
          <w:tcPr>
            <w:tcW w:w="900" w:type="dxa"/>
            <w:tcBorders>
              <w:bottom w:val="single" w:sz="4" w:space="0" w:color="auto"/>
            </w:tcBorders>
            <w:shd w:val="clear" w:color="auto" w:fill="auto"/>
            <w:noWrap/>
            <w:vAlign w:val="bottom"/>
          </w:tcPr>
          <w:p w14:paraId="03B7BF10"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900" w:type="dxa"/>
            <w:tcBorders>
              <w:bottom w:val="single" w:sz="4" w:space="0" w:color="auto"/>
            </w:tcBorders>
            <w:shd w:val="clear" w:color="auto" w:fill="auto"/>
            <w:noWrap/>
            <w:vAlign w:val="bottom"/>
          </w:tcPr>
          <w:p w14:paraId="3B297CD0"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900" w:type="dxa"/>
            <w:tcBorders>
              <w:bottom w:val="single" w:sz="4" w:space="0" w:color="auto"/>
            </w:tcBorders>
            <w:shd w:val="clear" w:color="auto" w:fill="auto"/>
            <w:noWrap/>
            <w:vAlign w:val="bottom"/>
          </w:tcPr>
          <w:p w14:paraId="41A613A6"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0E22CFD0" w14:textId="77777777" w:rsidTr="0074318A">
        <w:trPr>
          <w:trHeight w:val="288"/>
          <w:jc w:val="center"/>
        </w:trPr>
        <w:tc>
          <w:tcPr>
            <w:tcW w:w="4950" w:type="dxa"/>
            <w:shd w:val="clear" w:color="auto" w:fill="D9D9D9" w:themeFill="background1" w:themeFillShade="D9"/>
            <w:noWrap/>
            <w:vAlign w:val="bottom"/>
            <w:hideMark/>
          </w:tcPr>
          <w:p w14:paraId="672AAA76" w14:textId="77777777" w:rsidR="00E90642" w:rsidRPr="00BD0002" w:rsidRDefault="00E90642" w:rsidP="0033329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Общо</w:t>
            </w:r>
          </w:p>
        </w:tc>
        <w:tc>
          <w:tcPr>
            <w:tcW w:w="900" w:type="dxa"/>
            <w:shd w:val="clear" w:color="auto" w:fill="D9D9D9" w:themeFill="background1" w:themeFillShade="D9"/>
            <w:noWrap/>
            <w:vAlign w:val="bottom"/>
            <w:hideMark/>
          </w:tcPr>
          <w:p w14:paraId="6ADA70B1" w14:textId="1A30BA3F" w:rsidR="00E90642" w:rsidRPr="00BD0002" w:rsidRDefault="00EC0B10" w:rsidP="0033329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85</w:t>
            </w:r>
          </w:p>
        </w:tc>
        <w:tc>
          <w:tcPr>
            <w:tcW w:w="900" w:type="dxa"/>
            <w:shd w:val="clear" w:color="auto" w:fill="D9D9D9" w:themeFill="background1" w:themeFillShade="D9"/>
            <w:noWrap/>
            <w:vAlign w:val="bottom"/>
            <w:hideMark/>
          </w:tcPr>
          <w:p w14:paraId="592231DB" w14:textId="3D985F0A" w:rsidR="00E90642" w:rsidRPr="00BD0002" w:rsidRDefault="00EC0B10" w:rsidP="0033329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66</w:t>
            </w:r>
          </w:p>
        </w:tc>
        <w:tc>
          <w:tcPr>
            <w:tcW w:w="900" w:type="dxa"/>
            <w:shd w:val="clear" w:color="auto" w:fill="D9D9D9" w:themeFill="background1" w:themeFillShade="D9"/>
            <w:noWrap/>
            <w:vAlign w:val="bottom"/>
            <w:hideMark/>
          </w:tcPr>
          <w:p w14:paraId="0FDF8CA2" w14:textId="5193FA89" w:rsidR="00E90642" w:rsidRPr="00BD0002" w:rsidRDefault="00EC0B10" w:rsidP="0033329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25</w:t>
            </w:r>
          </w:p>
        </w:tc>
      </w:tr>
    </w:tbl>
    <w:p w14:paraId="688B1170" w14:textId="77777777" w:rsidR="00E90642" w:rsidRPr="00BD0002" w:rsidRDefault="00E90642" w:rsidP="00E90642">
      <w:pPr>
        <w:spacing w:after="0"/>
        <w:jc w:val="both"/>
        <w:rPr>
          <w:rFonts w:ascii="Times New Roman" w:hAnsi="Times New Roman" w:cs="Times New Roman"/>
          <w:b/>
          <w:sz w:val="24"/>
          <w:szCs w:val="24"/>
          <w:lang w:val="bg-BG"/>
        </w:rPr>
      </w:pPr>
    </w:p>
    <w:p w14:paraId="3A28DC57" w14:textId="77777777" w:rsidR="00E90642" w:rsidRPr="00BD0002" w:rsidRDefault="00E90642" w:rsidP="00E90642">
      <w:pPr>
        <w:jc w:val="center"/>
        <w:rPr>
          <w:rFonts w:ascii="Times New Roman" w:hAnsi="Times New Roman" w:cs="Times New Roman"/>
          <w:i/>
          <w:lang w:val="bg-BG"/>
        </w:rPr>
      </w:pPr>
    </w:p>
    <w:p w14:paraId="6B4AA404" w14:textId="1AFA215D" w:rsidR="004A73A8" w:rsidRDefault="004A73A8" w:rsidP="0074318A">
      <w:pPr>
        <w:jc w:val="center"/>
        <w:rPr>
          <w:rFonts w:ascii="Times New Roman" w:hAnsi="Times New Roman" w:cs="Times New Roman"/>
          <w:i/>
          <w:lang w:val="bg-BG"/>
        </w:rPr>
      </w:pPr>
      <w:r w:rsidRPr="004A73A8">
        <w:rPr>
          <w:rFonts w:ascii="Times New Roman" w:hAnsi="Times New Roman" w:cs="Times New Roman"/>
          <w:i/>
          <w:lang w:val="bg-BG"/>
        </w:rPr>
        <w:object w:dxaOrig="7198" w:dyaOrig="5398" w14:anchorId="7B702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6pt;height:279.6pt" o:ole="">
            <v:imagedata r:id="rId29" o:title=""/>
          </v:shape>
          <o:OLEObject Type="Embed" ProgID="PowerPoint.Show.12" ShapeID="_x0000_i1025" DrawAspect="Content" ObjectID="_1703939261" r:id="rId30"/>
        </w:object>
      </w:r>
    </w:p>
    <w:p w14:paraId="50F4E903" w14:textId="6C20310E" w:rsidR="00E90642" w:rsidRPr="0074318A" w:rsidRDefault="008D650A" w:rsidP="0074318A">
      <w:pPr>
        <w:jc w:val="center"/>
        <w:rPr>
          <w:rFonts w:ascii="Times New Roman" w:hAnsi="Times New Roman" w:cs="Times New Roman"/>
          <w:i/>
          <w:lang w:val="bg-BG"/>
        </w:rPr>
      </w:pPr>
      <w:r>
        <w:rPr>
          <w:rFonts w:ascii="Times New Roman" w:hAnsi="Times New Roman" w:cs="Times New Roman"/>
          <w:i/>
          <w:lang w:val="bg-BG"/>
        </w:rPr>
        <w:t>Фигура 2.3.</w:t>
      </w:r>
      <w:proofErr w:type="gramStart"/>
      <w:r>
        <w:rPr>
          <w:rFonts w:ascii="Times New Roman" w:hAnsi="Times New Roman" w:cs="Times New Roman"/>
          <w:i/>
          <w:lang w:val="bg-BG"/>
        </w:rPr>
        <w:t xml:space="preserve">1 </w:t>
      </w:r>
      <w:r w:rsidR="00E90642" w:rsidRPr="00BD0002">
        <w:rPr>
          <w:rFonts w:ascii="Times New Roman" w:hAnsi="Times New Roman" w:cs="Times New Roman"/>
          <w:i/>
          <w:lang w:val="bg-BG"/>
        </w:rPr>
        <w:t xml:space="preserve"> Разпределение</w:t>
      </w:r>
      <w:proofErr w:type="gramEnd"/>
      <w:r w:rsidR="00E90642" w:rsidRPr="00BD0002">
        <w:rPr>
          <w:rFonts w:ascii="Times New Roman" w:hAnsi="Times New Roman" w:cs="Times New Roman"/>
          <w:i/>
          <w:lang w:val="bg-BG"/>
        </w:rPr>
        <w:t xml:space="preserve"> на проектите</w:t>
      </w:r>
      <w:r w:rsidR="0074318A">
        <w:rPr>
          <w:rFonts w:ascii="Times New Roman" w:hAnsi="Times New Roman" w:cs="Times New Roman"/>
          <w:i/>
          <w:lang w:val="bg-BG"/>
        </w:rPr>
        <w:t xml:space="preserve"> по категории за 2019 и 2020 г.</w:t>
      </w:r>
    </w:p>
    <w:p w14:paraId="1E721696" w14:textId="15E41D75" w:rsidR="00E90642" w:rsidRPr="00BD0002" w:rsidRDefault="00877779" w:rsidP="00AB5CB2">
      <w:pPr>
        <w:spacing w:after="0"/>
        <w:ind w:firstLine="708"/>
        <w:jc w:val="both"/>
        <w:rPr>
          <w:rFonts w:ascii="Times New Roman" w:hAnsi="Times New Roman" w:cs="Times New Roman"/>
          <w:b/>
          <w:sz w:val="24"/>
          <w:szCs w:val="24"/>
          <w:lang w:val="bg-BG"/>
        </w:rPr>
      </w:pPr>
      <w:r>
        <w:rPr>
          <w:rFonts w:ascii="Times New Roman" w:eastAsia="Times New Roman" w:hAnsi="Times New Roman" w:cs="Times New Roman"/>
          <w:sz w:val="24"/>
          <w:szCs w:val="24"/>
          <w:lang w:val="bg-BG" w:eastAsia="bg-BG"/>
        </w:rPr>
        <w:t xml:space="preserve">При общия брой на проектите след пика през 2019, втора година поред има леко намаляване (табл. 2.3.2). Тенденцията за нарастване от предходните </w:t>
      </w:r>
      <w:r w:rsidR="008D650A">
        <w:rPr>
          <w:rFonts w:ascii="Times New Roman" w:eastAsia="Times New Roman" w:hAnsi="Times New Roman" w:cs="Times New Roman"/>
          <w:sz w:val="24"/>
          <w:szCs w:val="24"/>
          <w:lang w:val="bg-BG" w:eastAsia="bg-BG"/>
        </w:rPr>
        <w:t>шест</w:t>
      </w:r>
      <w:r w:rsidR="008D650A" w:rsidRPr="008D650A">
        <w:rPr>
          <w:rFonts w:ascii="Times New Roman" w:eastAsia="Times New Roman" w:hAnsi="Times New Roman" w:cs="Times New Roman"/>
          <w:sz w:val="24"/>
          <w:szCs w:val="24"/>
          <w:lang w:val="bg-BG" w:eastAsia="bg-BG"/>
        </w:rPr>
        <w:t xml:space="preserve"> години </w:t>
      </w:r>
      <w:r>
        <w:rPr>
          <w:rFonts w:ascii="Times New Roman" w:eastAsia="Times New Roman" w:hAnsi="Times New Roman" w:cs="Times New Roman"/>
          <w:sz w:val="24"/>
          <w:szCs w:val="24"/>
          <w:lang w:val="bg-BG" w:eastAsia="bg-BG"/>
        </w:rPr>
        <w:t>при</w:t>
      </w:r>
      <w:r w:rsidR="008D650A" w:rsidRPr="008D650A">
        <w:rPr>
          <w:rFonts w:ascii="Times New Roman" w:eastAsia="Times New Roman" w:hAnsi="Times New Roman" w:cs="Times New Roman"/>
          <w:sz w:val="24"/>
          <w:szCs w:val="24"/>
          <w:lang w:val="bg-BG" w:eastAsia="bg-BG"/>
        </w:rPr>
        <w:t xml:space="preserve"> броят на проектите, финансирани от Фонд „Научни изследвания“</w:t>
      </w:r>
      <w:r>
        <w:rPr>
          <w:rFonts w:ascii="Times New Roman" w:eastAsia="Times New Roman" w:hAnsi="Times New Roman" w:cs="Times New Roman"/>
          <w:sz w:val="24"/>
          <w:szCs w:val="24"/>
          <w:lang w:val="bg-BG" w:eastAsia="bg-BG"/>
        </w:rPr>
        <w:t xml:space="preserve"> през 2021 е прекъсната и за първи път се отбелязва лек спад</w:t>
      </w:r>
      <w:r w:rsidR="008D650A" w:rsidRPr="008D650A">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 xml:space="preserve">Продължава устойчивата тенденция за спад при проектите по ЕБР. Същата негативна тенденция се наблюдава и при големите международни проекти по линия на РП, ЕС, НАТО. ЮНЕСКО и др., което </w:t>
      </w:r>
      <w:r w:rsidR="003D3E0D">
        <w:rPr>
          <w:rFonts w:ascii="Times New Roman" w:eastAsia="Times New Roman" w:hAnsi="Times New Roman" w:cs="Times New Roman"/>
          <w:sz w:val="24"/>
          <w:szCs w:val="24"/>
          <w:lang w:val="bg-BG" w:eastAsia="bg-BG"/>
        </w:rPr>
        <w:t xml:space="preserve">е </w:t>
      </w:r>
      <w:r>
        <w:rPr>
          <w:rFonts w:ascii="Times New Roman" w:eastAsia="Times New Roman" w:hAnsi="Times New Roman" w:cs="Times New Roman"/>
          <w:sz w:val="24"/>
          <w:szCs w:val="24"/>
          <w:lang w:val="bg-BG" w:eastAsia="bg-BG"/>
        </w:rPr>
        <w:t>тревожен сигнал.</w:t>
      </w:r>
      <w:r w:rsidR="008D650A" w:rsidRPr="008D650A">
        <w:rPr>
          <w:rFonts w:ascii="Times New Roman" w:eastAsia="Times New Roman" w:hAnsi="Times New Roman" w:cs="Times New Roman"/>
          <w:sz w:val="24"/>
          <w:szCs w:val="24"/>
          <w:lang w:val="bg-BG" w:eastAsia="bg-BG"/>
        </w:rPr>
        <w:t xml:space="preserve"> </w:t>
      </w:r>
      <w:r w:rsidR="003D3E0D">
        <w:rPr>
          <w:rFonts w:ascii="Times New Roman" w:eastAsia="Times New Roman" w:hAnsi="Times New Roman" w:cs="Times New Roman"/>
          <w:sz w:val="24"/>
          <w:szCs w:val="24"/>
          <w:lang w:val="bg-BG" w:eastAsia="bg-BG"/>
        </w:rPr>
        <w:t>За п</w:t>
      </w:r>
      <w:r w:rsidR="008D650A">
        <w:rPr>
          <w:rFonts w:ascii="Times New Roman" w:eastAsia="Times New Roman" w:hAnsi="Times New Roman" w:cs="Times New Roman"/>
          <w:sz w:val="24"/>
          <w:szCs w:val="24"/>
          <w:lang w:val="bg-BG" w:eastAsia="bg-BG"/>
        </w:rPr>
        <w:t>роектите</w:t>
      </w:r>
      <w:r w:rsidR="008D650A" w:rsidRPr="008D650A">
        <w:rPr>
          <w:rFonts w:ascii="Times New Roman" w:eastAsia="Times New Roman" w:hAnsi="Times New Roman" w:cs="Times New Roman"/>
          <w:sz w:val="24"/>
          <w:szCs w:val="24"/>
          <w:lang w:val="bg-BG" w:eastAsia="bg-BG"/>
        </w:rPr>
        <w:t xml:space="preserve"> финансирани от министерства и други ведомства</w:t>
      </w:r>
      <w:r>
        <w:rPr>
          <w:rFonts w:ascii="Times New Roman" w:eastAsia="Times New Roman" w:hAnsi="Times New Roman" w:cs="Times New Roman"/>
          <w:sz w:val="24"/>
          <w:szCs w:val="24"/>
          <w:lang w:val="bg-BG" w:eastAsia="bg-BG"/>
        </w:rPr>
        <w:t xml:space="preserve"> се запазва високия</w:t>
      </w:r>
      <w:r w:rsidR="008D650A">
        <w:rPr>
          <w:rFonts w:ascii="Times New Roman" w:eastAsia="Times New Roman" w:hAnsi="Times New Roman" w:cs="Times New Roman"/>
          <w:sz w:val="24"/>
          <w:szCs w:val="24"/>
          <w:lang w:val="bg-BG" w:eastAsia="bg-BG"/>
        </w:rPr>
        <w:t xml:space="preserve"> относителен дял</w:t>
      </w:r>
      <w:r w:rsidR="008D650A" w:rsidRPr="008D650A">
        <w:rPr>
          <w:rFonts w:ascii="Times New Roman" w:eastAsia="Times New Roman" w:hAnsi="Times New Roman" w:cs="Times New Roman"/>
          <w:sz w:val="24"/>
          <w:szCs w:val="24"/>
          <w:lang w:val="bg-BG" w:eastAsia="bg-BG"/>
        </w:rPr>
        <w:t>.</w:t>
      </w:r>
    </w:p>
    <w:p w14:paraId="19D9321D" w14:textId="04C2BD57" w:rsidR="00E90642" w:rsidRPr="00BD0002" w:rsidRDefault="008D650A" w:rsidP="00E90642">
      <w:pPr>
        <w:spacing w:before="120" w:after="0"/>
        <w:jc w:val="center"/>
        <w:rPr>
          <w:rFonts w:ascii="Times New Roman" w:hAnsi="Times New Roman" w:cs="Times New Roman"/>
          <w:i/>
          <w:lang w:val="bg-BG"/>
        </w:rPr>
      </w:pPr>
      <w:r>
        <w:rPr>
          <w:rFonts w:ascii="Times New Roman" w:hAnsi="Times New Roman" w:cs="Times New Roman"/>
          <w:i/>
          <w:lang w:val="bg-BG"/>
        </w:rPr>
        <w:t>Таблица 2.3.2</w:t>
      </w:r>
      <w:r w:rsidR="00E90642" w:rsidRPr="00BD0002">
        <w:rPr>
          <w:rFonts w:ascii="Times New Roman" w:hAnsi="Times New Roman" w:cs="Times New Roman"/>
          <w:i/>
          <w:lang w:val="bg-BG"/>
        </w:rPr>
        <w:t xml:space="preserve">. Разпределение на проектите в </w:t>
      </w:r>
      <w:r w:rsidR="00AA1A8B">
        <w:rPr>
          <w:rFonts w:ascii="Times New Roman" w:hAnsi="Times New Roman" w:cs="Times New Roman"/>
          <w:i/>
          <w:lang w:val="bg-BG"/>
        </w:rPr>
        <w:t>НИГГГ-БАН</w:t>
      </w:r>
      <w:r w:rsidR="00E90642" w:rsidRPr="00BD0002">
        <w:rPr>
          <w:rFonts w:ascii="Times New Roman" w:hAnsi="Times New Roman" w:cs="Times New Roman"/>
          <w:i/>
          <w:lang w:val="bg-BG"/>
        </w:rPr>
        <w:t xml:space="preserve"> за </w:t>
      </w:r>
      <w:r>
        <w:rPr>
          <w:rFonts w:ascii="Times New Roman" w:hAnsi="Times New Roman" w:cs="Times New Roman"/>
          <w:i/>
          <w:lang w:val="bg-BG"/>
        </w:rPr>
        <w:t xml:space="preserve">периода 2015 - </w:t>
      </w:r>
      <w:r w:rsidR="00341675">
        <w:rPr>
          <w:rFonts w:ascii="Times New Roman" w:hAnsi="Times New Roman" w:cs="Times New Roman"/>
          <w:i/>
          <w:lang w:val="bg-BG"/>
        </w:rPr>
        <w:t>2021</w:t>
      </w:r>
      <w:r w:rsidR="00E90642" w:rsidRPr="00BD0002">
        <w:rPr>
          <w:rFonts w:ascii="Times New Roman" w:hAnsi="Times New Roman" w:cs="Times New Roman"/>
          <w:i/>
          <w:lang w:val="bg-BG"/>
        </w:rPr>
        <w:t xml:space="preserve"> г. според източниците на финансиране и по години (по информация от SONIX)</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900"/>
        <w:gridCol w:w="810"/>
        <w:gridCol w:w="900"/>
        <w:gridCol w:w="810"/>
        <w:gridCol w:w="720"/>
        <w:gridCol w:w="656"/>
        <w:gridCol w:w="656"/>
      </w:tblGrid>
      <w:tr w:rsidR="004A73A8" w:rsidRPr="00BD0002" w14:paraId="0A86AFA6" w14:textId="6A58B587" w:rsidTr="004A73A8">
        <w:trPr>
          <w:trHeight w:val="288"/>
        </w:trPr>
        <w:tc>
          <w:tcPr>
            <w:tcW w:w="3870" w:type="dxa"/>
            <w:shd w:val="clear" w:color="auto" w:fill="BFBFBF" w:themeFill="background1" w:themeFillShade="BF"/>
            <w:noWrap/>
            <w:vAlign w:val="bottom"/>
            <w:hideMark/>
          </w:tcPr>
          <w:p w14:paraId="3C645029"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Проекти</w:t>
            </w:r>
          </w:p>
        </w:tc>
        <w:tc>
          <w:tcPr>
            <w:tcW w:w="900" w:type="dxa"/>
            <w:shd w:val="clear" w:color="auto" w:fill="BFBFBF" w:themeFill="background1" w:themeFillShade="BF"/>
            <w:noWrap/>
            <w:vAlign w:val="bottom"/>
            <w:hideMark/>
          </w:tcPr>
          <w:p w14:paraId="6F6415A0"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2015</w:t>
            </w:r>
          </w:p>
        </w:tc>
        <w:tc>
          <w:tcPr>
            <w:tcW w:w="810" w:type="dxa"/>
            <w:shd w:val="clear" w:color="auto" w:fill="BFBFBF" w:themeFill="background1" w:themeFillShade="BF"/>
            <w:noWrap/>
            <w:vAlign w:val="bottom"/>
            <w:hideMark/>
          </w:tcPr>
          <w:p w14:paraId="6D9E8811"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2016</w:t>
            </w:r>
          </w:p>
        </w:tc>
        <w:tc>
          <w:tcPr>
            <w:tcW w:w="900" w:type="dxa"/>
            <w:shd w:val="clear" w:color="auto" w:fill="BFBFBF" w:themeFill="background1" w:themeFillShade="BF"/>
            <w:noWrap/>
            <w:vAlign w:val="bottom"/>
            <w:hideMark/>
          </w:tcPr>
          <w:p w14:paraId="75D6F892"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2017</w:t>
            </w:r>
          </w:p>
        </w:tc>
        <w:tc>
          <w:tcPr>
            <w:tcW w:w="810" w:type="dxa"/>
            <w:shd w:val="clear" w:color="auto" w:fill="BFBFBF" w:themeFill="background1" w:themeFillShade="BF"/>
            <w:noWrap/>
            <w:vAlign w:val="bottom"/>
            <w:hideMark/>
          </w:tcPr>
          <w:p w14:paraId="530AF7BE"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2018</w:t>
            </w:r>
          </w:p>
        </w:tc>
        <w:tc>
          <w:tcPr>
            <w:tcW w:w="720" w:type="dxa"/>
            <w:shd w:val="clear" w:color="auto" w:fill="BFBFBF" w:themeFill="background1" w:themeFillShade="BF"/>
          </w:tcPr>
          <w:p w14:paraId="66CF13DB"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2019</w:t>
            </w:r>
          </w:p>
        </w:tc>
        <w:tc>
          <w:tcPr>
            <w:tcW w:w="656" w:type="dxa"/>
            <w:shd w:val="clear" w:color="auto" w:fill="BFBFBF" w:themeFill="background1" w:themeFillShade="BF"/>
          </w:tcPr>
          <w:p w14:paraId="31399E9D"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2020</w:t>
            </w:r>
          </w:p>
        </w:tc>
        <w:tc>
          <w:tcPr>
            <w:tcW w:w="656" w:type="dxa"/>
            <w:shd w:val="clear" w:color="auto" w:fill="BFBFBF" w:themeFill="background1" w:themeFillShade="BF"/>
          </w:tcPr>
          <w:p w14:paraId="6838DF19" w14:textId="2207C0F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Pr>
                <w:rFonts w:ascii="Times New Roman" w:eastAsia="Times New Roman" w:hAnsi="Times New Roman" w:cs="Times New Roman"/>
                <w:b/>
                <w:color w:val="000000"/>
                <w:lang w:val="bg-BG"/>
              </w:rPr>
              <w:t>2021</w:t>
            </w:r>
          </w:p>
        </w:tc>
      </w:tr>
      <w:tr w:rsidR="004A73A8" w:rsidRPr="00BD0002" w14:paraId="5062D4F4" w14:textId="68D3A0DD" w:rsidTr="004A73A8">
        <w:trPr>
          <w:trHeight w:val="288"/>
        </w:trPr>
        <w:tc>
          <w:tcPr>
            <w:tcW w:w="3870" w:type="dxa"/>
            <w:shd w:val="clear" w:color="auto" w:fill="auto"/>
            <w:noWrap/>
            <w:vAlign w:val="bottom"/>
            <w:hideMark/>
          </w:tcPr>
          <w:p w14:paraId="6C0D3923"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Международни научни проекти РП на ЕС, НАТО, ЮНЕСКО и др.</w:t>
            </w:r>
          </w:p>
        </w:tc>
        <w:tc>
          <w:tcPr>
            <w:tcW w:w="900" w:type="dxa"/>
            <w:shd w:val="clear" w:color="auto" w:fill="auto"/>
            <w:noWrap/>
            <w:vAlign w:val="center"/>
            <w:hideMark/>
          </w:tcPr>
          <w:p w14:paraId="5255D8A4"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5</w:t>
            </w:r>
          </w:p>
        </w:tc>
        <w:tc>
          <w:tcPr>
            <w:tcW w:w="810" w:type="dxa"/>
            <w:shd w:val="clear" w:color="auto" w:fill="auto"/>
            <w:noWrap/>
            <w:vAlign w:val="center"/>
            <w:hideMark/>
          </w:tcPr>
          <w:p w14:paraId="4264FF31"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4</w:t>
            </w:r>
          </w:p>
        </w:tc>
        <w:tc>
          <w:tcPr>
            <w:tcW w:w="900" w:type="dxa"/>
            <w:shd w:val="clear" w:color="auto" w:fill="auto"/>
            <w:noWrap/>
            <w:vAlign w:val="center"/>
            <w:hideMark/>
          </w:tcPr>
          <w:p w14:paraId="379EDF0E"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3</w:t>
            </w:r>
          </w:p>
        </w:tc>
        <w:tc>
          <w:tcPr>
            <w:tcW w:w="810" w:type="dxa"/>
            <w:shd w:val="clear" w:color="auto" w:fill="auto"/>
            <w:noWrap/>
            <w:vAlign w:val="center"/>
            <w:hideMark/>
          </w:tcPr>
          <w:p w14:paraId="64DFF746"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4</w:t>
            </w:r>
          </w:p>
        </w:tc>
        <w:tc>
          <w:tcPr>
            <w:tcW w:w="720" w:type="dxa"/>
            <w:vAlign w:val="center"/>
          </w:tcPr>
          <w:p w14:paraId="7F1E1470"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3</w:t>
            </w:r>
          </w:p>
        </w:tc>
        <w:tc>
          <w:tcPr>
            <w:tcW w:w="656" w:type="dxa"/>
            <w:vAlign w:val="center"/>
          </w:tcPr>
          <w:p w14:paraId="40030EFD"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2</w:t>
            </w:r>
          </w:p>
        </w:tc>
        <w:tc>
          <w:tcPr>
            <w:tcW w:w="656" w:type="dxa"/>
            <w:vAlign w:val="center"/>
          </w:tcPr>
          <w:p w14:paraId="19CF35E0" w14:textId="1E828200"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1</w:t>
            </w:r>
          </w:p>
        </w:tc>
      </w:tr>
      <w:tr w:rsidR="004A73A8" w:rsidRPr="00BD0002" w14:paraId="7725CFC7" w14:textId="3D5281F4" w:rsidTr="004A73A8">
        <w:trPr>
          <w:trHeight w:val="288"/>
        </w:trPr>
        <w:tc>
          <w:tcPr>
            <w:tcW w:w="3870" w:type="dxa"/>
            <w:shd w:val="clear" w:color="auto" w:fill="auto"/>
            <w:noWrap/>
            <w:vAlign w:val="bottom"/>
            <w:hideMark/>
          </w:tcPr>
          <w:p w14:paraId="7A9074B2"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Други европейски и международни програми</w:t>
            </w:r>
          </w:p>
        </w:tc>
        <w:tc>
          <w:tcPr>
            <w:tcW w:w="900" w:type="dxa"/>
            <w:shd w:val="clear" w:color="auto" w:fill="auto"/>
            <w:noWrap/>
            <w:vAlign w:val="center"/>
            <w:hideMark/>
          </w:tcPr>
          <w:p w14:paraId="12D9CBA0"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6</w:t>
            </w:r>
          </w:p>
        </w:tc>
        <w:tc>
          <w:tcPr>
            <w:tcW w:w="810" w:type="dxa"/>
            <w:shd w:val="clear" w:color="auto" w:fill="auto"/>
            <w:noWrap/>
            <w:vAlign w:val="center"/>
            <w:hideMark/>
          </w:tcPr>
          <w:p w14:paraId="48656F73"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7</w:t>
            </w:r>
          </w:p>
        </w:tc>
        <w:tc>
          <w:tcPr>
            <w:tcW w:w="900" w:type="dxa"/>
            <w:shd w:val="clear" w:color="auto" w:fill="auto"/>
            <w:noWrap/>
            <w:vAlign w:val="center"/>
            <w:hideMark/>
          </w:tcPr>
          <w:p w14:paraId="76715CB3"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2</w:t>
            </w:r>
          </w:p>
        </w:tc>
        <w:tc>
          <w:tcPr>
            <w:tcW w:w="810" w:type="dxa"/>
            <w:shd w:val="clear" w:color="auto" w:fill="auto"/>
            <w:noWrap/>
            <w:vAlign w:val="center"/>
            <w:hideMark/>
          </w:tcPr>
          <w:p w14:paraId="75FE3BA1"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9</w:t>
            </w:r>
          </w:p>
        </w:tc>
        <w:tc>
          <w:tcPr>
            <w:tcW w:w="720" w:type="dxa"/>
            <w:vAlign w:val="center"/>
          </w:tcPr>
          <w:p w14:paraId="35429264"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11</w:t>
            </w:r>
          </w:p>
        </w:tc>
        <w:tc>
          <w:tcPr>
            <w:tcW w:w="656" w:type="dxa"/>
            <w:vAlign w:val="center"/>
          </w:tcPr>
          <w:p w14:paraId="55F6C664"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6</w:t>
            </w:r>
          </w:p>
        </w:tc>
        <w:tc>
          <w:tcPr>
            <w:tcW w:w="656" w:type="dxa"/>
            <w:vAlign w:val="center"/>
          </w:tcPr>
          <w:p w14:paraId="21505498" w14:textId="412718E9" w:rsidR="004A73A8" w:rsidRPr="00BD0002" w:rsidRDefault="00877779" w:rsidP="004A73A8">
            <w:pPr>
              <w:spacing w:after="0" w:line="240" w:lineRule="auto"/>
              <w:jc w:val="center"/>
              <w:rPr>
                <w:rFonts w:ascii="Times New Roman" w:hAnsi="Times New Roman" w:cs="Times New Roman"/>
                <w:lang w:val="bg-BG"/>
              </w:rPr>
            </w:pPr>
            <w:r>
              <w:rPr>
                <w:rFonts w:ascii="Times New Roman" w:hAnsi="Times New Roman" w:cs="Times New Roman"/>
                <w:lang w:val="bg-BG"/>
              </w:rPr>
              <w:t>7</w:t>
            </w:r>
          </w:p>
        </w:tc>
      </w:tr>
      <w:tr w:rsidR="004A73A8" w:rsidRPr="00BD0002" w14:paraId="53B71CBE" w14:textId="21CA14BA" w:rsidTr="004A73A8">
        <w:trPr>
          <w:trHeight w:val="288"/>
        </w:trPr>
        <w:tc>
          <w:tcPr>
            <w:tcW w:w="3870" w:type="dxa"/>
            <w:shd w:val="clear" w:color="auto" w:fill="auto"/>
            <w:noWrap/>
            <w:vAlign w:val="bottom"/>
            <w:hideMark/>
          </w:tcPr>
          <w:p w14:paraId="00A10340"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Проекти целево финансирани от държавата към бюджетна субсидия</w:t>
            </w:r>
          </w:p>
        </w:tc>
        <w:tc>
          <w:tcPr>
            <w:tcW w:w="900" w:type="dxa"/>
            <w:shd w:val="clear" w:color="auto" w:fill="auto"/>
            <w:noWrap/>
            <w:vAlign w:val="center"/>
            <w:hideMark/>
          </w:tcPr>
          <w:p w14:paraId="3C066EC4"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0</w:t>
            </w:r>
          </w:p>
        </w:tc>
        <w:tc>
          <w:tcPr>
            <w:tcW w:w="810" w:type="dxa"/>
            <w:shd w:val="clear" w:color="auto" w:fill="auto"/>
            <w:noWrap/>
            <w:vAlign w:val="center"/>
            <w:hideMark/>
          </w:tcPr>
          <w:p w14:paraId="5DD417BD"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w:t>
            </w:r>
          </w:p>
        </w:tc>
        <w:tc>
          <w:tcPr>
            <w:tcW w:w="900" w:type="dxa"/>
            <w:shd w:val="clear" w:color="auto" w:fill="auto"/>
            <w:noWrap/>
            <w:vAlign w:val="center"/>
            <w:hideMark/>
          </w:tcPr>
          <w:p w14:paraId="2C9F9E5B"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6</w:t>
            </w:r>
          </w:p>
        </w:tc>
        <w:tc>
          <w:tcPr>
            <w:tcW w:w="810" w:type="dxa"/>
            <w:shd w:val="clear" w:color="auto" w:fill="auto"/>
            <w:noWrap/>
            <w:vAlign w:val="center"/>
            <w:hideMark/>
          </w:tcPr>
          <w:p w14:paraId="028AC3BB"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7</w:t>
            </w:r>
          </w:p>
        </w:tc>
        <w:tc>
          <w:tcPr>
            <w:tcW w:w="720" w:type="dxa"/>
            <w:vAlign w:val="center"/>
          </w:tcPr>
          <w:p w14:paraId="20839907"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3</w:t>
            </w:r>
          </w:p>
        </w:tc>
        <w:tc>
          <w:tcPr>
            <w:tcW w:w="656" w:type="dxa"/>
            <w:vAlign w:val="center"/>
          </w:tcPr>
          <w:p w14:paraId="73926EF2"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4</w:t>
            </w:r>
          </w:p>
        </w:tc>
        <w:tc>
          <w:tcPr>
            <w:tcW w:w="656" w:type="dxa"/>
            <w:vAlign w:val="center"/>
          </w:tcPr>
          <w:p w14:paraId="6089DE50" w14:textId="3A67191A"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0</w:t>
            </w:r>
          </w:p>
        </w:tc>
      </w:tr>
      <w:tr w:rsidR="004A73A8" w:rsidRPr="00BD0002" w14:paraId="072E44D7" w14:textId="24228C7D" w:rsidTr="004A73A8">
        <w:trPr>
          <w:trHeight w:val="288"/>
        </w:trPr>
        <w:tc>
          <w:tcPr>
            <w:tcW w:w="3870" w:type="dxa"/>
            <w:shd w:val="clear" w:color="auto" w:fill="auto"/>
            <w:noWrap/>
            <w:vAlign w:val="bottom"/>
            <w:hideMark/>
          </w:tcPr>
          <w:p w14:paraId="32D69558"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ФНИ</w:t>
            </w:r>
          </w:p>
        </w:tc>
        <w:tc>
          <w:tcPr>
            <w:tcW w:w="900" w:type="dxa"/>
            <w:shd w:val="clear" w:color="auto" w:fill="auto"/>
            <w:noWrap/>
            <w:vAlign w:val="center"/>
            <w:hideMark/>
          </w:tcPr>
          <w:p w14:paraId="6D2C0F28"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4</w:t>
            </w:r>
          </w:p>
        </w:tc>
        <w:tc>
          <w:tcPr>
            <w:tcW w:w="810" w:type="dxa"/>
            <w:shd w:val="clear" w:color="auto" w:fill="auto"/>
            <w:noWrap/>
            <w:vAlign w:val="center"/>
            <w:hideMark/>
          </w:tcPr>
          <w:p w14:paraId="4E4E6897"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6</w:t>
            </w:r>
          </w:p>
        </w:tc>
        <w:tc>
          <w:tcPr>
            <w:tcW w:w="900" w:type="dxa"/>
            <w:shd w:val="clear" w:color="auto" w:fill="auto"/>
            <w:noWrap/>
            <w:vAlign w:val="center"/>
            <w:hideMark/>
          </w:tcPr>
          <w:p w14:paraId="310F5AD3"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12</w:t>
            </w:r>
          </w:p>
        </w:tc>
        <w:tc>
          <w:tcPr>
            <w:tcW w:w="810" w:type="dxa"/>
            <w:shd w:val="clear" w:color="auto" w:fill="auto"/>
            <w:noWrap/>
            <w:vAlign w:val="center"/>
            <w:hideMark/>
          </w:tcPr>
          <w:p w14:paraId="351C0EB2"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16</w:t>
            </w:r>
          </w:p>
        </w:tc>
        <w:tc>
          <w:tcPr>
            <w:tcW w:w="720" w:type="dxa"/>
            <w:vAlign w:val="center"/>
          </w:tcPr>
          <w:p w14:paraId="106C856E"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20</w:t>
            </w:r>
          </w:p>
        </w:tc>
        <w:tc>
          <w:tcPr>
            <w:tcW w:w="656" w:type="dxa"/>
            <w:vAlign w:val="center"/>
          </w:tcPr>
          <w:p w14:paraId="2E477A5E"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21</w:t>
            </w:r>
          </w:p>
        </w:tc>
        <w:tc>
          <w:tcPr>
            <w:tcW w:w="656" w:type="dxa"/>
            <w:vAlign w:val="center"/>
          </w:tcPr>
          <w:p w14:paraId="5C7460B0" w14:textId="203ADFAD"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18</w:t>
            </w:r>
          </w:p>
        </w:tc>
      </w:tr>
      <w:tr w:rsidR="004A73A8" w:rsidRPr="00BD0002" w14:paraId="2B8ED8DB" w14:textId="77AE3280" w:rsidTr="004A73A8">
        <w:trPr>
          <w:trHeight w:val="288"/>
        </w:trPr>
        <w:tc>
          <w:tcPr>
            <w:tcW w:w="3870" w:type="dxa"/>
            <w:shd w:val="clear" w:color="auto" w:fill="auto"/>
            <w:noWrap/>
            <w:vAlign w:val="bottom"/>
            <w:hideMark/>
          </w:tcPr>
          <w:p w14:paraId="151393AC"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Бюджетна субсидия</w:t>
            </w:r>
          </w:p>
        </w:tc>
        <w:tc>
          <w:tcPr>
            <w:tcW w:w="900" w:type="dxa"/>
            <w:shd w:val="clear" w:color="auto" w:fill="auto"/>
            <w:noWrap/>
            <w:vAlign w:val="center"/>
            <w:hideMark/>
          </w:tcPr>
          <w:p w14:paraId="2B14DD5D"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31</w:t>
            </w:r>
          </w:p>
        </w:tc>
        <w:tc>
          <w:tcPr>
            <w:tcW w:w="810" w:type="dxa"/>
            <w:shd w:val="clear" w:color="auto" w:fill="auto"/>
            <w:noWrap/>
            <w:vAlign w:val="center"/>
            <w:hideMark/>
          </w:tcPr>
          <w:p w14:paraId="5A7D153F"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19</w:t>
            </w:r>
          </w:p>
        </w:tc>
        <w:tc>
          <w:tcPr>
            <w:tcW w:w="900" w:type="dxa"/>
            <w:shd w:val="clear" w:color="auto" w:fill="auto"/>
            <w:noWrap/>
            <w:vAlign w:val="center"/>
            <w:hideMark/>
          </w:tcPr>
          <w:p w14:paraId="0BA4F146"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23</w:t>
            </w:r>
          </w:p>
        </w:tc>
        <w:tc>
          <w:tcPr>
            <w:tcW w:w="810" w:type="dxa"/>
            <w:shd w:val="clear" w:color="auto" w:fill="auto"/>
            <w:noWrap/>
            <w:vAlign w:val="center"/>
            <w:hideMark/>
          </w:tcPr>
          <w:p w14:paraId="51C8C6AC"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15</w:t>
            </w:r>
          </w:p>
        </w:tc>
        <w:tc>
          <w:tcPr>
            <w:tcW w:w="720" w:type="dxa"/>
            <w:vAlign w:val="center"/>
          </w:tcPr>
          <w:p w14:paraId="1E7A8FD3"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22</w:t>
            </w:r>
          </w:p>
        </w:tc>
        <w:tc>
          <w:tcPr>
            <w:tcW w:w="656" w:type="dxa"/>
            <w:vAlign w:val="center"/>
          </w:tcPr>
          <w:p w14:paraId="5EEC553C"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23</w:t>
            </w:r>
          </w:p>
        </w:tc>
        <w:tc>
          <w:tcPr>
            <w:tcW w:w="656" w:type="dxa"/>
            <w:vAlign w:val="center"/>
          </w:tcPr>
          <w:p w14:paraId="70D44E49" w14:textId="0DA3B28A"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20</w:t>
            </w:r>
          </w:p>
        </w:tc>
      </w:tr>
      <w:tr w:rsidR="004A73A8" w:rsidRPr="00BD0002" w14:paraId="184E47F3" w14:textId="1BCC350B" w:rsidTr="004A73A8">
        <w:trPr>
          <w:trHeight w:val="288"/>
        </w:trPr>
        <w:tc>
          <w:tcPr>
            <w:tcW w:w="3870" w:type="dxa"/>
            <w:shd w:val="clear" w:color="auto" w:fill="auto"/>
            <w:noWrap/>
            <w:vAlign w:val="bottom"/>
            <w:hideMark/>
          </w:tcPr>
          <w:p w14:paraId="22221F47"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Министерства и други ведомства</w:t>
            </w:r>
          </w:p>
        </w:tc>
        <w:tc>
          <w:tcPr>
            <w:tcW w:w="900" w:type="dxa"/>
            <w:shd w:val="clear" w:color="auto" w:fill="auto"/>
            <w:noWrap/>
            <w:vAlign w:val="center"/>
            <w:hideMark/>
          </w:tcPr>
          <w:p w14:paraId="1216B8D8"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w:t>
            </w:r>
          </w:p>
        </w:tc>
        <w:tc>
          <w:tcPr>
            <w:tcW w:w="810" w:type="dxa"/>
            <w:shd w:val="clear" w:color="auto" w:fill="auto"/>
            <w:noWrap/>
            <w:vAlign w:val="center"/>
            <w:hideMark/>
          </w:tcPr>
          <w:p w14:paraId="0CBDE5FA"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w:t>
            </w:r>
          </w:p>
        </w:tc>
        <w:tc>
          <w:tcPr>
            <w:tcW w:w="900" w:type="dxa"/>
            <w:shd w:val="clear" w:color="auto" w:fill="auto"/>
            <w:noWrap/>
            <w:vAlign w:val="center"/>
            <w:hideMark/>
          </w:tcPr>
          <w:p w14:paraId="6C2C6170"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4</w:t>
            </w:r>
          </w:p>
        </w:tc>
        <w:tc>
          <w:tcPr>
            <w:tcW w:w="810" w:type="dxa"/>
            <w:shd w:val="clear" w:color="auto" w:fill="auto"/>
            <w:noWrap/>
            <w:vAlign w:val="center"/>
            <w:hideMark/>
          </w:tcPr>
          <w:p w14:paraId="7DA2F9AC"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10</w:t>
            </w:r>
          </w:p>
        </w:tc>
        <w:tc>
          <w:tcPr>
            <w:tcW w:w="720" w:type="dxa"/>
            <w:vAlign w:val="center"/>
          </w:tcPr>
          <w:p w14:paraId="70514294"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28</w:t>
            </w:r>
          </w:p>
        </w:tc>
        <w:tc>
          <w:tcPr>
            <w:tcW w:w="656" w:type="dxa"/>
            <w:vAlign w:val="center"/>
          </w:tcPr>
          <w:p w14:paraId="787414C8"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23</w:t>
            </w:r>
          </w:p>
        </w:tc>
        <w:tc>
          <w:tcPr>
            <w:tcW w:w="656" w:type="dxa"/>
            <w:vAlign w:val="center"/>
          </w:tcPr>
          <w:p w14:paraId="041B977B" w14:textId="5C04FE92"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26</w:t>
            </w:r>
          </w:p>
        </w:tc>
      </w:tr>
      <w:tr w:rsidR="004A73A8" w:rsidRPr="00BD0002" w14:paraId="56227B9F" w14:textId="318EEACE" w:rsidTr="004A73A8">
        <w:trPr>
          <w:trHeight w:val="288"/>
        </w:trPr>
        <w:tc>
          <w:tcPr>
            <w:tcW w:w="3870" w:type="dxa"/>
            <w:shd w:val="clear" w:color="auto" w:fill="auto"/>
            <w:noWrap/>
            <w:vAlign w:val="bottom"/>
            <w:hideMark/>
          </w:tcPr>
          <w:p w14:paraId="0E2B0288"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Оперативни програми на структурни фондове</w:t>
            </w:r>
          </w:p>
        </w:tc>
        <w:tc>
          <w:tcPr>
            <w:tcW w:w="900" w:type="dxa"/>
            <w:shd w:val="clear" w:color="auto" w:fill="auto"/>
            <w:noWrap/>
            <w:vAlign w:val="center"/>
            <w:hideMark/>
          </w:tcPr>
          <w:p w14:paraId="230CD94D"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0</w:t>
            </w:r>
          </w:p>
        </w:tc>
        <w:tc>
          <w:tcPr>
            <w:tcW w:w="810" w:type="dxa"/>
            <w:shd w:val="clear" w:color="auto" w:fill="auto"/>
            <w:noWrap/>
            <w:vAlign w:val="center"/>
            <w:hideMark/>
          </w:tcPr>
          <w:p w14:paraId="3EF913CC"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0</w:t>
            </w:r>
          </w:p>
        </w:tc>
        <w:tc>
          <w:tcPr>
            <w:tcW w:w="900" w:type="dxa"/>
            <w:shd w:val="clear" w:color="auto" w:fill="auto"/>
            <w:noWrap/>
            <w:vAlign w:val="center"/>
            <w:hideMark/>
          </w:tcPr>
          <w:p w14:paraId="7479551E"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0</w:t>
            </w:r>
          </w:p>
        </w:tc>
        <w:tc>
          <w:tcPr>
            <w:tcW w:w="810" w:type="dxa"/>
            <w:shd w:val="clear" w:color="auto" w:fill="auto"/>
            <w:noWrap/>
            <w:vAlign w:val="center"/>
            <w:hideMark/>
          </w:tcPr>
          <w:p w14:paraId="6DC36232"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2</w:t>
            </w:r>
          </w:p>
        </w:tc>
        <w:tc>
          <w:tcPr>
            <w:tcW w:w="720" w:type="dxa"/>
            <w:vAlign w:val="center"/>
          </w:tcPr>
          <w:p w14:paraId="7B9B1391"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4</w:t>
            </w:r>
          </w:p>
        </w:tc>
        <w:tc>
          <w:tcPr>
            <w:tcW w:w="656" w:type="dxa"/>
            <w:vAlign w:val="center"/>
          </w:tcPr>
          <w:p w14:paraId="074AA82D"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3</w:t>
            </w:r>
          </w:p>
        </w:tc>
        <w:tc>
          <w:tcPr>
            <w:tcW w:w="656" w:type="dxa"/>
            <w:vAlign w:val="center"/>
          </w:tcPr>
          <w:p w14:paraId="52D29F40" w14:textId="46A707D9"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2</w:t>
            </w:r>
          </w:p>
        </w:tc>
      </w:tr>
      <w:tr w:rsidR="004A73A8" w:rsidRPr="00BD0002" w14:paraId="6093F545" w14:textId="75343FDA" w:rsidTr="004A73A8">
        <w:trPr>
          <w:trHeight w:val="288"/>
        </w:trPr>
        <w:tc>
          <w:tcPr>
            <w:tcW w:w="3870" w:type="dxa"/>
            <w:shd w:val="clear" w:color="auto" w:fill="auto"/>
            <w:noWrap/>
            <w:vAlign w:val="bottom"/>
            <w:hideMark/>
          </w:tcPr>
          <w:p w14:paraId="03ED6239"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Български фирми</w:t>
            </w:r>
          </w:p>
        </w:tc>
        <w:tc>
          <w:tcPr>
            <w:tcW w:w="900" w:type="dxa"/>
            <w:shd w:val="clear" w:color="auto" w:fill="auto"/>
            <w:noWrap/>
            <w:vAlign w:val="center"/>
            <w:hideMark/>
          </w:tcPr>
          <w:p w14:paraId="44DDE7EB"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5</w:t>
            </w:r>
          </w:p>
        </w:tc>
        <w:tc>
          <w:tcPr>
            <w:tcW w:w="810" w:type="dxa"/>
            <w:shd w:val="clear" w:color="auto" w:fill="auto"/>
            <w:noWrap/>
            <w:vAlign w:val="center"/>
            <w:hideMark/>
          </w:tcPr>
          <w:p w14:paraId="1016F997"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0</w:t>
            </w:r>
          </w:p>
        </w:tc>
        <w:tc>
          <w:tcPr>
            <w:tcW w:w="900" w:type="dxa"/>
            <w:shd w:val="clear" w:color="auto" w:fill="auto"/>
            <w:noWrap/>
            <w:vAlign w:val="center"/>
            <w:hideMark/>
          </w:tcPr>
          <w:p w14:paraId="5C71D9D0"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7</w:t>
            </w:r>
          </w:p>
        </w:tc>
        <w:tc>
          <w:tcPr>
            <w:tcW w:w="810" w:type="dxa"/>
            <w:shd w:val="clear" w:color="auto" w:fill="auto"/>
            <w:noWrap/>
            <w:vAlign w:val="center"/>
            <w:hideMark/>
          </w:tcPr>
          <w:p w14:paraId="16BDF71A"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5</w:t>
            </w:r>
          </w:p>
        </w:tc>
        <w:tc>
          <w:tcPr>
            <w:tcW w:w="720" w:type="dxa"/>
            <w:vAlign w:val="center"/>
          </w:tcPr>
          <w:p w14:paraId="10BD6190"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5</w:t>
            </w:r>
          </w:p>
        </w:tc>
        <w:tc>
          <w:tcPr>
            <w:tcW w:w="656" w:type="dxa"/>
            <w:vAlign w:val="center"/>
          </w:tcPr>
          <w:p w14:paraId="4C547EDE"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4</w:t>
            </w:r>
          </w:p>
        </w:tc>
        <w:tc>
          <w:tcPr>
            <w:tcW w:w="656" w:type="dxa"/>
            <w:vAlign w:val="center"/>
          </w:tcPr>
          <w:p w14:paraId="708273B8" w14:textId="10E4DD63"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4</w:t>
            </w:r>
          </w:p>
        </w:tc>
      </w:tr>
      <w:tr w:rsidR="004A73A8" w:rsidRPr="00BD0002" w14:paraId="579501C0" w14:textId="579E5ED7" w:rsidTr="004A73A8">
        <w:trPr>
          <w:trHeight w:val="288"/>
        </w:trPr>
        <w:tc>
          <w:tcPr>
            <w:tcW w:w="3870" w:type="dxa"/>
            <w:shd w:val="clear" w:color="auto" w:fill="auto"/>
            <w:noWrap/>
            <w:vAlign w:val="bottom"/>
          </w:tcPr>
          <w:p w14:paraId="2735441D"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Чуждестранни фирми</w:t>
            </w:r>
          </w:p>
        </w:tc>
        <w:tc>
          <w:tcPr>
            <w:tcW w:w="900" w:type="dxa"/>
            <w:shd w:val="clear" w:color="auto" w:fill="auto"/>
            <w:noWrap/>
            <w:vAlign w:val="center"/>
          </w:tcPr>
          <w:p w14:paraId="4182E387"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2</w:t>
            </w:r>
          </w:p>
        </w:tc>
        <w:tc>
          <w:tcPr>
            <w:tcW w:w="810" w:type="dxa"/>
            <w:shd w:val="clear" w:color="auto" w:fill="auto"/>
            <w:noWrap/>
            <w:vAlign w:val="center"/>
          </w:tcPr>
          <w:p w14:paraId="555F8776"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w:t>
            </w:r>
          </w:p>
        </w:tc>
        <w:tc>
          <w:tcPr>
            <w:tcW w:w="900" w:type="dxa"/>
            <w:shd w:val="clear" w:color="auto" w:fill="auto"/>
            <w:noWrap/>
            <w:vAlign w:val="center"/>
          </w:tcPr>
          <w:p w14:paraId="4CDC9667"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0</w:t>
            </w:r>
          </w:p>
        </w:tc>
        <w:tc>
          <w:tcPr>
            <w:tcW w:w="810" w:type="dxa"/>
            <w:shd w:val="clear" w:color="auto" w:fill="auto"/>
            <w:noWrap/>
            <w:vAlign w:val="center"/>
          </w:tcPr>
          <w:p w14:paraId="4582D3C5"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0</w:t>
            </w:r>
          </w:p>
        </w:tc>
        <w:tc>
          <w:tcPr>
            <w:tcW w:w="720" w:type="dxa"/>
            <w:vAlign w:val="center"/>
          </w:tcPr>
          <w:p w14:paraId="47030B0D"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1</w:t>
            </w:r>
          </w:p>
        </w:tc>
        <w:tc>
          <w:tcPr>
            <w:tcW w:w="656" w:type="dxa"/>
            <w:vAlign w:val="center"/>
          </w:tcPr>
          <w:p w14:paraId="5ACBCD6F"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2</w:t>
            </w:r>
          </w:p>
        </w:tc>
        <w:tc>
          <w:tcPr>
            <w:tcW w:w="656" w:type="dxa"/>
            <w:vAlign w:val="center"/>
          </w:tcPr>
          <w:p w14:paraId="71A947D4" w14:textId="370DD25E"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1</w:t>
            </w:r>
          </w:p>
        </w:tc>
      </w:tr>
      <w:tr w:rsidR="004A73A8" w:rsidRPr="00BD0002" w14:paraId="002531E1" w14:textId="0635752C" w:rsidTr="004A73A8">
        <w:trPr>
          <w:trHeight w:val="288"/>
        </w:trPr>
        <w:tc>
          <w:tcPr>
            <w:tcW w:w="3870" w:type="dxa"/>
            <w:shd w:val="clear" w:color="auto" w:fill="auto"/>
            <w:noWrap/>
            <w:vAlign w:val="bottom"/>
            <w:hideMark/>
          </w:tcPr>
          <w:p w14:paraId="0A710835"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ЕБР</w:t>
            </w:r>
          </w:p>
        </w:tc>
        <w:tc>
          <w:tcPr>
            <w:tcW w:w="900" w:type="dxa"/>
            <w:shd w:val="clear" w:color="auto" w:fill="auto"/>
            <w:noWrap/>
            <w:vAlign w:val="center"/>
            <w:hideMark/>
          </w:tcPr>
          <w:p w14:paraId="2D548A7C"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11</w:t>
            </w:r>
          </w:p>
        </w:tc>
        <w:tc>
          <w:tcPr>
            <w:tcW w:w="810" w:type="dxa"/>
            <w:shd w:val="clear" w:color="auto" w:fill="auto"/>
            <w:noWrap/>
            <w:vAlign w:val="center"/>
            <w:hideMark/>
          </w:tcPr>
          <w:p w14:paraId="1F51777D"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7</w:t>
            </w:r>
          </w:p>
        </w:tc>
        <w:tc>
          <w:tcPr>
            <w:tcW w:w="900" w:type="dxa"/>
            <w:shd w:val="clear" w:color="auto" w:fill="auto"/>
            <w:noWrap/>
            <w:vAlign w:val="center"/>
            <w:hideMark/>
          </w:tcPr>
          <w:p w14:paraId="1361B1FB"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6</w:t>
            </w:r>
          </w:p>
        </w:tc>
        <w:tc>
          <w:tcPr>
            <w:tcW w:w="810" w:type="dxa"/>
            <w:shd w:val="clear" w:color="auto" w:fill="auto"/>
            <w:noWrap/>
            <w:vAlign w:val="center"/>
            <w:hideMark/>
          </w:tcPr>
          <w:p w14:paraId="25F5AD2C"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4</w:t>
            </w:r>
          </w:p>
        </w:tc>
        <w:tc>
          <w:tcPr>
            <w:tcW w:w="720" w:type="dxa"/>
            <w:vAlign w:val="center"/>
          </w:tcPr>
          <w:p w14:paraId="5D01334B"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3</w:t>
            </w:r>
          </w:p>
        </w:tc>
        <w:tc>
          <w:tcPr>
            <w:tcW w:w="656" w:type="dxa"/>
            <w:vAlign w:val="center"/>
          </w:tcPr>
          <w:p w14:paraId="1219BAF0"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3</w:t>
            </w:r>
          </w:p>
        </w:tc>
        <w:tc>
          <w:tcPr>
            <w:tcW w:w="656" w:type="dxa"/>
            <w:vAlign w:val="center"/>
          </w:tcPr>
          <w:p w14:paraId="4BDCD4B4" w14:textId="71B14F9A" w:rsidR="004A73A8" w:rsidRPr="00BD0002" w:rsidRDefault="004A73A8" w:rsidP="004A73A8">
            <w:pPr>
              <w:spacing w:after="0" w:line="240" w:lineRule="auto"/>
              <w:jc w:val="center"/>
              <w:rPr>
                <w:rFonts w:ascii="Times New Roman" w:hAnsi="Times New Roman" w:cs="Times New Roman"/>
                <w:lang w:val="bg-BG"/>
              </w:rPr>
            </w:pPr>
            <w:r>
              <w:rPr>
                <w:rFonts w:ascii="Times New Roman" w:hAnsi="Times New Roman" w:cs="Times New Roman"/>
                <w:lang w:val="bg-BG"/>
              </w:rPr>
              <w:t>2</w:t>
            </w:r>
          </w:p>
        </w:tc>
      </w:tr>
      <w:tr w:rsidR="004A73A8" w:rsidRPr="00BD0002" w14:paraId="3630467D" w14:textId="71D8CE4F" w:rsidTr="004A73A8">
        <w:trPr>
          <w:trHeight w:val="288"/>
        </w:trPr>
        <w:tc>
          <w:tcPr>
            <w:tcW w:w="3870" w:type="dxa"/>
            <w:shd w:val="clear" w:color="auto" w:fill="auto"/>
            <w:noWrap/>
            <w:vAlign w:val="bottom"/>
            <w:hideMark/>
          </w:tcPr>
          <w:p w14:paraId="2DF72A0E" w14:textId="77777777" w:rsidR="004A73A8" w:rsidRPr="00BD0002" w:rsidRDefault="004A73A8" w:rsidP="00333295">
            <w:pPr>
              <w:spacing w:after="0" w:line="240" w:lineRule="auto"/>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Други</w:t>
            </w:r>
          </w:p>
        </w:tc>
        <w:tc>
          <w:tcPr>
            <w:tcW w:w="900" w:type="dxa"/>
            <w:shd w:val="clear" w:color="auto" w:fill="auto"/>
            <w:noWrap/>
            <w:vAlign w:val="center"/>
            <w:hideMark/>
          </w:tcPr>
          <w:p w14:paraId="7E152018"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1</w:t>
            </w:r>
          </w:p>
        </w:tc>
        <w:tc>
          <w:tcPr>
            <w:tcW w:w="810" w:type="dxa"/>
            <w:shd w:val="clear" w:color="auto" w:fill="auto"/>
            <w:noWrap/>
            <w:vAlign w:val="center"/>
            <w:hideMark/>
          </w:tcPr>
          <w:p w14:paraId="0B7D2C1D"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4</w:t>
            </w:r>
          </w:p>
        </w:tc>
        <w:tc>
          <w:tcPr>
            <w:tcW w:w="900" w:type="dxa"/>
            <w:shd w:val="clear" w:color="auto" w:fill="auto"/>
            <w:noWrap/>
            <w:vAlign w:val="center"/>
            <w:hideMark/>
          </w:tcPr>
          <w:p w14:paraId="5C11FD85"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3</w:t>
            </w:r>
          </w:p>
        </w:tc>
        <w:tc>
          <w:tcPr>
            <w:tcW w:w="810" w:type="dxa"/>
            <w:shd w:val="clear" w:color="auto" w:fill="auto"/>
            <w:noWrap/>
            <w:vAlign w:val="center"/>
            <w:hideMark/>
          </w:tcPr>
          <w:p w14:paraId="3937BEDE"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eastAsia="Times New Roman" w:hAnsi="Times New Roman" w:cs="Times New Roman"/>
                <w:color w:val="000000"/>
                <w:lang w:val="bg-BG"/>
              </w:rPr>
              <w:t>5</w:t>
            </w:r>
          </w:p>
        </w:tc>
        <w:tc>
          <w:tcPr>
            <w:tcW w:w="720" w:type="dxa"/>
            <w:vAlign w:val="center"/>
          </w:tcPr>
          <w:p w14:paraId="2AA2258A" w14:textId="77777777" w:rsidR="004A73A8" w:rsidRPr="00BD0002" w:rsidRDefault="004A73A8" w:rsidP="00333295">
            <w:pPr>
              <w:spacing w:after="0" w:line="240" w:lineRule="auto"/>
              <w:jc w:val="center"/>
              <w:rPr>
                <w:rFonts w:ascii="Times New Roman" w:eastAsia="Times New Roman" w:hAnsi="Times New Roman" w:cs="Times New Roman"/>
                <w:color w:val="000000"/>
                <w:lang w:val="bg-BG"/>
              </w:rPr>
            </w:pPr>
            <w:r w:rsidRPr="00BD0002">
              <w:rPr>
                <w:rFonts w:ascii="Times New Roman" w:hAnsi="Times New Roman" w:cs="Times New Roman"/>
                <w:lang w:val="bg-BG"/>
              </w:rPr>
              <w:t>3</w:t>
            </w:r>
          </w:p>
        </w:tc>
        <w:tc>
          <w:tcPr>
            <w:tcW w:w="656" w:type="dxa"/>
            <w:vAlign w:val="center"/>
          </w:tcPr>
          <w:p w14:paraId="2986DF46" w14:textId="77777777" w:rsidR="004A73A8" w:rsidRPr="00BD0002" w:rsidRDefault="004A73A8" w:rsidP="00333295">
            <w:pPr>
              <w:spacing w:after="0" w:line="240" w:lineRule="auto"/>
              <w:jc w:val="center"/>
              <w:rPr>
                <w:rFonts w:ascii="Times New Roman" w:hAnsi="Times New Roman" w:cs="Times New Roman"/>
                <w:lang w:val="bg-BG"/>
              </w:rPr>
            </w:pPr>
            <w:r w:rsidRPr="00BD0002">
              <w:rPr>
                <w:rFonts w:ascii="Times New Roman" w:hAnsi="Times New Roman" w:cs="Times New Roman"/>
                <w:lang w:val="bg-BG"/>
              </w:rPr>
              <w:t>2</w:t>
            </w:r>
          </w:p>
        </w:tc>
        <w:tc>
          <w:tcPr>
            <w:tcW w:w="656" w:type="dxa"/>
            <w:vAlign w:val="center"/>
          </w:tcPr>
          <w:p w14:paraId="256FB37F" w14:textId="0037A47F" w:rsidR="004A73A8" w:rsidRPr="00BD0002" w:rsidRDefault="00877779" w:rsidP="004A73A8">
            <w:pPr>
              <w:spacing w:after="0" w:line="240" w:lineRule="auto"/>
              <w:jc w:val="center"/>
              <w:rPr>
                <w:rFonts w:ascii="Times New Roman" w:hAnsi="Times New Roman" w:cs="Times New Roman"/>
                <w:lang w:val="bg-BG"/>
              </w:rPr>
            </w:pPr>
            <w:r>
              <w:rPr>
                <w:rFonts w:ascii="Times New Roman" w:hAnsi="Times New Roman" w:cs="Times New Roman"/>
                <w:lang w:val="bg-BG"/>
              </w:rPr>
              <w:t>4</w:t>
            </w:r>
          </w:p>
        </w:tc>
      </w:tr>
      <w:tr w:rsidR="004A73A8" w:rsidRPr="00BD0002" w14:paraId="34340A19" w14:textId="4945E049" w:rsidTr="004A73A8">
        <w:trPr>
          <w:trHeight w:val="288"/>
        </w:trPr>
        <w:tc>
          <w:tcPr>
            <w:tcW w:w="3870" w:type="dxa"/>
            <w:shd w:val="clear" w:color="auto" w:fill="auto"/>
            <w:noWrap/>
            <w:vAlign w:val="bottom"/>
            <w:hideMark/>
          </w:tcPr>
          <w:p w14:paraId="750CFCE1" w14:textId="77777777" w:rsidR="004A73A8" w:rsidRPr="00BD0002" w:rsidRDefault="004A73A8" w:rsidP="00333295">
            <w:pPr>
              <w:spacing w:after="0" w:line="240" w:lineRule="auto"/>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Общо</w:t>
            </w:r>
          </w:p>
        </w:tc>
        <w:tc>
          <w:tcPr>
            <w:tcW w:w="900" w:type="dxa"/>
            <w:shd w:val="clear" w:color="auto" w:fill="auto"/>
            <w:noWrap/>
            <w:vAlign w:val="center"/>
            <w:hideMark/>
          </w:tcPr>
          <w:p w14:paraId="0E4E2AEB"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71</w:t>
            </w:r>
          </w:p>
        </w:tc>
        <w:tc>
          <w:tcPr>
            <w:tcW w:w="810" w:type="dxa"/>
            <w:shd w:val="clear" w:color="auto" w:fill="auto"/>
            <w:noWrap/>
            <w:vAlign w:val="center"/>
            <w:hideMark/>
          </w:tcPr>
          <w:p w14:paraId="67D1317E"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54</w:t>
            </w:r>
          </w:p>
        </w:tc>
        <w:tc>
          <w:tcPr>
            <w:tcW w:w="900" w:type="dxa"/>
            <w:shd w:val="clear" w:color="auto" w:fill="auto"/>
            <w:noWrap/>
            <w:vAlign w:val="center"/>
            <w:hideMark/>
          </w:tcPr>
          <w:p w14:paraId="5F648A7C"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74</w:t>
            </w:r>
          </w:p>
        </w:tc>
        <w:tc>
          <w:tcPr>
            <w:tcW w:w="810" w:type="dxa"/>
            <w:shd w:val="clear" w:color="auto" w:fill="auto"/>
            <w:noWrap/>
            <w:vAlign w:val="center"/>
            <w:hideMark/>
          </w:tcPr>
          <w:p w14:paraId="2F219D7A"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eastAsia="Times New Roman" w:hAnsi="Times New Roman" w:cs="Times New Roman"/>
                <w:b/>
                <w:color w:val="000000"/>
                <w:lang w:val="bg-BG"/>
              </w:rPr>
              <w:t>78</w:t>
            </w:r>
          </w:p>
        </w:tc>
        <w:tc>
          <w:tcPr>
            <w:tcW w:w="720" w:type="dxa"/>
            <w:vAlign w:val="center"/>
          </w:tcPr>
          <w:p w14:paraId="37A31069" w14:textId="77777777" w:rsidR="004A73A8" w:rsidRPr="00BD0002" w:rsidRDefault="004A73A8" w:rsidP="00333295">
            <w:pPr>
              <w:spacing w:after="0" w:line="240" w:lineRule="auto"/>
              <w:jc w:val="center"/>
              <w:rPr>
                <w:rFonts w:ascii="Times New Roman" w:eastAsia="Times New Roman" w:hAnsi="Times New Roman" w:cs="Times New Roman"/>
                <w:b/>
                <w:color w:val="000000"/>
                <w:lang w:val="bg-BG"/>
              </w:rPr>
            </w:pPr>
            <w:r w:rsidRPr="00BD0002">
              <w:rPr>
                <w:rFonts w:ascii="Times New Roman" w:hAnsi="Times New Roman" w:cs="Times New Roman"/>
                <w:b/>
                <w:lang w:val="bg-BG"/>
              </w:rPr>
              <w:t>104</w:t>
            </w:r>
          </w:p>
        </w:tc>
        <w:tc>
          <w:tcPr>
            <w:tcW w:w="656" w:type="dxa"/>
            <w:vAlign w:val="center"/>
          </w:tcPr>
          <w:p w14:paraId="05B963BD" w14:textId="77777777" w:rsidR="004A73A8" w:rsidRPr="00BD0002" w:rsidRDefault="004A73A8" w:rsidP="00333295">
            <w:pPr>
              <w:spacing w:after="0" w:line="240" w:lineRule="auto"/>
              <w:jc w:val="center"/>
              <w:rPr>
                <w:rFonts w:ascii="Times New Roman" w:hAnsi="Times New Roman" w:cs="Times New Roman"/>
                <w:b/>
                <w:lang w:val="bg-BG"/>
              </w:rPr>
            </w:pPr>
            <w:r w:rsidRPr="00BD0002">
              <w:rPr>
                <w:rFonts w:ascii="Times New Roman" w:hAnsi="Times New Roman" w:cs="Times New Roman"/>
                <w:b/>
                <w:lang w:val="bg-BG"/>
              </w:rPr>
              <w:t>93</w:t>
            </w:r>
          </w:p>
        </w:tc>
        <w:tc>
          <w:tcPr>
            <w:tcW w:w="656" w:type="dxa"/>
            <w:vAlign w:val="center"/>
          </w:tcPr>
          <w:p w14:paraId="18BA1F7F" w14:textId="38D3CEE2" w:rsidR="004A73A8" w:rsidRPr="00BD0002" w:rsidRDefault="004A73A8" w:rsidP="004A73A8">
            <w:pPr>
              <w:spacing w:after="0" w:line="240" w:lineRule="auto"/>
              <w:jc w:val="center"/>
              <w:rPr>
                <w:rFonts w:ascii="Times New Roman" w:hAnsi="Times New Roman" w:cs="Times New Roman"/>
                <w:b/>
                <w:lang w:val="bg-BG"/>
              </w:rPr>
            </w:pPr>
            <w:r>
              <w:rPr>
                <w:rFonts w:ascii="Times New Roman" w:hAnsi="Times New Roman" w:cs="Times New Roman"/>
                <w:b/>
                <w:lang w:val="bg-BG"/>
              </w:rPr>
              <w:t>85</w:t>
            </w:r>
          </w:p>
        </w:tc>
      </w:tr>
    </w:tbl>
    <w:p w14:paraId="463BB370" w14:textId="77777777" w:rsidR="00E90642" w:rsidRPr="00BD0002" w:rsidRDefault="00E90642" w:rsidP="00E90642">
      <w:pPr>
        <w:spacing w:after="0"/>
        <w:jc w:val="both"/>
        <w:rPr>
          <w:rFonts w:ascii="Times New Roman" w:hAnsi="Times New Roman" w:cs="Times New Roman"/>
          <w:b/>
          <w:sz w:val="24"/>
          <w:szCs w:val="24"/>
          <w:lang w:val="bg-BG"/>
        </w:rPr>
      </w:pPr>
    </w:p>
    <w:p w14:paraId="7B5FB85C" w14:textId="77777777" w:rsidR="00E9064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22F229E4" w14:textId="3F3DCFE4" w:rsidR="00F11C43" w:rsidRDefault="00F11C43" w:rsidP="00E90642">
      <w:pPr>
        <w:spacing w:after="0"/>
        <w:jc w:val="both"/>
        <w:rPr>
          <w:rFonts w:ascii="Times New Roman" w:hAnsi="Times New Roman" w:cs="Times New Roman"/>
          <w:b/>
          <w:sz w:val="24"/>
          <w:szCs w:val="24"/>
          <w:lang w:val="bg-BG"/>
        </w:rPr>
      </w:pPr>
      <w:r w:rsidRPr="00F11C43">
        <w:rPr>
          <w:rFonts w:ascii="Times New Roman" w:hAnsi="Times New Roman" w:cs="Times New Roman"/>
          <w:b/>
          <w:sz w:val="24"/>
          <w:szCs w:val="24"/>
          <w:lang w:val="bg-BG"/>
        </w:rPr>
        <w:t>Секция „Физика на атмосферата”</w:t>
      </w:r>
    </w:p>
    <w:p w14:paraId="4F75C5CB" w14:textId="77777777" w:rsidR="00F11C43" w:rsidRPr="00BD0002" w:rsidRDefault="00F11C43" w:rsidP="00F11C43">
      <w:pPr>
        <w:spacing w:after="0"/>
        <w:jc w:val="center"/>
        <w:rPr>
          <w:rFonts w:ascii="Times New Roman" w:hAnsi="Times New Roman" w:cs="Times New Roman"/>
          <w:color w:val="0070C0"/>
          <w:sz w:val="24"/>
          <w:szCs w:val="24"/>
          <w:lang w:val="bg-BG"/>
        </w:rPr>
      </w:pPr>
      <w:r>
        <w:rPr>
          <w:rFonts w:ascii="Times New Roman" w:hAnsi="Times New Roman" w:cs="Times New Roman"/>
          <w:i/>
          <w:lang w:val="bg-BG"/>
        </w:rPr>
        <w:t>Таблица 2.3.3. Проекти на секция „Физика на атмосферата“</w:t>
      </w:r>
    </w:p>
    <w:p w14:paraId="4B17E503" w14:textId="7431D010" w:rsidR="00E90642" w:rsidRPr="00BE7A07" w:rsidRDefault="00E90642" w:rsidP="00432B73">
      <w:pPr>
        <w:spacing w:after="0"/>
        <w:rPr>
          <w:b/>
          <w:lang w:val="bg-BG"/>
        </w:rPr>
      </w:pPr>
    </w:p>
    <w:tbl>
      <w:tblPr>
        <w:tblpPr w:leftFromText="180" w:rightFromText="180" w:vertAnchor="text" w:horzAnchor="margin" w:tblpY="-1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990"/>
        <w:gridCol w:w="870"/>
        <w:gridCol w:w="1740"/>
      </w:tblGrid>
      <w:tr w:rsidR="00F11C43" w:rsidRPr="009F7072" w14:paraId="34FB3870" w14:textId="77777777" w:rsidTr="005E0818">
        <w:trPr>
          <w:trHeight w:val="288"/>
        </w:trPr>
        <w:tc>
          <w:tcPr>
            <w:tcW w:w="5580" w:type="dxa"/>
            <w:shd w:val="clear" w:color="auto" w:fill="auto"/>
            <w:noWrap/>
            <w:vAlign w:val="bottom"/>
            <w:hideMark/>
          </w:tcPr>
          <w:p w14:paraId="3A232EC3"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Проекти</w:t>
            </w:r>
          </w:p>
        </w:tc>
        <w:tc>
          <w:tcPr>
            <w:tcW w:w="990" w:type="dxa"/>
            <w:shd w:val="clear" w:color="auto" w:fill="auto"/>
            <w:noWrap/>
            <w:vAlign w:val="bottom"/>
            <w:hideMark/>
          </w:tcPr>
          <w:p w14:paraId="72C5B784"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870" w:type="dxa"/>
            <w:shd w:val="clear" w:color="auto" w:fill="auto"/>
            <w:noWrap/>
            <w:vAlign w:val="bottom"/>
            <w:hideMark/>
          </w:tcPr>
          <w:p w14:paraId="261E4A80"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Водещ</w:t>
            </w:r>
          </w:p>
        </w:tc>
        <w:tc>
          <w:tcPr>
            <w:tcW w:w="1740" w:type="dxa"/>
            <w:shd w:val="clear" w:color="auto" w:fill="auto"/>
            <w:noWrap/>
            <w:vAlign w:val="bottom"/>
            <w:hideMark/>
          </w:tcPr>
          <w:p w14:paraId="731CDA9A"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Съизпълнител</w:t>
            </w:r>
          </w:p>
        </w:tc>
      </w:tr>
      <w:tr w:rsidR="00F11C43" w:rsidRPr="009F7072" w14:paraId="0439FA4F" w14:textId="77777777" w:rsidTr="005E0818">
        <w:trPr>
          <w:trHeight w:val="288"/>
        </w:trPr>
        <w:tc>
          <w:tcPr>
            <w:tcW w:w="5580" w:type="dxa"/>
            <w:shd w:val="clear" w:color="auto" w:fill="auto"/>
            <w:noWrap/>
            <w:vAlign w:val="bottom"/>
            <w:hideMark/>
          </w:tcPr>
          <w:p w14:paraId="24B0E925"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ФНИ</w:t>
            </w:r>
          </w:p>
        </w:tc>
        <w:tc>
          <w:tcPr>
            <w:tcW w:w="990" w:type="dxa"/>
            <w:shd w:val="clear" w:color="auto" w:fill="auto"/>
            <w:noWrap/>
            <w:vAlign w:val="bottom"/>
          </w:tcPr>
          <w:p w14:paraId="31ECFCB8"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870" w:type="dxa"/>
            <w:shd w:val="clear" w:color="auto" w:fill="auto"/>
            <w:noWrap/>
            <w:vAlign w:val="bottom"/>
          </w:tcPr>
          <w:p w14:paraId="6BA7F53C"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40" w:type="dxa"/>
            <w:shd w:val="clear" w:color="auto" w:fill="auto"/>
            <w:noWrap/>
            <w:vAlign w:val="bottom"/>
          </w:tcPr>
          <w:p w14:paraId="2577E932"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6624824C" w14:textId="77777777" w:rsidTr="005E0818">
        <w:trPr>
          <w:trHeight w:val="288"/>
        </w:trPr>
        <w:tc>
          <w:tcPr>
            <w:tcW w:w="5580" w:type="dxa"/>
            <w:shd w:val="clear" w:color="auto" w:fill="auto"/>
            <w:noWrap/>
            <w:vAlign w:val="bottom"/>
            <w:hideMark/>
          </w:tcPr>
          <w:p w14:paraId="3F4465B1"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Бюджетна субсидия</w:t>
            </w:r>
          </w:p>
        </w:tc>
        <w:tc>
          <w:tcPr>
            <w:tcW w:w="990" w:type="dxa"/>
            <w:shd w:val="clear" w:color="auto" w:fill="auto"/>
            <w:noWrap/>
            <w:vAlign w:val="bottom"/>
          </w:tcPr>
          <w:p w14:paraId="3DFE0B98"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870" w:type="dxa"/>
            <w:shd w:val="clear" w:color="auto" w:fill="auto"/>
            <w:noWrap/>
            <w:vAlign w:val="bottom"/>
          </w:tcPr>
          <w:p w14:paraId="560FAD52"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40" w:type="dxa"/>
            <w:shd w:val="clear" w:color="auto" w:fill="auto"/>
            <w:noWrap/>
            <w:vAlign w:val="bottom"/>
          </w:tcPr>
          <w:p w14:paraId="3278FA3B"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F11C43" w:rsidRPr="009F7072" w14:paraId="0FF37F07" w14:textId="77777777" w:rsidTr="005E0818">
        <w:trPr>
          <w:trHeight w:val="288"/>
        </w:trPr>
        <w:tc>
          <w:tcPr>
            <w:tcW w:w="5580" w:type="dxa"/>
            <w:shd w:val="clear" w:color="auto" w:fill="auto"/>
            <w:noWrap/>
            <w:vAlign w:val="bottom"/>
            <w:hideMark/>
          </w:tcPr>
          <w:p w14:paraId="21A787C9"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Министерства и други ведомства</w:t>
            </w:r>
          </w:p>
        </w:tc>
        <w:tc>
          <w:tcPr>
            <w:tcW w:w="990" w:type="dxa"/>
            <w:shd w:val="clear" w:color="auto" w:fill="auto"/>
            <w:noWrap/>
            <w:vAlign w:val="bottom"/>
          </w:tcPr>
          <w:p w14:paraId="3310EC42"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870" w:type="dxa"/>
            <w:shd w:val="clear" w:color="auto" w:fill="auto"/>
            <w:noWrap/>
            <w:vAlign w:val="bottom"/>
          </w:tcPr>
          <w:p w14:paraId="2B446955"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40" w:type="dxa"/>
            <w:shd w:val="clear" w:color="auto" w:fill="auto"/>
            <w:noWrap/>
            <w:vAlign w:val="bottom"/>
          </w:tcPr>
          <w:p w14:paraId="7A89B50C" w14:textId="77777777" w:rsidR="00F11C43" w:rsidRPr="002C3E8A" w:rsidRDefault="00F11C43" w:rsidP="005E0818">
            <w:pPr>
              <w:spacing w:after="0" w:line="240" w:lineRule="auto"/>
              <w:jc w:val="center"/>
              <w:rPr>
                <w:rFonts w:ascii="Calibri" w:eastAsia="Times New Roman" w:hAnsi="Calibri" w:cs="Calibri"/>
                <w:color w:val="000000"/>
              </w:rPr>
            </w:pPr>
          </w:p>
        </w:tc>
      </w:tr>
      <w:tr w:rsidR="00F11C43" w:rsidRPr="009F7072" w14:paraId="6ECDE6D6" w14:textId="77777777" w:rsidTr="005E0818">
        <w:trPr>
          <w:trHeight w:val="288"/>
        </w:trPr>
        <w:tc>
          <w:tcPr>
            <w:tcW w:w="5580" w:type="dxa"/>
            <w:shd w:val="clear" w:color="auto" w:fill="auto"/>
            <w:noWrap/>
            <w:vAlign w:val="bottom"/>
            <w:hideMark/>
          </w:tcPr>
          <w:p w14:paraId="0B5CF827"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Оперативни програми на структурни фондове</w:t>
            </w:r>
          </w:p>
        </w:tc>
        <w:tc>
          <w:tcPr>
            <w:tcW w:w="990" w:type="dxa"/>
            <w:shd w:val="clear" w:color="auto" w:fill="auto"/>
            <w:noWrap/>
            <w:vAlign w:val="bottom"/>
          </w:tcPr>
          <w:p w14:paraId="08A8A406"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870" w:type="dxa"/>
            <w:shd w:val="clear" w:color="auto" w:fill="auto"/>
            <w:noWrap/>
            <w:vAlign w:val="bottom"/>
          </w:tcPr>
          <w:p w14:paraId="48A921F7"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40" w:type="dxa"/>
            <w:shd w:val="clear" w:color="auto" w:fill="auto"/>
            <w:noWrap/>
            <w:vAlign w:val="bottom"/>
          </w:tcPr>
          <w:p w14:paraId="1B88EBE1" w14:textId="77777777" w:rsidR="00F11C43" w:rsidRPr="002C3E8A"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F11C43" w:rsidRPr="009F7072" w14:paraId="71A0CE12" w14:textId="77777777" w:rsidTr="005E0818">
        <w:trPr>
          <w:trHeight w:val="288"/>
        </w:trPr>
        <w:tc>
          <w:tcPr>
            <w:tcW w:w="5580" w:type="dxa"/>
            <w:shd w:val="clear" w:color="auto" w:fill="auto"/>
            <w:noWrap/>
            <w:vAlign w:val="bottom"/>
            <w:hideMark/>
          </w:tcPr>
          <w:p w14:paraId="6C1D803F" w14:textId="77777777" w:rsidR="00F11C43" w:rsidRPr="009F7072" w:rsidRDefault="00F11C43" w:rsidP="005E0818">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w:t>
            </w:r>
          </w:p>
        </w:tc>
        <w:tc>
          <w:tcPr>
            <w:tcW w:w="990" w:type="dxa"/>
            <w:shd w:val="clear" w:color="auto" w:fill="auto"/>
            <w:noWrap/>
            <w:vAlign w:val="bottom"/>
            <w:hideMark/>
          </w:tcPr>
          <w:p w14:paraId="42CDEF4A" w14:textId="77777777" w:rsidR="00F11C43" w:rsidRPr="002C3E8A" w:rsidRDefault="00F11C43" w:rsidP="005E0818">
            <w:pPr>
              <w:spacing w:after="0" w:line="240" w:lineRule="auto"/>
              <w:jc w:val="center"/>
              <w:rPr>
                <w:rFonts w:ascii="Calibri" w:eastAsia="Times New Roman" w:hAnsi="Calibri" w:cs="Calibri"/>
                <w:b/>
                <w:color w:val="000000"/>
              </w:rPr>
            </w:pPr>
            <w:r>
              <w:rPr>
                <w:rFonts w:ascii="Calibri" w:eastAsia="Times New Roman" w:hAnsi="Calibri" w:cs="Calibri"/>
                <w:b/>
                <w:color w:val="000000"/>
              </w:rPr>
              <w:t>10</w:t>
            </w:r>
          </w:p>
        </w:tc>
        <w:tc>
          <w:tcPr>
            <w:tcW w:w="870" w:type="dxa"/>
            <w:shd w:val="clear" w:color="auto" w:fill="auto"/>
            <w:noWrap/>
            <w:vAlign w:val="bottom"/>
            <w:hideMark/>
          </w:tcPr>
          <w:p w14:paraId="7161D434"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5</w:t>
            </w:r>
          </w:p>
        </w:tc>
        <w:tc>
          <w:tcPr>
            <w:tcW w:w="1740" w:type="dxa"/>
            <w:shd w:val="clear" w:color="auto" w:fill="auto"/>
            <w:noWrap/>
            <w:vAlign w:val="bottom"/>
            <w:hideMark/>
          </w:tcPr>
          <w:p w14:paraId="5116C56D"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5</w:t>
            </w:r>
          </w:p>
        </w:tc>
      </w:tr>
    </w:tbl>
    <w:p w14:paraId="64BD9CE9" w14:textId="77777777" w:rsidR="00F11C43" w:rsidRDefault="00F11C43" w:rsidP="00F11C43">
      <w:pPr>
        <w:spacing w:after="0"/>
        <w:rPr>
          <w:rFonts w:ascii="Times New Roman" w:hAnsi="Times New Roman" w:cs="Times New Roman"/>
          <w:color w:val="0070C0"/>
          <w:sz w:val="24"/>
          <w:szCs w:val="24"/>
          <w:lang w:val="bg-BG"/>
        </w:rPr>
      </w:pPr>
    </w:p>
    <w:p w14:paraId="593982B1" w14:textId="77777777" w:rsidR="00F11C43" w:rsidRDefault="00F11C43" w:rsidP="00F11C43">
      <w:pPr>
        <w:spacing w:after="0"/>
        <w:rPr>
          <w:rFonts w:ascii="Times New Roman" w:hAnsi="Times New Roman" w:cs="Times New Roman"/>
          <w:color w:val="0070C0"/>
          <w:sz w:val="24"/>
          <w:szCs w:val="24"/>
          <w:lang w:val="bg-BG"/>
        </w:rPr>
      </w:pPr>
      <w:r>
        <w:rPr>
          <w:noProof/>
        </w:rPr>
        <w:drawing>
          <wp:inline distT="0" distB="0" distL="0" distR="0" wp14:anchorId="1BD16F4C" wp14:editId="4CA77699">
            <wp:extent cx="5943600" cy="2366645"/>
            <wp:effectExtent l="0" t="0" r="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57974C" w14:textId="418532BF" w:rsidR="00F11C43" w:rsidRPr="005E0818" w:rsidRDefault="005E0818" w:rsidP="00F11C43">
      <w:pPr>
        <w:spacing w:after="0"/>
        <w:rPr>
          <w:rFonts w:ascii="Times New Roman" w:hAnsi="Times New Roman" w:cs="Times New Roman"/>
          <w:sz w:val="24"/>
          <w:szCs w:val="24"/>
          <w:lang w:val="bg-BG"/>
        </w:rPr>
      </w:pPr>
      <w:r w:rsidRPr="005E0818">
        <w:rPr>
          <w:rFonts w:ascii="Times New Roman" w:hAnsi="Times New Roman" w:cs="Times New Roman"/>
          <w:sz w:val="24"/>
          <w:szCs w:val="24"/>
          <w:lang w:val="bg-BG"/>
        </w:rPr>
        <w:t>Фигура 2.3.2</w:t>
      </w:r>
    </w:p>
    <w:p w14:paraId="5153EDAA" w14:textId="77777777" w:rsidR="00F11C43" w:rsidRDefault="00F11C43" w:rsidP="00F11C43">
      <w:pPr>
        <w:spacing w:after="0"/>
        <w:rPr>
          <w:rFonts w:ascii="Times New Roman" w:hAnsi="Times New Roman" w:cs="Times New Roman"/>
          <w:sz w:val="24"/>
          <w:szCs w:val="24"/>
          <w:lang w:val="bg-BG"/>
        </w:rPr>
      </w:pPr>
      <w:r>
        <w:rPr>
          <w:rFonts w:ascii="Times New Roman" w:hAnsi="Times New Roman" w:cs="Times New Roman"/>
          <w:sz w:val="24"/>
          <w:szCs w:val="24"/>
          <w:lang w:val="bg-BG"/>
        </w:rPr>
        <w:t xml:space="preserve">От фигурата с разпределението на </w:t>
      </w:r>
      <w:proofErr w:type="gramStart"/>
      <w:r>
        <w:rPr>
          <w:rFonts w:ascii="Times New Roman" w:hAnsi="Times New Roman" w:cs="Times New Roman"/>
          <w:sz w:val="24"/>
          <w:szCs w:val="24"/>
          <w:lang w:val="bg-BG"/>
        </w:rPr>
        <w:t>проектите през последните 3 години се вижда, че през изминалата година е имало един проект</w:t>
      </w:r>
      <w:proofErr w:type="gramEnd"/>
      <w:r>
        <w:rPr>
          <w:rFonts w:ascii="Times New Roman" w:hAnsi="Times New Roman" w:cs="Times New Roman"/>
          <w:sz w:val="24"/>
          <w:szCs w:val="24"/>
          <w:lang w:val="bg-BG"/>
        </w:rPr>
        <w:t xml:space="preserve"> с ФНИ повече, докато през тази година има един нов проект с министерства и други ведомства.</w:t>
      </w:r>
    </w:p>
    <w:p w14:paraId="57FE1DD1" w14:textId="77777777" w:rsidR="00840E0E" w:rsidRDefault="00840E0E" w:rsidP="00F11C43">
      <w:pPr>
        <w:spacing w:after="0"/>
        <w:rPr>
          <w:rFonts w:ascii="Times New Roman" w:hAnsi="Times New Roman" w:cs="Times New Roman"/>
          <w:color w:val="0070C0"/>
          <w:sz w:val="24"/>
          <w:szCs w:val="24"/>
          <w:lang w:val="bg-BG"/>
        </w:rPr>
      </w:pPr>
    </w:p>
    <w:p w14:paraId="6CC5754F" w14:textId="0AC62151" w:rsidR="00E90642" w:rsidRPr="000008EE" w:rsidRDefault="00E90642" w:rsidP="00432B73">
      <w:pPr>
        <w:spacing w:after="0"/>
        <w:rPr>
          <w:b/>
          <w:lang w:val="bg-BG"/>
        </w:rPr>
      </w:pPr>
      <w:bookmarkStart w:id="64" w:name="_Toc29471061"/>
      <w:r w:rsidRPr="000008EE">
        <w:rPr>
          <w:b/>
          <w:lang w:val="bg-BG"/>
        </w:rPr>
        <w:t>Секция „Физика на йоносферата”</w:t>
      </w:r>
      <w:bookmarkEnd w:id="64"/>
    </w:p>
    <w:p w14:paraId="6E32386E" w14:textId="3C51093B" w:rsidR="00E90642" w:rsidRDefault="00432B73" w:rsidP="00432B73">
      <w:pPr>
        <w:spacing w:after="0"/>
        <w:jc w:val="center"/>
        <w:rPr>
          <w:rFonts w:ascii="Times New Roman" w:hAnsi="Times New Roman" w:cs="Times New Roman"/>
          <w:i/>
          <w:lang w:val="bg-BG"/>
        </w:rPr>
      </w:pPr>
      <w:r>
        <w:rPr>
          <w:rFonts w:ascii="Times New Roman" w:hAnsi="Times New Roman" w:cs="Times New Roman"/>
          <w:i/>
          <w:lang w:val="bg-BG"/>
        </w:rPr>
        <w:t>Таблица 2.3.4. Проекти на секция „Физика на йоносферата“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990"/>
        <w:gridCol w:w="870"/>
        <w:gridCol w:w="1740"/>
      </w:tblGrid>
      <w:tr w:rsidR="00F11C43" w:rsidRPr="009F7072" w14:paraId="5895F0A5" w14:textId="77777777" w:rsidTr="005E0818">
        <w:trPr>
          <w:trHeight w:val="288"/>
        </w:trPr>
        <w:tc>
          <w:tcPr>
            <w:tcW w:w="5580" w:type="dxa"/>
            <w:shd w:val="clear" w:color="auto" w:fill="auto"/>
            <w:noWrap/>
            <w:vAlign w:val="bottom"/>
            <w:hideMark/>
          </w:tcPr>
          <w:p w14:paraId="4E5AE9B9"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Проекти</w:t>
            </w:r>
          </w:p>
        </w:tc>
        <w:tc>
          <w:tcPr>
            <w:tcW w:w="990" w:type="dxa"/>
            <w:shd w:val="clear" w:color="auto" w:fill="auto"/>
            <w:noWrap/>
            <w:vAlign w:val="bottom"/>
            <w:hideMark/>
          </w:tcPr>
          <w:p w14:paraId="10C5489C"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870" w:type="dxa"/>
            <w:shd w:val="clear" w:color="auto" w:fill="auto"/>
            <w:noWrap/>
            <w:vAlign w:val="bottom"/>
            <w:hideMark/>
          </w:tcPr>
          <w:p w14:paraId="7B7F3972"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Водещ</w:t>
            </w:r>
          </w:p>
        </w:tc>
        <w:tc>
          <w:tcPr>
            <w:tcW w:w="1740" w:type="dxa"/>
            <w:shd w:val="clear" w:color="auto" w:fill="auto"/>
            <w:noWrap/>
            <w:vAlign w:val="bottom"/>
            <w:hideMark/>
          </w:tcPr>
          <w:p w14:paraId="5ACBD422"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Съизпълнител</w:t>
            </w:r>
          </w:p>
        </w:tc>
      </w:tr>
      <w:tr w:rsidR="00F11C43" w:rsidRPr="009F7072" w14:paraId="59BB855D" w14:textId="77777777" w:rsidTr="005E0818">
        <w:trPr>
          <w:trHeight w:val="288"/>
        </w:trPr>
        <w:tc>
          <w:tcPr>
            <w:tcW w:w="5580" w:type="dxa"/>
            <w:shd w:val="clear" w:color="auto" w:fill="auto"/>
            <w:noWrap/>
            <w:vAlign w:val="bottom"/>
            <w:hideMark/>
          </w:tcPr>
          <w:p w14:paraId="0B3DD10C"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Международни научни проекти РП на ЕС, НАТО, ЮНЕСКО и др.</w:t>
            </w:r>
          </w:p>
        </w:tc>
        <w:tc>
          <w:tcPr>
            <w:tcW w:w="990" w:type="dxa"/>
            <w:shd w:val="clear" w:color="auto" w:fill="auto"/>
            <w:noWrap/>
            <w:vAlign w:val="bottom"/>
          </w:tcPr>
          <w:p w14:paraId="5D896A70"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7BC5238D"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54F1C265"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27C5063" w14:textId="77777777" w:rsidTr="005E0818">
        <w:trPr>
          <w:trHeight w:val="288"/>
        </w:trPr>
        <w:tc>
          <w:tcPr>
            <w:tcW w:w="5580" w:type="dxa"/>
            <w:shd w:val="clear" w:color="auto" w:fill="auto"/>
            <w:noWrap/>
            <w:vAlign w:val="bottom"/>
            <w:hideMark/>
          </w:tcPr>
          <w:p w14:paraId="09F8377A"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европейски и международни програми</w:t>
            </w:r>
          </w:p>
        </w:tc>
        <w:tc>
          <w:tcPr>
            <w:tcW w:w="990" w:type="dxa"/>
            <w:shd w:val="clear" w:color="auto" w:fill="auto"/>
            <w:noWrap/>
            <w:vAlign w:val="bottom"/>
          </w:tcPr>
          <w:p w14:paraId="1274EC02"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2A8ED468"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44775ECA"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0680D7D6" w14:textId="77777777" w:rsidTr="005E0818">
        <w:trPr>
          <w:trHeight w:val="288"/>
        </w:trPr>
        <w:tc>
          <w:tcPr>
            <w:tcW w:w="5580" w:type="dxa"/>
            <w:shd w:val="clear" w:color="auto" w:fill="auto"/>
            <w:noWrap/>
            <w:vAlign w:val="bottom"/>
            <w:hideMark/>
          </w:tcPr>
          <w:p w14:paraId="6624BA1B"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Проекти целево финансирани от държавата към бюджетна субсидия</w:t>
            </w:r>
          </w:p>
        </w:tc>
        <w:tc>
          <w:tcPr>
            <w:tcW w:w="990" w:type="dxa"/>
            <w:shd w:val="clear" w:color="auto" w:fill="auto"/>
            <w:noWrap/>
            <w:vAlign w:val="bottom"/>
          </w:tcPr>
          <w:p w14:paraId="2A049D57"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0E14CBEE"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4EE01B36"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10B9822" w14:textId="77777777" w:rsidTr="005E0818">
        <w:trPr>
          <w:trHeight w:val="288"/>
        </w:trPr>
        <w:tc>
          <w:tcPr>
            <w:tcW w:w="5580" w:type="dxa"/>
            <w:shd w:val="clear" w:color="auto" w:fill="auto"/>
            <w:noWrap/>
            <w:vAlign w:val="bottom"/>
            <w:hideMark/>
          </w:tcPr>
          <w:p w14:paraId="17E4F1D4"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ФНИ</w:t>
            </w:r>
          </w:p>
        </w:tc>
        <w:tc>
          <w:tcPr>
            <w:tcW w:w="990" w:type="dxa"/>
            <w:shd w:val="clear" w:color="auto" w:fill="auto"/>
            <w:noWrap/>
            <w:vAlign w:val="bottom"/>
          </w:tcPr>
          <w:p w14:paraId="451E17A0" w14:textId="77777777" w:rsidR="00F11C43" w:rsidRPr="00994C37"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870" w:type="dxa"/>
            <w:shd w:val="clear" w:color="auto" w:fill="auto"/>
            <w:noWrap/>
            <w:vAlign w:val="bottom"/>
          </w:tcPr>
          <w:p w14:paraId="2E7D2526"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1206FC59" w14:textId="77777777" w:rsidR="00F11C43" w:rsidRPr="00994C37"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F11C43" w:rsidRPr="009F7072" w14:paraId="6D2DC3BD" w14:textId="77777777" w:rsidTr="005E0818">
        <w:trPr>
          <w:trHeight w:val="288"/>
        </w:trPr>
        <w:tc>
          <w:tcPr>
            <w:tcW w:w="5580" w:type="dxa"/>
            <w:shd w:val="clear" w:color="auto" w:fill="auto"/>
            <w:noWrap/>
            <w:vAlign w:val="bottom"/>
            <w:hideMark/>
          </w:tcPr>
          <w:p w14:paraId="24D813DD"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Бюджетна субсидия</w:t>
            </w:r>
          </w:p>
        </w:tc>
        <w:tc>
          <w:tcPr>
            <w:tcW w:w="990" w:type="dxa"/>
            <w:shd w:val="clear" w:color="auto" w:fill="auto"/>
            <w:noWrap/>
            <w:vAlign w:val="bottom"/>
          </w:tcPr>
          <w:p w14:paraId="107ED204" w14:textId="77777777" w:rsidR="00F11C43" w:rsidRPr="00994C37"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870" w:type="dxa"/>
            <w:shd w:val="clear" w:color="auto" w:fill="auto"/>
            <w:noWrap/>
            <w:vAlign w:val="bottom"/>
          </w:tcPr>
          <w:p w14:paraId="6C4B96ED" w14:textId="77777777" w:rsidR="00F11C43" w:rsidRPr="00994C37"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40" w:type="dxa"/>
            <w:shd w:val="clear" w:color="auto" w:fill="auto"/>
            <w:noWrap/>
            <w:vAlign w:val="bottom"/>
          </w:tcPr>
          <w:p w14:paraId="2AE9FA22"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24B700EE" w14:textId="77777777" w:rsidTr="005E0818">
        <w:trPr>
          <w:trHeight w:val="288"/>
        </w:trPr>
        <w:tc>
          <w:tcPr>
            <w:tcW w:w="5580" w:type="dxa"/>
            <w:shd w:val="clear" w:color="auto" w:fill="auto"/>
            <w:noWrap/>
            <w:vAlign w:val="bottom"/>
            <w:hideMark/>
          </w:tcPr>
          <w:p w14:paraId="0FBB1E40"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Министерства и други ведомства</w:t>
            </w:r>
          </w:p>
        </w:tc>
        <w:tc>
          <w:tcPr>
            <w:tcW w:w="990" w:type="dxa"/>
            <w:shd w:val="clear" w:color="auto" w:fill="auto"/>
            <w:noWrap/>
            <w:vAlign w:val="bottom"/>
          </w:tcPr>
          <w:p w14:paraId="18844901" w14:textId="77777777" w:rsidR="00F11C43" w:rsidRPr="00994C37"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870" w:type="dxa"/>
            <w:shd w:val="clear" w:color="auto" w:fill="auto"/>
            <w:noWrap/>
            <w:vAlign w:val="bottom"/>
          </w:tcPr>
          <w:p w14:paraId="25F17758" w14:textId="77777777" w:rsidR="00F11C43" w:rsidRPr="00994C37"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40" w:type="dxa"/>
            <w:shd w:val="clear" w:color="auto" w:fill="auto"/>
            <w:noWrap/>
            <w:vAlign w:val="bottom"/>
          </w:tcPr>
          <w:p w14:paraId="3B7C257D" w14:textId="77777777" w:rsidR="00F11C43" w:rsidRPr="00994C37"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F11C43" w:rsidRPr="009F7072" w14:paraId="2E872FE6" w14:textId="77777777" w:rsidTr="005E0818">
        <w:trPr>
          <w:trHeight w:val="288"/>
        </w:trPr>
        <w:tc>
          <w:tcPr>
            <w:tcW w:w="5580" w:type="dxa"/>
            <w:shd w:val="clear" w:color="auto" w:fill="auto"/>
            <w:noWrap/>
            <w:vAlign w:val="bottom"/>
            <w:hideMark/>
          </w:tcPr>
          <w:p w14:paraId="1BAB801B"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Оперативни програми на структурни фондове</w:t>
            </w:r>
          </w:p>
        </w:tc>
        <w:tc>
          <w:tcPr>
            <w:tcW w:w="990" w:type="dxa"/>
            <w:shd w:val="clear" w:color="auto" w:fill="auto"/>
            <w:noWrap/>
            <w:vAlign w:val="bottom"/>
          </w:tcPr>
          <w:p w14:paraId="1D5E56E4"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47381C74"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4EA86DC0"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D65EBA7" w14:textId="77777777" w:rsidTr="005E0818">
        <w:trPr>
          <w:trHeight w:val="288"/>
        </w:trPr>
        <w:tc>
          <w:tcPr>
            <w:tcW w:w="5580" w:type="dxa"/>
            <w:shd w:val="clear" w:color="auto" w:fill="auto"/>
            <w:noWrap/>
            <w:vAlign w:val="bottom"/>
            <w:hideMark/>
          </w:tcPr>
          <w:p w14:paraId="13455988"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Български фирми</w:t>
            </w:r>
          </w:p>
        </w:tc>
        <w:tc>
          <w:tcPr>
            <w:tcW w:w="990" w:type="dxa"/>
            <w:shd w:val="clear" w:color="auto" w:fill="auto"/>
            <w:noWrap/>
            <w:vAlign w:val="bottom"/>
          </w:tcPr>
          <w:p w14:paraId="66887B1D"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1CE7F708"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09FCAC2D"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14348110" w14:textId="77777777" w:rsidTr="005E0818">
        <w:trPr>
          <w:trHeight w:val="288"/>
        </w:trPr>
        <w:tc>
          <w:tcPr>
            <w:tcW w:w="5580" w:type="dxa"/>
            <w:shd w:val="clear" w:color="auto" w:fill="auto"/>
            <w:noWrap/>
            <w:vAlign w:val="bottom"/>
            <w:hideMark/>
          </w:tcPr>
          <w:p w14:paraId="0A0E2D14"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национални фондове</w:t>
            </w:r>
          </w:p>
        </w:tc>
        <w:tc>
          <w:tcPr>
            <w:tcW w:w="990" w:type="dxa"/>
            <w:shd w:val="clear" w:color="auto" w:fill="auto"/>
            <w:noWrap/>
            <w:vAlign w:val="bottom"/>
          </w:tcPr>
          <w:p w14:paraId="5CE40FB6"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343BA2D8"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6EE2F742"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6C48E191" w14:textId="77777777" w:rsidTr="005E0818">
        <w:trPr>
          <w:trHeight w:val="288"/>
        </w:trPr>
        <w:tc>
          <w:tcPr>
            <w:tcW w:w="5580" w:type="dxa"/>
            <w:shd w:val="clear" w:color="auto" w:fill="auto"/>
            <w:noWrap/>
            <w:vAlign w:val="bottom"/>
            <w:hideMark/>
          </w:tcPr>
          <w:p w14:paraId="3D47ED72"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ЕБР</w:t>
            </w:r>
          </w:p>
        </w:tc>
        <w:tc>
          <w:tcPr>
            <w:tcW w:w="990" w:type="dxa"/>
            <w:shd w:val="clear" w:color="auto" w:fill="auto"/>
            <w:noWrap/>
            <w:vAlign w:val="bottom"/>
          </w:tcPr>
          <w:p w14:paraId="0B6D15D2"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72EABFE0"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32CFE31F"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13DB46CA" w14:textId="77777777" w:rsidTr="005E0818">
        <w:trPr>
          <w:trHeight w:val="288"/>
        </w:trPr>
        <w:tc>
          <w:tcPr>
            <w:tcW w:w="5580" w:type="dxa"/>
            <w:shd w:val="clear" w:color="auto" w:fill="auto"/>
            <w:noWrap/>
            <w:vAlign w:val="bottom"/>
            <w:hideMark/>
          </w:tcPr>
          <w:p w14:paraId="4302788D"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w:t>
            </w:r>
          </w:p>
        </w:tc>
        <w:tc>
          <w:tcPr>
            <w:tcW w:w="990" w:type="dxa"/>
            <w:shd w:val="clear" w:color="auto" w:fill="auto"/>
            <w:noWrap/>
            <w:vAlign w:val="bottom"/>
          </w:tcPr>
          <w:p w14:paraId="50D7A33F"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7B9E828C"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0B032CD3"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110BE8BA" w14:textId="77777777" w:rsidTr="005E0818">
        <w:trPr>
          <w:trHeight w:val="288"/>
        </w:trPr>
        <w:tc>
          <w:tcPr>
            <w:tcW w:w="5580" w:type="dxa"/>
            <w:shd w:val="clear" w:color="auto" w:fill="auto"/>
            <w:noWrap/>
            <w:vAlign w:val="bottom"/>
            <w:hideMark/>
          </w:tcPr>
          <w:p w14:paraId="5E376655" w14:textId="77777777" w:rsidR="00F11C43" w:rsidRPr="009F7072" w:rsidRDefault="00F11C43" w:rsidP="005E0818">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w:t>
            </w:r>
          </w:p>
        </w:tc>
        <w:tc>
          <w:tcPr>
            <w:tcW w:w="990" w:type="dxa"/>
            <w:shd w:val="clear" w:color="auto" w:fill="auto"/>
            <w:noWrap/>
            <w:vAlign w:val="bottom"/>
            <w:hideMark/>
          </w:tcPr>
          <w:p w14:paraId="0E5DB881" w14:textId="77777777" w:rsidR="00F11C43" w:rsidRPr="00994C37" w:rsidRDefault="00F11C43" w:rsidP="005E0818">
            <w:pPr>
              <w:spacing w:after="0" w:line="240" w:lineRule="auto"/>
              <w:jc w:val="center"/>
              <w:rPr>
                <w:rFonts w:ascii="Calibri" w:eastAsia="Times New Roman" w:hAnsi="Calibri" w:cs="Calibri"/>
                <w:b/>
                <w:color w:val="000000"/>
              </w:rPr>
            </w:pPr>
            <w:r>
              <w:rPr>
                <w:rFonts w:ascii="Calibri" w:eastAsia="Times New Roman" w:hAnsi="Calibri" w:cs="Calibri"/>
                <w:b/>
                <w:color w:val="000000"/>
              </w:rPr>
              <w:t>7</w:t>
            </w:r>
          </w:p>
        </w:tc>
        <w:tc>
          <w:tcPr>
            <w:tcW w:w="870" w:type="dxa"/>
            <w:shd w:val="clear" w:color="auto" w:fill="auto"/>
            <w:noWrap/>
            <w:vAlign w:val="bottom"/>
            <w:hideMark/>
          </w:tcPr>
          <w:p w14:paraId="3C7BD660"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3</w:t>
            </w:r>
          </w:p>
        </w:tc>
        <w:tc>
          <w:tcPr>
            <w:tcW w:w="1740" w:type="dxa"/>
            <w:shd w:val="clear" w:color="auto" w:fill="auto"/>
            <w:noWrap/>
            <w:vAlign w:val="bottom"/>
            <w:hideMark/>
          </w:tcPr>
          <w:p w14:paraId="75DBEC7A" w14:textId="77777777" w:rsidR="00F11C43" w:rsidRPr="00994C37" w:rsidRDefault="00F11C43" w:rsidP="005E0818">
            <w:pPr>
              <w:spacing w:after="0" w:line="240" w:lineRule="auto"/>
              <w:jc w:val="center"/>
              <w:rPr>
                <w:rFonts w:ascii="Calibri" w:eastAsia="Times New Roman" w:hAnsi="Calibri" w:cs="Calibri"/>
                <w:b/>
                <w:color w:val="000000"/>
              </w:rPr>
            </w:pPr>
            <w:r>
              <w:rPr>
                <w:rFonts w:ascii="Calibri" w:eastAsia="Times New Roman" w:hAnsi="Calibri" w:cs="Calibri"/>
                <w:b/>
                <w:color w:val="000000"/>
              </w:rPr>
              <w:t>4</w:t>
            </w:r>
          </w:p>
        </w:tc>
      </w:tr>
    </w:tbl>
    <w:p w14:paraId="10EBEA56" w14:textId="77777777" w:rsidR="00F11C43" w:rsidRDefault="00F11C43" w:rsidP="00F11C43">
      <w:pPr>
        <w:spacing w:after="0"/>
        <w:rPr>
          <w:rFonts w:ascii="Times New Roman" w:hAnsi="Times New Roman" w:cs="Times New Roman"/>
          <w:color w:val="0070C0"/>
          <w:sz w:val="24"/>
          <w:szCs w:val="24"/>
          <w:lang w:val="bg-BG"/>
        </w:rPr>
      </w:pPr>
    </w:p>
    <w:p w14:paraId="49CBC6FE" w14:textId="77777777" w:rsidR="00F11C43" w:rsidRPr="00F24522" w:rsidRDefault="00F11C43" w:rsidP="00F11C43">
      <w:pPr>
        <w:spacing w:after="0"/>
        <w:jc w:val="both"/>
        <w:rPr>
          <w:rFonts w:ascii="Times New Roman" w:hAnsi="Times New Roman" w:cs="Times New Roman"/>
          <w:sz w:val="24"/>
          <w:szCs w:val="24"/>
        </w:rPr>
      </w:pPr>
      <w:r>
        <w:rPr>
          <w:rFonts w:ascii="Times New Roman" w:hAnsi="Times New Roman" w:cs="Times New Roman"/>
          <w:sz w:val="24"/>
          <w:szCs w:val="24"/>
          <w:lang w:val="bg-BG"/>
        </w:rPr>
        <w:t>Участието в проекти е почти същото както през предходнте две години. През 2021г. двама млади учени участват с проекти по п</w:t>
      </w:r>
      <w:r w:rsidRPr="004C1601">
        <w:rPr>
          <w:rFonts w:ascii="Times New Roman" w:hAnsi="Times New Roman" w:cs="Times New Roman"/>
          <w:sz w:val="24"/>
          <w:szCs w:val="24"/>
          <w:lang w:val="bg-BG"/>
        </w:rPr>
        <w:t>рограма "Млади учени и постдокоранти"</w:t>
      </w:r>
      <w:r>
        <w:rPr>
          <w:rFonts w:ascii="Times New Roman" w:hAnsi="Times New Roman" w:cs="Times New Roman"/>
          <w:sz w:val="24"/>
          <w:szCs w:val="24"/>
          <w:lang w:val="bg-BG"/>
        </w:rPr>
        <w:t>, финансирана от Министерството на образованието и науката.</w:t>
      </w:r>
    </w:p>
    <w:p w14:paraId="299DCC33" w14:textId="77777777" w:rsidR="00F11C43" w:rsidRPr="00EE6AE9" w:rsidRDefault="00F11C43" w:rsidP="00F11C43">
      <w:pPr>
        <w:spacing w:after="0"/>
        <w:jc w:val="both"/>
        <w:rPr>
          <w:rFonts w:ascii="Times New Roman" w:hAnsi="Times New Roman" w:cs="Times New Roman"/>
          <w:sz w:val="24"/>
          <w:szCs w:val="24"/>
          <w:lang w:val="bg-BG"/>
        </w:rPr>
      </w:pPr>
    </w:p>
    <w:p w14:paraId="3A692F7F" w14:textId="24E7ED02" w:rsidR="00E90642" w:rsidRPr="00BE7A07" w:rsidRDefault="00E90642" w:rsidP="00432B73">
      <w:pPr>
        <w:spacing w:after="0"/>
        <w:rPr>
          <w:b/>
          <w:lang w:val="bg-BG"/>
        </w:rPr>
      </w:pPr>
      <w:bookmarkStart w:id="65" w:name="_Toc29471062"/>
      <w:r w:rsidRPr="00BE7A07">
        <w:rPr>
          <w:b/>
          <w:lang w:val="bg-BG"/>
        </w:rPr>
        <w:t>Секция „Земен магнетизъм”</w:t>
      </w:r>
      <w:bookmarkEnd w:id="65"/>
    </w:p>
    <w:p w14:paraId="485FA5B4" w14:textId="77777777" w:rsidR="00F11C43" w:rsidRDefault="00F11C43" w:rsidP="00F11C43">
      <w:pPr>
        <w:spacing w:after="0"/>
        <w:rPr>
          <w:rFonts w:ascii="Times New Roman" w:hAnsi="Times New Roman" w:cs="Times New Roman"/>
          <w:sz w:val="24"/>
          <w:szCs w:val="24"/>
          <w:lang w:val="bg-BG"/>
        </w:rPr>
      </w:pPr>
      <w:r w:rsidRPr="00465DDA">
        <w:rPr>
          <w:rFonts w:ascii="Times New Roman" w:hAnsi="Times New Roman" w:cs="Times New Roman"/>
          <w:sz w:val="24"/>
          <w:szCs w:val="24"/>
          <w:lang w:val="bg-BG"/>
        </w:rPr>
        <w:t>През 2021 година звеното има участие в общо 15 проекта – 3 с бюджетна субсидия и 12 с външно финансиране</w:t>
      </w:r>
      <w:proofErr w:type="gramStart"/>
      <w:r>
        <w:rPr>
          <w:rFonts w:ascii="Times New Roman" w:hAnsi="Times New Roman" w:cs="Times New Roman"/>
          <w:sz w:val="24"/>
          <w:szCs w:val="24"/>
          <w:lang w:val="bg-BG"/>
        </w:rPr>
        <w:t>,</w:t>
      </w:r>
      <w:r w:rsidRPr="00465DDA">
        <w:rPr>
          <w:rFonts w:ascii="Times New Roman" w:hAnsi="Times New Roman" w:cs="Times New Roman"/>
          <w:sz w:val="24"/>
          <w:szCs w:val="24"/>
          <w:lang w:val="bg-BG"/>
        </w:rPr>
        <w:t xml:space="preserve"> като само</w:t>
      </w:r>
      <w:proofErr w:type="gramEnd"/>
      <w:r w:rsidRPr="00465DDA">
        <w:rPr>
          <w:rFonts w:ascii="Times New Roman" w:hAnsi="Times New Roman" w:cs="Times New Roman"/>
          <w:sz w:val="24"/>
          <w:szCs w:val="24"/>
          <w:lang w:val="bg-BG"/>
        </w:rPr>
        <w:t xml:space="preserve"> в два проекта звеното е съизпълнител. Общия</w:t>
      </w:r>
      <w:r>
        <w:rPr>
          <w:rFonts w:ascii="Times New Roman" w:hAnsi="Times New Roman" w:cs="Times New Roman"/>
          <w:sz w:val="24"/>
          <w:szCs w:val="24"/>
          <w:lang w:val="bg-BG"/>
        </w:rPr>
        <w:t>т</w:t>
      </w:r>
      <w:r w:rsidRPr="00465DDA">
        <w:rPr>
          <w:rFonts w:ascii="Times New Roman" w:hAnsi="Times New Roman" w:cs="Times New Roman"/>
          <w:sz w:val="24"/>
          <w:szCs w:val="24"/>
          <w:lang w:val="bg-BG"/>
        </w:rPr>
        <w:t xml:space="preserve"> брой проекти за периода 2018 – 2021 г. се запазва почти непроменен, като преобладават тези с външно </w:t>
      </w:r>
      <w:proofErr w:type="gramStart"/>
      <w:r w:rsidRPr="00465DDA">
        <w:rPr>
          <w:rFonts w:ascii="Times New Roman" w:hAnsi="Times New Roman" w:cs="Times New Roman"/>
          <w:sz w:val="24"/>
          <w:szCs w:val="24"/>
          <w:lang w:val="bg-BG"/>
        </w:rPr>
        <w:t>финансиране</w:t>
      </w:r>
      <w:r w:rsidRPr="008D0896">
        <w:rPr>
          <w:rFonts w:ascii="Times New Roman" w:hAnsi="Times New Roman" w:cs="Times New Roman"/>
          <w:sz w:val="24"/>
          <w:szCs w:val="24"/>
          <w:lang w:val="bg-BG"/>
        </w:rPr>
        <w:t>.</w:t>
      </w:r>
      <w:r>
        <w:rPr>
          <w:rFonts w:ascii="Times New Roman" w:hAnsi="Times New Roman" w:cs="Times New Roman"/>
          <w:sz w:val="24"/>
          <w:szCs w:val="24"/>
          <w:lang w:val="bg-BG"/>
        </w:rPr>
        <w:t xml:space="preserve"> </w:t>
      </w:r>
      <w:proofErr w:type="gramEnd"/>
    </w:p>
    <w:p w14:paraId="704FF0DA" w14:textId="1864C5BB" w:rsidR="00E90642" w:rsidRPr="00BD0002" w:rsidRDefault="00F11C43" w:rsidP="00F11C43">
      <w:pPr>
        <w:spacing w:after="0"/>
        <w:ind w:firstLine="708"/>
        <w:rPr>
          <w:rFonts w:ascii="Times New Roman" w:hAnsi="Times New Roman" w:cs="Times New Roman"/>
          <w:sz w:val="24"/>
          <w:szCs w:val="24"/>
          <w:lang w:val="bg-BG"/>
        </w:rPr>
      </w:pPr>
      <w:r>
        <w:rPr>
          <w:rFonts w:ascii="Times New Roman" w:hAnsi="Times New Roman" w:cs="Times New Roman"/>
          <w:sz w:val="24"/>
          <w:szCs w:val="24"/>
          <w:lang w:val="bg-BG"/>
        </w:rPr>
        <w:t xml:space="preserve">През 2021 г. двама </w:t>
      </w:r>
      <w:proofErr w:type="gramStart"/>
      <w:r>
        <w:rPr>
          <w:rFonts w:ascii="Times New Roman" w:hAnsi="Times New Roman" w:cs="Times New Roman"/>
          <w:sz w:val="24"/>
          <w:szCs w:val="24"/>
          <w:lang w:val="bg-BG"/>
        </w:rPr>
        <w:t>млади учени от секцията са бенефициенти по п</w:t>
      </w:r>
      <w:r w:rsidRPr="004C1601">
        <w:rPr>
          <w:rFonts w:ascii="Times New Roman" w:hAnsi="Times New Roman" w:cs="Times New Roman"/>
          <w:sz w:val="24"/>
          <w:szCs w:val="24"/>
          <w:lang w:val="bg-BG"/>
        </w:rPr>
        <w:t>рограма "Млади</w:t>
      </w:r>
      <w:proofErr w:type="gramEnd"/>
      <w:r w:rsidRPr="004C1601">
        <w:rPr>
          <w:rFonts w:ascii="Times New Roman" w:hAnsi="Times New Roman" w:cs="Times New Roman"/>
          <w:sz w:val="24"/>
          <w:szCs w:val="24"/>
          <w:lang w:val="bg-BG"/>
        </w:rPr>
        <w:t xml:space="preserve"> учени и постдокоранти"</w:t>
      </w:r>
      <w:r>
        <w:rPr>
          <w:rFonts w:ascii="Times New Roman" w:hAnsi="Times New Roman" w:cs="Times New Roman"/>
          <w:sz w:val="24"/>
          <w:szCs w:val="24"/>
          <w:lang w:val="bg-BG"/>
        </w:rPr>
        <w:t xml:space="preserve"> финансирана от Министерството на образованието и науката</w:t>
      </w:r>
      <w:r>
        <w:rPr>
          <w:rFonts w:ascii="Times New Roman" w:hAnsi="Times New Roman" w:cs="Times New Roman"/>
          <w:sz w:val="24"/>
          <w:szCs w:val="24"/>
        </w:rPr>
        <w:t>.</w:t>
      </w:r>
    </w:p>
    <w:p w14:paraId="45D7D39B" w14:textId="6A8DB122" w:rsidR="00E90642" w:rsidRDefault="00432B73" w:rsidP="00432B73">
      <w:pPr>
        <w:spacing w:after="0"/>
        <w:jc w:val="center"/>
        <w:rPr>
          <w:rFonts w:ascii="Times New Roman" w:hAnsi="Times New Roman" w:cs="Times New Roman"/>
          <w:i/>
          <w:lang w:val="bg-BG"/>
        </w:rPr>
      </w:pPr>
      <w:r w:rsidRPr="00432B73">
        <w:rPr>
          <w:rFonts w:ascii="Times New Roman" w:hAnsi="Times New Roman" w:cs="Times New Roman"/>
          <w:i/>
          <w:lang w:val="bg-BG"/>
        </w:rPr>
        <w:t>Таблица 2.3.5. Проекти на секция „Земен магнетизъм“</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990"/>
        <w:gridCol w:w="870"/>
        <w:gridCol w:w="1740"/>
      </w:tblGrid>
      <w:tr w:rsidR="00F11C43" w:rsidRPr="009F7072" w14:paraId="79C66EA5" w14:textId="77777777" w:rsidTr="005E0818">
        <w:trPr>
          <w:trHeight w:val="288"/>
        </w:trPr>
        <w:tc>
          <w:tcPr>
            <w:tcW w:w="5580" w:type="dxa"/>
            <w:shd w:val="clear" w:color="auto" w:fill="auto"/>
            <w:noWrap/>
            <w:vAlign w:val="bottom"/>
            <w:hideMark/>
          </w:tcPr>
          <w:p w14:paraId="3416CF0B"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Проекти</w:t>
            </w:r>
          </w:p>
        </w:tc>
        <w:tc>
          <w:tcPr>
            <w:tcW w:w="990" w:type="dxa"/>
            <w:shd w:val="clear" w:color="auto" w:fill="auto"/>
            <w:noWrap/>
            <w:vAlign w:val="bottom"/>
            <w:hideMark/>
          </w:tcPr>
          <w:p w14:paraId="6A11B4A2"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870" w:type="dxa"/>
            <w:shd w:val="clear" w:color="auto" w:fill="auto"/>
            <w:noWrap/>
            <w:vAlign w:val="bottom"/>
            <w:hideMark/>
          </w:tcPr>
          <w:p w14:paraId="444B8A4F"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Водещ</w:t>
            </w:r>
          </w:p>
        </w:tc>
        <w:tc>
          <w:tcPr>
            <w:tcW w:w="1740" w:type="dxa"/>
            <w:shd w:val="clear" w:color="auto" w:fill="auto"/>
            <w:noWrap/>
            <w:vAlign w:val="bottom"/>
            <w:hideMark/>
          </w:tcPr>
          <w:p w14:paraId="2105E247"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Съизпълнител</w:t>
            </w:r>
          </w:p>
        </w:tc>
      </w:tr>
      <w:tr w:rsidR="00F11C43" w:rsidRPr="0046298C" w14:paraId="7478A85C" w14:textId="77777777" w:rsidTr="005E0818">
        <w:trPr>
          <w:trHeight w:val="288"/>
        </w:trPr>
        <w:tc>
          <w:tcPr>
            <w:tcW w:w="5580" w:type="dxa"/>
            <w:shd w:val="clear" w:color="auto" w:fill="auto"/>
            <w:noWrap/>
            <w:vAlign w:val="bottom"/>
            <w:hideMark/>
          </w:tcPr>
          <w:p w14:paraId="4C8F9A44"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Международни научни проекти РП на ЕС, НАТО, ЮНЕСКО и др.</w:t>
            </w:r>
          </w:p>
        </w:tc>
        <w:tc>
          <w:tcPr>
            <w:tcW w:w="990" w:type="dxa"/>
            <w:shd w:val="clear" w:color="auto" w:fill="auto"/>
            <w:noWrap/>
            <w:vAlign w:val="bottom"/>
          </w:tcPr>
          <w:p w14:paraId="3C1DF2F4"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63FE42B8"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2C528302"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797C78" w14:paraId="002849ED" w14:textId="77777777" w:rsidTr="005E0818">
        <w:trPr>
          <w:trHeight w:val="288"/>
        </w:trPr>
        <w:tc>
          <w:tcPr>
            <w:tcW w:w="5580" w:type="dxa"/>
            <w:shd w:val="clear" w:color="auto" w:fill="auto"/>
            <w:noWrap/>
            <w:vAlign w:val="bottom"/>
            <w:hideMark/>
          </w:tcPr>
          <w:p w14:paraId="53DFB9F2"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европейски и международни програми</w:t>
            </w:r>
          </w:p>
        </w:tc>
        <w:tc>
          <w:tcPr>
            <w:tcW w:w="990" w:type="dxa"/>
            <w:shd w:val="clear" w:color="auto" w:fill="auto"/>
            <w:noWrap/>
            <w:vAlign w:val="bottom"/>
          </w:tcPr>
          <w:p w14:paraId="48ED61BD"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55CB6DEB"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844BD8A"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F11C43" w:rsidRPr="0046298C" w14:paraId="6A9D7A3F" w14:textId="77777777" w:rsidTr="005E0818">
        <w:trPr>
          <w:trHeight w:val="288"/>
        </w:trPr>
        <w:tc>
          <w:tcPr>
            <w:tcW w:w="5580" w:type="dxa"/>
            <w:shd w:val="clear" w:color="auto" w:fill="auto"/>
            <w:noWrap/>
            <w:vAlign w:val="bottom"/>
            <w:hideMark/>
          </w:tcPr>
          <w:p w14:paraId="24A8C711"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Проекти целево финансирани от държавата към бюджетна субсидия</w:t>
            </w:r>
          </w:p>
        </w:tc>
        <w:tc>
          <w:tcPr>
            <w:tcW w:w="990" w:type="dxa"/>
            <w:shd w:val="clear" w:color="auto" w:fill="auto"/>
            <w:noWrap/>
            <w:vAlign w:val="bottom"/>
          </w:tcPr>
          <w:p w14:paraId="79E992F8"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10B81A60"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01D8861B"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5F9922A6" w14:textId="77777777" w:rsidTr="005E0818">
        <w:trPr>
          <w:trHeight w:val="288"/>
        </w:trPr>
        <w:tc>
          <w:tcPr>
            <w:tcW w:w="5580" w:type="dxa"/>
            <w:shd w:val="clear" w:color="auto" w:fill="auto"/>
            <w:noWrap/>
            <w:vAlign w:val="bottom"/>
            <w:hideMark/>
          </w:tcPr>
          <w:p w14:paraId="3667A4D2"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ФНИ</w:t>
            </w:r>
          </w:p>
        </w:tc>
        <w:tc>
          <w:tcPr>
            <w:tcW w:w="990" w:type="dxa"/>
            <w:shd w:val="clear" w:color="auto" w:fill="auto"/>
            <w:noWrap/>
            <w:vAlign w:val="bottom"/>
          </w:tcPr>
          <w:p w14:paraId="412AE647"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c>
          <w:tcPr>
            <w:tcW w:w="870" w:type="dxa"/>
            <w:shd w:val="clear" w:color="auto" w:fill="auto"/>
            <w:noWrap/>
            <w:vAlign w:val="bottom"/>
          </w:tcPr>
          <w:p w14:paraId="25D11167"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c>
          <w:tcPr>
            <w:tcW w:w="1740" w:type="dxa"/>
            <w:shd w:val="clear" w:color="auto" w:fill="auto"/>
            <w:noWrap/>
            <w:vAlign w:val="bottom"/>
          </w:tcPr>
          <w:p w14:paraId="60956D90"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4D6422C6" w14:textId="77777777" w:rsidTr="005E0818">
        <w:trPr>
          <w:trHeight w:val="288"/>
        </w:trPr>
        <w:tc>
          <w:tcPr>
            <w:tcW w:w="5580" w:type="dxa"/>
            <w:shd w:val="clear" w:color="auto" w:fill="auto"/>
            <w:noWrap/>
            <w:vAlign w:val="bottom"/>
            <w:hideMark/>
          </w:tcPr>
          <w:p w14:paraId="10D32561"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Бюджетна субсидия</w:t>
            </w:r>
          </w:p>
        </w:tc>
        <w:tc>
          <w:tcPr>
            <w:tcW w:w="990" w:type="dxa"/>
            <w:shd w:val="clear" w:color="auto" w:fill="auto"/>
            <w:noWrap/>
            <w:vAlign w:val="bottom"/>
          </w:tcPr>
          <w:p w14:paraId="0F4DC35F"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870" w:type="dxa"/>
            <w:shd w:val="clear" w:color="auto" w:fill="auto"/>
            <w:noWrap/>
            <w:vAlign w:val="bottom"/>
          </w:tcPr>
          <w:p w14:paraId="354CD1C7"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740" w:type="dxa"/>
            <w:shd w:val="clear" w:color="auto" w:fill="auto"/>
            <w:noWrap/>
            <w:vAlign w:val="bottom"/>
          </w:tcPr>
          <w:p w14:paraId="5F1896F5"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26F5D817" w14:textId="77777777" w:rsidTr="005E0818">
        <w:trPr>
          <w:trHeight w:val="288"/>
        </w:trPr>
        <w:tc>
          <w:tcPr>
            <w:tcW w:w="5580" w:type="dxa"/>
            <w:shd w:val="clear" w:color="auto" w:fill="auto"/>
            <w:noWrap/>
            <w:vAlign w:val="bottom"/>
            <w:hideMark/>
          </w:tcPr>
          <w:p w14:paraId="1596E3BE"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Министерства и други ведомства</w:t>
            </w:r>
          </w:p>
        </w:tc>
        <w:tc>
          <w:tcPr>
            <w:tcW w:w="990" w:type="dxa"/>
            <w:shd w:val="clear" w:color="auto" w:fill="auto"/>
            <w:noWrap/>
            <w:vAlign w:val="bottom"/>
          </w:tcPr>
          <w:p w14:paraId="58ABB362"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870" w:type="dxa"/>
            <w:shd w:val="clear" w:color="auto" w:fill="auto"/>
            <w:noWrap/>
            <w:vAlign w:val="bottom"/>
          </w:tcPr>
          <w:p w14:paraId="4E0D9BC1"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740" w:type="dxa"/>
            <w:shd w:val="clear" w:color="auto" w:fill="auto"/>
            <w:noWrap/>
            <w:vAlign w:val="bottom"/>
          </w:tcPr>
          <w:p w14:paraId="7B1D1D31"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F11C43" w:rsidRPr="0046298C" w14:paraId="085EE511" w14:textId="77777777" w:rsidTr="005E0818">
        <w:trPr>
          <w:trHeight w:val="288"/>
        </w:trPr>
        <w:tc>
          <w:tcPr>
            <w:tcW w:w="5580" w:type="dxa"/>
            <w:shd w:val="clear" w:color="auto" w:fill="auto"/>
            <w:noWrap/>
            <w:vAlign w:val="bottom"/>
            <w:hideMark/>
          </w:tcPr>
          <w:p w14:paraId="406FA46D"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Оперативни програми на структурни фондове</w:t>
            </w:r>
          </w:p>
        </w:tc>
        <w:tc>
          <w:tcPr>
            <w:tcW w:w="990" w:type="dxa"/>
            <w:shd w:val="clear" w:color="auto" w:fill="auto"/>
            <w:noWrap/>
            <w:vAlign w:val="bottom"/>
          </w:tcPr>
          <w:p w14:paraId="1603BAAC"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281D207E"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00744A9C"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442F73A9" w14:textId="77777777" w:rsidTr="005E0818">
        <w:trPr>
          <w:trHeight w:val="288"/>
        </w:trPr>
        <w:tc>
          <w:tcPr>
            <w:tcW w:w="5580" w:type="dxa"/>
            <w:shd w:val="clear" w:color="auto" w:fill="auto"/>
            <w:noWrap/>
            <w:vAlign w:val="bottom"/>
            <w:hideMark/>
          </w:tcPr>
          <w:p w14:paraId="3B867EF7"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Български фирми</w:t>
            </w:r>
          </w:p>
        </w:tc>
        <w:tc>
          <w:tcPr>
            <w:tcW w:w="990" w:type="dxa"/>
            <w:shd w:val="clear" w:color="auto" w:fill="auto"/>
            <w:noWrap/>
            <w:vAlign w:val="bottom"/>
          </w:tcPr>
          <w:p w14:paraId="31C19B24"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6B69884C"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4A9EABBE"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0DF965B7" w14:textId="77777777" w:rsidTr="005E0818">
        <w:trPr>
          <w:trHeight w:val="288"/>
        </w:trPr>
        <w:tc>
          <w:tcPr>
            <w:tcW w:w="5580" w:type="dxa"/>
            <w:shd w:val="clear" w:color="auto" w:fill="auto"/>
            <w:noWrap/>
            <w:vAlign w:val="bottom"/>
            <w:hideMark/>
          </w:tcPr>
          <w:p w14:paraId="6B74F9DA"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национални фондове</w:t>
            </w:r>
          </w:p>
        </w:tc>
        <w:tc>
          <w:tcPr>
            <w:tcW w:w="990" w:type="dxa"/>
            <w:shd w:val="clear" w:color="auto" w:fill="auto"/>
            <w:noWrap/>
            <w:vAlign w:val="bottom"/>
          </w:tcPr>
          <w:p w14:paraId="01A209C6"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405DA1DC"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63173FD9"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063C73D" w14:textId="77777777" w:rsidTr="005E0818">
        <w:trPr>
          <w:trHeight w:val="288"/>
        </w:trPr>
        <w:tc>
          <w:tcPr>
            <w:tcW w:w="5580" w:type="dxa"/>
            <w:shd w:val="clear" w:color="auto" w:fill="auto"/>
            <w:noWrap/>
            <w:vAlign w:val="bottom"/>
            <w:hideMark/>
          </w:tcPr>
          <w:p w14:paraId="33BFD6F4"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ЕБР</w:t>
            </w:r>
          </w:p>
        </w:tc>
        <w:tc>
          <w:tcPr>
            <w:tcW w:w="990" w:type="dxa"/>
            <w:shd w:val="clear" w:color="auto" w:fill="auto"/>
            <w:noWrap/>
            <w:vAlign w:val="bottom"/>
          </w:tcPr>
          <w:p w14:paraId="61A60E54"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3A80957E"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1F3C89B"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517091B5" w14:textId="77777777" w:rsidTr="005E0818">
        <w:trPr>
          <w:trHeight w:val="288"/>
        </w:trPr>
        <w:tc>
          <w:tcPr>
            <w:tcW w:w="5580" w:type="dxa"/>
            <w:shd w:val="clear" w:color="auto" w:fill="auto"/>
            <w:noWrap/>
            <w:vAlign w:val="bottom"/>
            <w:hideMark/>
          </w:tcPr>
          <w:p w14:paraId="7EDF3C68"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w:t>
            </w:r>
          </w:p>
        </w:tc>
        <w:tc>
          <w:tcPr>
            <w:tcW w:w="990" w:type="dxa"/>
            <w:shd w:val="clear" w:color="auto" w:fill="auto"/>
            <w:noWrap/>
            <w:vAlign w:val="bottom"/>
          </w:tcPr>
          <w:p w14:paraId="551D6C66"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64D4603E"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740" w:type="dxa"/>
            <w:shd w:val="clear" w:color="auto" w:fill="auto"/>
            <w:noWrap/>
            <w:vAlign w:val="bottom"/>
          </w:tcPr>
          <w:p w14:paraId="427D0689"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0F3EC9CF" w14:textId="77777777" w:rsidTr="005E0818">
        <w:trPr>
          <w:trHeight w:val="288"/>
        </w:trPr>
        <w:tc>
          <w:tcPr>
            <w:tcW w:w="5580" w:type="dxa"/>
            <w:shd w:val="clear" w:color="auto" w:fill="auto"/>
            <w:noWrap/>
            <w:vAlign w:val="bottom"/>
            <w:hideMark/>
          </w:tcPr>
          <w:p w14:paraId="6692A1B8" w14:textId="77777777" w:rsidR="00F11C43" w:rsidRPr="009F7072" w:rsidRDefault="00F11C43" w:rsidP="005E0818">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w:t>
            </w:r>
          </w:p>
        </w:tc>
        <w:tc>
          <w:tcPr>
            <w:tcW w:w="990" w:type="dxa"/>
            <w:shd w:val="clear" w:color="auto" w:fill="auto"/>
            <w:noWrap/>
            <w:vAlign w:val="bottom"/>
            <w:hideMark/>
          </w:tcPr>
          <w:p w14:paraId="22530F4D"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15</w:t>
            </w:r>
          </w:p>
        </w:tc>
        <w:tc>
          <w:tcPr>
            <w:tcW w:w="870" w:type="dxa"/>
            <w:shd w:val="clear" w:color="auto" w:fill="auto"/>
            <w:noWrap/>
            <w:vAlign w:val="bottom"/>
            <w:hideMark/>
          </w:tcPr>
          <w:p w14:paraId="677EAF53"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13</w:t>
            </w:r>
          </w:p>
        </w:tc>
        <w:tc>
          <w:tcPr>
            <w:tcW w:w="1740" w:type="dxa"/>
            <w:shd w:val="clear" w:color="auto" w:fill="auto"/>
            <w:noWrap/>
            <w:vAlign w:val="bottom"/>
            <w:hideMark/>
          </w:tcPr>
          <w:p w14:paraId="0218DF65"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2</w:t>
            </w:r>
          </w:p>
        </w:tc>
      </w:tr>
    </w:tbl>
    <w:p w14:paraId="0CAF6BD3" w14:textId="77777777" w:rsidR="00F11C43" w:rsidRDefault="00F11C43" w:rsidP="00432B73">
      <w:pPr>
        <w:spacing w:after="0"/>
        <w:jc w:val="center"/>
        <w:rPr>
          <w:rFonts w:ascii="Times New Roman" w:hAnsi="Times New Roman" w:cs="Times New Roman"/>
          <w:i/>
          <w:lang w:val="bg-BG"/>
        </w:rPr>
      </w:pPr>
    </w:p>
    <w:p w14:paraId="40C8437C" w14:textId="77777777" w:rsidR="00F11C43" w:rsidRDefault="00F11C43" w:rsidP="00432B73">
      <w:pPr>
        <w:spacing w:after="0"/>
        <w:jc w:val="center"/>
        <w:rPr>
          <w:rFonts w:ascii="Times New Roman" w:hAnsi="Times New Roman" w:cs="Times New Roman"/>
          <w:i/>
          <w:lang w:val="bg-BG"/>
        </w:rPr>
      </w:pPr>
    </w:p>
    <w:p w14:paraId="5DD1D0F9" w14:textId="77777777" w:rsidR="00F11C43" w:rsidRDefault="00F11C43" w:rsidP="00432B73">
      <w:pPr>
        <w:spacing w:after="0"/>
        <w:jc w:val="center"/>
        <w:rPr>
          <w:rFonts w:ascii="Times New Roman" w:hAnsi="Times New Roman" w:cs="Times New Roman"/>
          <w:i/>
          <w:lang w:val="bg-BG"/>
        </w:rPr>
      </w:pPr>
    </w:p>
    <w:p w14:paraId="14999533" w14:textId="77777777" w:rsidR="00E90642" w:rsidRPr="00BD000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Сеизмология и сеизмично </w:t>
      </w:r>
      <w:proofErr w:type="gramStart"/>
      <w:r w:rsidRPr="00BD0002">
        <w:rPr>
          <w:rFonts w:ascii="Times New Roman" w:hAnsi="Times New Roman" w:cs="Times New Roman"/>
          <w:b/>
          <w:color w:val="4472C4" w:themeColor="accent1"/>
          <w:sz w:val="24"/>
          <w:szCs w:val="24"/>
          <w:u w:val="single"/>
          <w:lang w:val="bg-BG"/>
        </w:rPr>
        <w:t xml:space="preserve">инженерство </w:t>
      </w:r>
      <w:proofErr w:type="gramEnd"/>
    </w:p>
    <w:p w14:paraId="62FD92B4" w14:textId="4D877546" w:rsidR="00E90642" w:rsidRPr="00BD0002" w:rsidRDefault="00E90642" w:rsidP="00432B73">
      <w:pPr>
        <w:spacing w:line="340" w:lineRule="atLeast"/>
        <w:ind w:firstLine="708"/>
        <w:rPr>
          <w:rFonts w:ascii="Times New Roman" w:hAnsi="Times New Roman" w:cs="Times New Roman"/>
          <w:sz w:val="24"/>
          <w:szCs w:val="24"/>
          <w:lang w:val="bg-BG"/>
        </w:rPr>
      </w:pPr>
      <w:r w:rsidRPr="00BD0002">
        <w:rPr>
          <w:rFonts w:ascii="Times New Roman" w:hAnsi="Times New Roman" w:cs="Times New Roman"/>
          <w:sz w:val="24"/>
          <w:szCs w:val="24"/>
          <w:lang w:val="bg-BG"/>
        </w:rPr>
        <w:t>Общо за департамен</w:t>
      </w:r>
      <w:r w:rsidR="00F11C43">
        <w:rPr>
          <w:rFonts w:ascii="Times New Roman" w:hAnsi="Times New Roman" w:cs="Times New Roman"/>
          <w:sz w:val="24"/>
          <w:szCs w:val="24"/>
          <w:lang w:val="bg-BG"/>
        </w:rPr>
        <w:t>та – 19 проекта, за 2020 г. 29</w:t>
      </w:r>
      <w:r w:rsidRPr="00BD0002">
        <w:rPr>
          <w:rFonts w:ascii="Times New Roman" w:hAnsi="Times New Roman" w:cs="Times New Roman"/>
          <w:sz w:val="24"/>
          <w:szCs w:val="24"/>
          <w:lang w:val="bg-BG"/>
        </w:rPr>
        <w:t>.</w:t>
      </w:r>
    </w:p>
    <w:p w14:paraId="3E452C28" w14:textId="1FFF1874" w:rsidR="00E90642" w:rsidRDefault="00432B73" w:rsidP="00432B73">
      <w:pPr>
        <w:spacing w:after="0"/>
        <w:jc w:val="center"/>
        <w:rPr>
          <w:rFonts w:ascii="Times New Roman" w:hAnsi="Times New Roman" w:cs="Times New Roman"/>
          <w:i/>
          <w:lang w:val="bg-BG"/>
        </w:rPr>
      </w:pPr>
      <w:r w:rsidRPr="00432B73">
        <w:rPr>
          <w:rFonts w:ascii="Times New Roman" w:hAnsi="Times New Roman" w:cs="Times New Roman"/>
          <w:i/>
          <w:lang w:val="bg-BG"/>
        </w:rPr>
        <w:t xml:space="preserve">Таблица 2.3.6. Проекти на </w:t>
      </w:r>
      <w:r w:rsidR="00E90642" w:rsidRPr="00432B73">
        <w:rPr>
          <w:rFonts w:ascii="Times New Roman" w:hAnsi="Times New Roman" w:cs="Times New Roman"/>
          <w:i/>
          <w:lang w:val="bg-BG"/>
        </w:rPr>
        <w:t>Секция „Сеизмология</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990"/>
        <w:gridCol w:w="870"/>
        <w:gridCol w:w="1740"/>
      </w:tblGrid>
      <w:tr w:rsidR="00F11C43" w:rsidRPr="006A378A" w14:paraId="2C9A0762" w14:textId="77777777" w:rsidTr="005E0818">
        <w:trPr>
          <w:trHeight w:val="288"/>
        </w:trPr>
        <w:tc>
          <w:tcPr>
            <w:tcW w:w="5580" w:type="dxa"/>
            <w:shd w:val="clear" w:color="auto" w:fill="auto"/>
            <w:noWrap/>
            <w:vAlign w:val="bottom"/>
            <w:hideMark/>
          </w:tcPr>
          <w:p w14:paraId="3D7CBB86"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Проекти</w:t>
            </w:r>
          </w:p>
        </w:tc>
        <w:tc>
          <w:tcPr>
            <w:tcW w:w="990" w:type="dxa"/>
            <w:shd w:val="clear" w:color="auto" w:fill="auto"/>
            <w:noWrap/>
            <w:vAlign w:val="bottom"/>
            <w:hideMark/>
          </w:tcPr>
          <w:p w14:paraId="7532D7AC"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870" w:type="dxa"/>
            <w:shd w:val="clear" w:color="auto" w:fill="auto"/>
            <w:noWrap/>
            <w:vAlign w:val="bottom"/>
            <w:hideMark/>
          </w:tcPr>
          <w:p w14:paraId="3A88D314"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Водещ</w:t>
            </w:r>
          </w:p>
        </w:tc>
        <w:tc>
          <w:tcPr>
            <w:tcW w:w="1740" w:type="dxa"/>
            <w:shd w:val="clear" w:color="auto" w:fill="auto"/>
            <w:noWrap/>
            <w:vAlign w:val="bottom"/>
            <w:hideMark/>
          </w:tcPr>
          <w:p w14:paraId="2E1667D4"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Съизпълнител</w:t>
            </w:r>
          </w:p>
        </w:tc>
      </w:tr>
      <w:tr w:rsidR="00F11C43" w:rsidRPr="006A378A" w14:paraId="3FE228B6" w14:textId="77777777" w:rsidTr="005E0818">
        <w:trPr>
          <w:trHeight w:val="288"/>
        </w:trPr>
        <w:tc>
          <w:tcPr>
            <w:tcW w:w="5580" w:type="dxa"/>
            <w:shd w:val="clear" w:color="auto" w:fill="auto"/>
            <w:noWrap/>
            <w:vAlign w:val="bottom"/>
            <w:hideMark/>
          </w:tcPr>
          <w:p w14:paraId="2C1A0C80"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Международни научни проекти РП на ЕС, НАТО, ЮНЕСКО и др.</w:t>
            </w:r>
          </w:p>
        </w:tc>
        <w:tc>
          <w:tcPr>
            <w:tcW w:w="990" w:type="dxa"/>
            <w:shd w:val="clear" w:color="auto" w:fill="auto"/>
            <w:noWrap/>
            <w:vAlign w:val="bottom"/>
          </w:tcPr>
          <w:p w14:paraId="7E5E526D"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038D2E31"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5A31B463"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3AA7D9D" w14:textId="77777777" w:rsidTr="005E0818">
        <w:trPr>
          <w:trHeight w:val="288"/>
        </w:trPr>
        <w:tc>
          <w:tcPr>
            <w:tcW w:w="5580" w:type="dxa"/>
            <w:shd w:val="clear" w:color="auto" w:fill="auto"/>
            <w:noWrap/>
            <w:vAlign w:val="bottom"/>
            <w:hideMark/>
          </w:tcPr>
          <w:p w14:paraId="6240936D"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европейски и международни програми</w:t>
            </w:r>
          </w:p>
        </w:tc>
        <w:tc>
          <w:tcPr>
            <w:tcW w:w="990" w:type="dxa"/>
            <w:shd w:val="clear" w:color="auto" w:fill="auto"/>
            <w:noWrap/>
            <w:vAlign w:val="bottom"/>
          </w:tcPr>
          <w:p w14:paraId="6264971C"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4805F732"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w:t>
            </w:r>
          </w:p>
        </w:tc>
        <w:tc>
          <w:tcPr>
            <w:tcW w:w="1740" w:type="dxa"/>
            <w:shd w:val="clear" w:color="auto" w:fill="auto"/>
            <w:noWrap/>
            <w:vAlign w:val="bottom"/>
          </w:tcPr>
          <w:p w14:paraId="27E913D4"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F11C43" w:rsidRPr="009F7072" w14:paraId="666FF50A" w14:textId="77777777" w:rsidTr="005E0818">
        <w:trPr>
          <w:trHeight w:val="288"/>
        </w:trPr>
        <w:tc>
          <w:tcPr>
            <w:tcW w:w="5580" w:type="dxa"/>
            <w:shd w:val="clear" w:color="auto" w:fill="auto"/>
            <w:noWrap/>
            <w:vAlign w:val="bottom"/>
            <w:hideMark/>
          </w:tcPr>
          <w:p w14:paraId="2EA1C275"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Проекти целево финансирани от държавата към бюджетна субсидия</w:t>
            </w:r>
          </w:p>
        </w:tc>
        <w:tc>
          <w:tcPr>
            <w:tcW w:w="990" w:type="dxa"/>
            <w:shd w:val="clear" w:color="auto" w:fill="auto"/>
            <w:noWrap/>
            <w:vAlign w:val="bottom"/>
          </w:tcPr>
          <w:p w14:paraId="0EADD4DA"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3DCB7A93"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422A28E7"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199DB3DC" w14:textId="77777777" w:rsidTr="005E0818">
        <w:trPr>
          <w:trHeight w:val="288"/>
        </w:trPr>
        <w:tc>
          <w:tcPr>
            <w:tcW w:w="5580" w:type="dxa"/>
            <w:shd w:val="clear" w:color="auto" w:fill="auto"/>
            <w:noWrap/>
            <w:vAlign w:val="bottom"/>
            <w:hideMark/>
          </w:tcPr>
          <w:p w14:paraId="701879A4"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ФНИ</w:t>
            </w:r>
          </w:p>
        </w:tc>
        <w:tc>
          <w:tcPr>
            <w:tcW w:w="990" w:type="dxa"/>
            <w:shd w:val="clear" w:color="auto" w:fill="auto"/>
            <w:noWrap/>
            <w:vAlign w:val="bottom"/>
          </w:tcPr>
          <w:p w14:paraId="75FF6FD4"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870" w:type="dxa"/>
            <w:shd w:val="clear" w:color="auto" w:fill="auto"/>
            <w:noWrap/>
            <w:vAlign w:val="bottom"/>
          </w:tcPr>
          <w:p w14:paraId="6371FD64"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1740" w:type="dxa"/>
            <w:shd w:val="clear" w:color="auto" w:fill="auto"/>
            <w:noWrap/>
            <w:vAlign w:val="bottom"/>
          </w:tcPr>
          <w:p w14:paraId="2712DC64"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4EEE5FAF" w14:textId="77777777" w:rsidTr="005E0818">
        <w:trPr>
          <w:trHeight w:val="288"/>
        </w:trPr>
        <w:tc>
          <w:tcPr>
            <w:tcW w:w="5580" w:type="dxa"/>
            <w:shd w:val="clear" w:color="auto" w:fill="auto"/>
            <w:noWrap/>
            <w:vAlign w:val="bottom"/>
            <w:hideMark/>
          </w:tcPr>
          <w:p w14:paraId="5209B5FE"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Бюджетна субсидия</w:t>
            </w:r>
          </w:p>
        </w:tc>
        <w:tc>
          <w:tcPr>
            <w:tcW w:w="990" w:type="dxa"/>
            <w:shd w:val="clear" w:color="auto" w:fill="auto"/>
            <w:noWrap/>
            <w:vAlign w:val="bottom"/>
          </w:tcPr>
          <w:p w14:paraId="5997BE85"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870" w:type="dxa"/>
            <w:shd w:val="clear" w:color="auto" w:fill="auto"/>
            <w:noWrap/>
            <w:vAlign w:val="bottom"/>
          </w:tcPr>
          <w:p w14:paraId="2D74C7B7"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1740" w:type="dxa"/>
            <w:shd w:val="clear" w:color="auto" w:fill="auto"/>
            <w:noWrap/>
            <w:vAlign w:val="bottom"/>
          </w:tcPr>
          <w:p w14:paraId="741E7152"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6B802EAB" w14:textId="77777777" w:rsidTr="005E0818">
        <w:trPr>
          <w:trHeight w:val="288"/>
        </w:trPr>
        <w:tc>
          <w:tcPr>
            <w:tcW w:w="5580" w:type="dxa"/>
            <w:shd w:val="clear" w:color="auto" w:fill="auto"/>
            <w:noWrap/>
            <w:vAlign w:val="bottom"/>
            <w:hideMark/>
          </w:tcPr>
          <w:p w14:paraId="29D99105"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Министерства и други ведомства</w:t>
            </w:r>
          </w:p>
        </w:tc>
        <w:tc>
          <w:tcPr>
            <w:tcW w:w="990" w:type="dxa"/>
            <w:shd w:val="clear" w:color="auto" w:fill="auto"/>
            <w:noWrap/>
            <w:vAlign w:val="bottom"/>
          </w:tcPr>
          <w:p w14:paraId="1A9D3B7E"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870" w:type="dxa"/>
            <w:shd w:val="clear" w:color="auto" w:fill="auto"/>
            <w:noWrap/>
            <w:vAlign w:val="bottom"/>
          </w:tcPr>
          <w:p w14:paraId="1D001FFA"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740" w:type="dxa"/>
            <w:shd w:val="clear" w:color="auto" w:fill="auto"/>
            <w:noWrap/>
            <w:vAlign w:val="bottom"/>
          </w:tcPr>
          <w:p w14:paraId="28D76D13"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F11C43" w:rsidRPr="009F7072" w14:paraId="18E83435" w14:textId="77777777" w:rsidTr="005E0818">
        <w:trPr>
          <w:trHeight w:val="288"/>
        </w:trPr>
        <w:tc>
          <w:tcPr>
            <w:tcW w:w="5580" w:type="dxa"/>
            <w:shd w:val="clear" w:color="auto" w:fill="auto"/>
            <w:noWrap/>
            <w:vAlign w:val="bottom"/>
            <w:hideMark/>
          </w:tcPr>
          <w:p w14:paraId="2F8B3BE0"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Оперативни програми на структурни фондове</w:t>
            </w:r>
          </w:p>
        </w:tc>
        <w:tc>
          <w:tcPr>
            <w:tcW w:w="990" w:type="dxa"/>
            <w:shd w:val="clear" w:color="auto" w:fill="auto"/>
            <w:noWrap/>
            <w:vAlign w:val="bottom"/>
          </w:tcPr>
          <w:p w14:paraId="0B84CD7B"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00CB97A4"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1D852BA6"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16976276" w14:textId="77777777" w:rsidTr="005E0818">
        <w:trPr>
          <w:trHeight w:val="288"/>
        </w:trPr>
        <w:tc>
          <w:tcPr>
            <w:tcW w:w="5580" w:type="dxa"/>
            <w:shd w:val="clear" w:color="auto" w:fill="auto"/>
            <w:noWrap/>
            <w:vAlign w:val="bottom"/>
            <w:hideMark/>
          </w:tcPr>
          <w:p w14:paraId="1F279D60"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Български фирми</w:t>
            </w:r>
          </w:p>
        </w:tc>
        <w:tc>
          <w:tcPr>
            <w:tcW w:w="990" w:type="dxa"/>
            <w:shd w:val="clear" w:color="auto" w:fill="auto"/>
            <w:noWrap/>
            <w:vAlign w:val="bottom"/>
          </w:tcPr>
          <w:p w14:paraId="4DCD2BFA"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531CEB93"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740" w:type="dxa"/>
            <w:shd w:val="clear" w:color="auto" w:fill="auto"/>
            <w:noWrap/>
            <w:vAlign w:val="bottom"/>
          </w:tcPr>
          <w:p w14:paraId="17864F28"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01790D1E" w14:textId="77777777" w:rsidTr="005E0818">
        <w:trPr>
          <w:trHeight w:val="288"/>
        </w:trPr>
        <w:tc>
          <w:tcPr>
            <w:tcW w:w="5580" w:type="dxa"/>
            <w:shd w:val="clear" w:color="auto" w:fill="auto"/>
            <w:noWrap/>
            <w:vAlign w:val="bottom"/>
            <w:hideMark/>
          </w:tcPr>
          <w:p w14:paraId="48A913CC"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национални фондове</w:t>
            </w:r>
          </w:p>
        </w:tc>
        <w:tc>
          <w:tcPr>
            <w:tcW w:w="990" w:type="dxa"/>
            <w:shd w:val="clear" w:color="auto" w:fill="auto"/>
            <w:noWrap/>
            <w:vAlign w:val="bottom"/>
          </w:tcPr>
          <w:p w14:paraId="1969452A"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768F1DBE"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6B74F8C8"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763BD4DF" w14:textId="77777777" w:rsidTr="005E0818">
        <w:trPr>
          <w:trHeight w:val="288"/>
        </w:trPr>
        <w:tc>
          <w:tcPr>
            <w:tcW w:w="5580" w:type="dxa"/>
            <w:shd w:val="clear" w:color="auto" w:fill="auto"/>
            <w:noWrap/>
            <w:vAlign w:val="bottom"/>
            <w:hideMark/>
          </w:tcPr>
          <w:p w14:paraId="1BF8E023"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ЕБР</w:t>
            </w:r>
          </w:p>
        </w:tc>
        <w:tc>
          <w:tcPr>
            <w:tcW w:w="990" w:type="dxa"/>
            <w:shd w:val="clear" w:color="auto" w:fill="auto"/>
            <w:noWrap/>
            <w:vAlign w:val="bottom"/>
          </w:tcPr>
          <w:p w14:paraId="35BB66F3"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71693B26"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6D0F123E"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F11C43" w:rsidRPr="009F7072" w14:paraId="1C64947A" w14:textId="77777777" w:rsidTr="005E0818">
        <w:trPr>
          <w:trHeight w:val="288"/>
        </w:trPr>
        <w:tc>
          <w:tcPr>
            <w:tcW w:w="5580" w:type="dxa"/>
            <w:shd w:val="clear" w:color="auto" w:fill="auto"/>
            <w:noWrap/>
            <w:vAlign w:val="bottom"/>
            <w:hideMark/>
          </w:tcPr>
          <w:p w14:paraId="7062750E"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w:t>
            </w:r>
          </w:p>
        </w:tc>
        <w:tc>
          <w:tcPr>
            <w:tcW w:w="990" w:type="dxa"/>
            <w:shd w:val="clear" w:color="auto" w:fill="auto"/>
            <w:noWrap/>
            <w:vAlign w:val="bottom"/>
          </w:tcPr>
          <w:p w14:paraId="0C3198A5"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870" w:type="dxa"/>
            <w:shd w:val="clear" w:color="auto" w:fill="auto"/>
            <w:noWrap/>
            <w:vAlign w:val="bottom"/>
          </w:tcPr>
          <w:p w14:paraId="65B99D79"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740" w:type="dxa"/>
            <w:shd w:val="clear" w:color="auto" w:fill="auto"/>
            <w:noWrap/>
            <w:vAlign w:val="bottom"/>
          </w:tcPr>
          <w:p w14:paraId="1CDB1941"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r>
      <w:tr w:rsidR="00F11C43" w:rsidRPr="009F7072" w14:paraId="40392A69" w14:textId="77777777" w:rsidTr="005E0818">
        <w:trPr>
          <w:trHeight w:val="288"/>
        </w:trPr>
        <w:tc>
          <w:tcPr>
            <w:tcW w:w="5580" w:type="dxa"/>
            <w:shd w:val="clear" w:color="auto" w:fill="auto"/>
            <w:noWrap/>
            <w:vAlign w:val="bottom"/>
            <w:hideMark/>
          </w:tcPr>
          <w:p w14:paraId="59A0D932" w14:textId="77777777" w:rsidR="00F11C43" w:rsidRPr="009F7072" w:rsidRDefault="00F11C43" w:rsidP="005E0818">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w:t>
            </w:r>
          </w:p>
        </w:tc>
        <w:tc>
          <w:tcPr>
            <w:tcW w:w="990" w:type="dxa"/>
            <w:shd w:val="clear" w:color="auto" w:fill="auto"/>
            <w:noWrap/>
            <w:vAlign w:val="bottom"/>
            <w:hideMark/>
          </w:tcPr>
          <w:p w14:paraId="0AB93AF1"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19</w:t>
            </w:r>
          </w:p>
        </w:tc>
        <w:tc>
          <w:tcPr>
            <w:tcW w:w="870" w:type="dxa"/>
            <w:shd w:val="clear" w:color="auto" w:fill="auto"/>
            <w:noWrap/>
            <w:vAlign w:val="bottom"/>
            <w:hideMark/>
          </w:tcPr>
          <w:p w14:paraId="7F16F8FA"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14</w:t>
            </w:r>
          </w:p>
        </w:tc>
        <w:tc>
          <w:tcPr>
            <w:tcW w:w="1740" w:type="dxa"/>
            <w:shd w:val="clear" w:color="auto" w:fill="auto"/>
            <w:noWrap/>
            <w:vAlign w:val="bottom"/>
            <w:hideMark/>
          </w:tcPr>
          <w:p w14:paraId="2F5A8F53"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5</w:t>
            </w:r>
          </w:p>
        </w:tc>
      </w:tr>
    </w:tbl>
    <w:p w14:paraId="525AC8DA" w14:textId="77777777" w:rsidR="00F11C43" w:rsidRDefault="00F11C43" w:rsidP="00432B73">
      <w:pPr>
        <w:spacing w:after="0"/>
        <w:jc w:val="center"/>
        <w:rPr>
          <w:rFonts w:ascii="Times New Roman" w:hAnsi="Times New Roman" w:cs="Times New Roman"/>
          <w:i/>
          <w:lang w:val="bg-BG"/>
        </w:rPr>
      </w:pPr>
    </w:p>
    <w:p w14:paraId="7FD84143" w14:textId="77777777" w:rsidR="00F11C43" w:rsidRDefault="00F11C43" w:rsidP="00432B73">
      <w:pPr>
        <w:spacing w:after="0"/>
        <w:jc w:val="center"/>
        <w:rPr>
          <w:rFonts w:ascii="Times New Roman" w:hAnsi="Times New Roman" w:cs="Times New Roman"/>
          <w:i/>
          <w:lang w:val="bg-BG"/>
        </w:rPr>
      </w:pPr>
    </w:p>
    <w:p w14:paraId="049F08F5" w14:textId="14D1F227" w:rsidR="00E90642" w:rsidRDefault="00432B73" w:rsidP="00432B73">
      <w:pPr>
        <w:spacing w:after="0"/>
        <w:jc w:val="center"/>
        <w:rPr>
          <w:rFonts w:ascii="Times New Roman" w:hAnsi="Times New Roman" w:cs="Times New Roman"/>
          <w:i/>
          <w:lang w:val="bg-BG"/>
        </w:rPr>
      </w:pPr>
      <w:r w:rsidRPr="00432B73">
        <w:rPr>
          <w:rFonts w:ascii="Times New Roman" w:hAnsi="Times New Roman" w:cs="Times New Roman"/>
          <w:i/>
          <w:lang w:val="bg-BG"/>
        </w:rPr>
        <w:t xml:space="preserve">Таблица 2.3.7. Проекти на </w:t>
      </w:r>
      <w:r w:rsidR="00E90642" w:rsidRPr="00432B73">
        <w:rPr>
          <w:rFonts w:ascii="Times New Roman" w:hAnsi="Times New Roman" w:cs="Times New Roman"/>
          <w:i/>
          <w:lang w:val="bg-BG"/>
        </w:rPr>
        <w:t>Секция „Сеизмично инженерство</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990"/>
        <w:gridCol w:w="870"/>
        <w:gridCol w:w="1740"/>
      </w:tblGrid>
      <w:tr w:rsidR="00F11C43" w:rsidRPr="006A378A" w14:paraId="1BDFB9D6" w14:textId="77777777" w:rsidTr="005E0818">
        <w:trPr>
          <w:trHeight w:val="288"/>
        </w:trPr>
        <w:tc>
          <w:tcPr>
            <w:tcW w:w="5580" w:type="dxa"/>
            <w:shd w:val="clear" w:color="auto" w:fill="auto"/>
            <w:noWrap/>
            <w:vAlign w:val="bottom"/>
            <w:hideMark/>
          </w:tcPr>
          <w:p w14:paraId="079358B4"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Проекти</w:t>
            </w:r>
          </w:p>
        </w:tc>
        <w:tc>
          <w:tcPr>
            <w:tcW w:w="990" w:type="dxa"/>
            <w:shd w:val="clear" w:color="auto" w:fill="auto"/>
            <w:noWrap/>
            <w:vAlign w:val="bottom"/>
            <w:hideMark/>
          </w:tcPr>
          <w:p w14:paraId="3ABEACF6"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870" w:type="dxa"/>
            <w:shd w:val="clear" w:color="auto" w:fill="auto"/>
            <w:noWrap/>
            <w:vAlign w:val="bottom"/>
            <w:hideMark/>
          </w:tcPr>
          <w:p w14:paraId="3FFE1C5A"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Водещ</w:t>
            </w:r>
          </w:p>
        </w:tc>
        <w:tc>
          <w:tcPr>
            <w:tcW w:w="1740" w:type="dxa"/>
            <w:shd w:val="clear" w:color="auto" w:fill="auto"/>
            <w:noWrap/>
            <w:vAlign w:val="bottom"/>
            <w:hideMark/>
          </w:tcPr>
          <w:p w14:paraId="12929160"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Съизпълнител</w:t>
            </w:r>
          </w:p>
        </w:tc>
      </w:tr>
      <w:tr w:rsidR="00F11C43" w:rsidRPr="006A378A" w14:paraId="356AB635" w14:textId="77777777" w:rsidTr="005E0818">
        <w:trPr>
          <w:trHeight w:val="288"/>
        </w:trPr>
        <w:tc>
          <w:tcPr>
            <w:tcW w:w="5580" w:type="dxa"/>
            <w:shd w:val="clear" w:color="auto" w:fill="auto"/>
            <w:noWrap/>
            <w:vAlign w:val="bottom"/>
            <w:hideMark/>
          </w:tcPr>
          <w:p w14:paraId="70E915CA"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Международни научни проекти РП на ЕС, НАТО, ЮНЕСКО и др.</w:t>
            </w:r>
          </w:p>
        </w:tc>
        <w:tc>
          <w:tcPr>
            <w:tcW w:w="990" w:type="dxa"/>
            <w:shd w:val="clear" w:color="auto" w:fill="auto"/>
            <w:noWrap/>
            <w:vAlign w:val="bottom"/>
          </w:tcPr>
          <w:p w14:paraId="38F5D86D"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4A7C929B"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28112950"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12CFB10C" w14:textId="77777777" w:rsidTr="005E0818">
        <w:trPr>
          <w:trHeight w:val="288"/>
        </w:trPr>
        <w:tc>
          <w:tcPr>
            <w:tcW w:w="5580" w:type="dxa"/>
            <w:shd w:val="clear" w:color="auto" w:fill="auto"/>
            <w:noWrap/>
            <w:vAlign w:val="bottom"/>
            <w:hideMark/>
          </w:tcPr>
          <w:p w14:paraId="59DCE86B"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европейски и международни програми</w:t>
            </w:r>
          </w:p>
        </w:tc>
        <w:tc>
          <w:tcPr>
            <w:tcW w:w="990" w:type="dxa"/>
            <w:shd w:val="clear" w:color="auto" w:fill="auto"/>
            <w:noWrap/>
            <w:vAlign w:val="bottom"/>
          </w:tcPr>
          <w:p w14:paraId="0ACD308F"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7CCC8FB3"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4EB1B73E"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6D167805" w14:textId="77777777" w:rsidTr="005E0818">
        <w:trPr>
          <w:trHeight w:val="288"/>
        </w:trPr>
        <w:tc>
          <w:tcPr>
            <w:tcW w:w="5580" w:type="dxa"/>
            <w:shd w:val="clear" w:color="auto" w:fill="auto"/>
            <w:noWrap/>
            <w:vAlign w:val="bottom"/>
            <w:hideMark/>
          </w:tcPr>
          <w:p w14:paraId="44C7E5F0"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Проекти целево финансирани от държавата към бюджетна субсидия</w:t>
            </w:r>
          </w:p>
        </w:tc>
        <w:tc>
          <w:tcPr>
            <w:tcW w:w="990" w:type="dxa"/>
            <w:shd w:val="clear" w:color="auto" w:fill="auto"/>
            <w:noWrap/>
            <w:vAlign w:val="bottom"/>
          </w:tcPr>
          <w:p w14:paraId="43CCF417"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28BCF045"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35A5FB4"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68EB4CA2" w14:textId="77777777" w:rsidTr="005E0818">
        <w:trPr>
          <w:trHeight w:val="288"/>
        </w:trPr>
        <w:tc>
          <w:tcPr>
            <w:tcW w:w="5580" w:type="dxa"/>
            <w:shd w:val="clear" w:color="auto" w:fill="auto"/>
            <w:noWrap/>
            <w:vAlign w:val="bottom"/>
            <w:hideMark/>
          </w:tcPr>
          <w:p w14:paraId="12074CC8"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ФНИ</w:t>
            </w:r>
          </w:p>
        </w:tc>
        <w:tc>
          <w:tcPr>
            <w:tcW w:w="990" w:type="dxa"/>
            <w:shd w:val="clear" w:color="auto" w:fill="auto"/>
            <w:noWrap/>
            <w:vAlign w:val="bottom"/>
          </w:tcPr>
          <w:p w14:paraId="3D195CF6"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11102E13"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34C4472D"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56815D9A" w14:textId="77777777" w:rsidTr="005E0818">
        <w:trPr>
          <w:trHeight w:val="288"/>
        </w:trPr>
        <w:tc>
          <w:tcPr>
            <w:tcW w:w="5580" w:type="dxa"/>
            <w:shd w:val="clear" w:color="auto" w:fill="auto"/>
            <w:noWrap/>
            <w:vAlign w:val="bottom"/>
            <w:hideMark/>
          </w:tcPr>
          <w:p w14:paraId="25E7C10A"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Бюджетна субсидия</w:t>
            </w:r>
          </w:p>
        </w:tc>
        <w:tc>
          <w:tcPr>
            <w:tcW w:w="990" w:type="dxa"/>
            <w:shd w:val="clear" w:color="auto" w:fill="auto"/>
            <w:noWrap/>
            <w:vAlign w:val="bottom"/>
          </w:tcPr>
          <w:p w14:paraId="46E55C79" w14:textId="77777777" w:rsidR="00F11C43" w:rsidRPr="00B10D09"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870" w:type="dxa"/>
            <w:shd w:val="clear" w:color="auto" w:fill="auto"/>
            <w:noWrap/>
            <w:vAlign w:val="bottom"/>
          </w:tcPr>
          <w:p w14:paraId="68195E81" w14:textId="77777777" w:rsidR="00F11C43" w:rsidRPr="00B10D09"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40" w:type="dxa"/>
            <w:shd w:val="clear" w:color="auto" w:fill="auto"/>
            <w:noWrap/>
            <w:vAlign w:val="bottom"/>
          </w:tcPr>
          <w:p w14:paraId="304B5ED2"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7175E2AC" w14:textId="77777777" w:rsidTr="005E0818">
        <w:trPr>
          <w:trHeight w:val="288"/>
        </w:trPr>
        <w:tc>
          <w:tcPr>
            <w:tcW w:w="5580" w:type="dxa"/>
            <w:shd w:val="clear" w:color="auto" w:fill="auto"/>
            <w:noWrap/>
            <w:vAlign w:val="bottom"/>
            <w:hideMark/>
          </w:tcPr>
          <w:p w14:paraId="3BF0C971"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Министерства и други ведомства</w:t>
            </w:r>
          </w:p>
        </w:tc>
        <w:tc>
          <w:tcPr>
            <w:tcW w:w="990" w:type="dxa"/>
            <w:shd w:val="clear" w:color="auto" w:fill="auto"/>
            <w:noWrap/>
            <w:vAlign w:val="bottom"/>
          </w:tcPr>
          <w:p w14:paraId="1F6CCE7E" w14:textId="77777777" w:rsidR="00F11C43" w:rsidRPr="00AF7343"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870" w:type="dxa"/>
            <w:shd w:val="clear" w:color="auto" w:fill="auto"/>
            <w:noWrap/>
            <w:vAlign w:val="bottom"/>
          </w:tcPr>
          <w:p w14:paraId="2C3A7478"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5992D803" w14:textId="77777777" w:rsidR="00F11C43" w:rsidRPr="00AF7343" w:rsidRDefault="00F11C43" w:rsidP="005E081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F11C43" w:rsidRPr="009F7072" w14:paraId="75A81F66" w14:textId="77777777" w:rsidTr="005E0818">
        <w:trPr>
          <w:trHeight w:val="288"/>
        </w:trPr>
        <w:tc>
          <w:tcPr>
            <w:tcW w:w="5580" w:type="dxa"/>
            <w:shd w:val="clear" w:color="auto" w:fill="auto"/>
            <w:noWrap/>
            <w:vAlign w:val="bottom"/>
            <w:hideMark/>
          </w:tcPr>
          <w:p w14:paraId="5285DCCA"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Оперативни програми на структурни фондове</w:t>
            </w:r>
          </w:p>
        </w:tc>
        <w:tc>
          <w:tcPr>
            <w:tcW w:w="990" w:type="dxa"/>
            <w:shd w:val="clear" w:color="auto" w:fill="auto"/>
            <w:noWrap/>
            <w:vAlign w:val="bottom"/>
          </w:tcPr>
          <w:p w14:paraId="74741868"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24D9449F"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3E2A3E63"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257937E5" w14:textId="77777777" w:rsidTr="005E0818">
        <w:trPr>
          <w:trHeight w:val="288"/>
        </w:trPr>
        <w:tc>
          <w:tcPr>
            <w:tcW w:w="5580" w:type="dxa"/>
            <w:shd w:val="clear" w:color="auto" w:fill="auto"/>
            <w:noWrap/>
            <w:vAlign w:val="bottom"/>
            <w:hideMark/>
          </w:tcPr>
          <w:p w14:paraId="4DC9782D"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Български фирми</w:t>
            </w:r>
          </w:p>
        </w:tc>
        <w:tc>
          <w:tcPr>
            <w:tcW w:w="990" w:type="dxa"/>
            <w:shd w:val="clear" w:color="auto" w:fill="auto"/>
            <w:noWrap/>
            <w:vAlign w:val="bottom"/>
          </w:tcPr>
          <w:p w14:paraId="45143462"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332A6BDE"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D78FC6F"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4D6AB729" w14:textId="77777777" w:rsidTr="005E0818">
        <w:trPr>
          <w:trHeight w:val="288"/>
        </w:trPr>
        <w:tc>
          <w:tcPr>
            <w:tcW w:w="5580" w:type="dxa"/>
            <w:shd w:val="clear" w:color="auto" w:fill="auto"/>
            <w:noWrap/>
            <w:vAlign w:val="bottom"/>
            <w:hideMark/>
          </w:tcPr>
          <w:p w14:paraId="3662128D"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национални фондове</w:t>
            </w:r>
          </w:p>
        </w:tc>
        <w:tc>
          <w:tcPr>
            <w:tcW w:w="990" w:type="dxa"/>
            <w:shd w:val="clear" w:color="auto" w:fill="auto"/>
            <w:noWrap/>
            <w:vAlign w:val="bottom"/>
          </w:tcPr>
          <w:p w14:paraId="6B6E7433"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076CC596"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2E4C51C"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02D0BB22" w14:textId="77777777" w:rsidTr="005E0818">
        <w:trPr>
          <w:trHeight w:val="288"/>
        </w:trPr>
        <w:tc>
          <w:tcPr>
            <w:tcW w:w="5580" w:type="dxa"/>
            <w:shd w:val="clear" w:color="auto" w:fill="auto"/>
            <w:noWrap/>
            <w:vAlign w:val="bottom"/>
            <w:hideMark/>
          </w:tcPr>
          <w:p w14:paraId="120180A1"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ЕБР</w:t>
            </w:r>
          </w:p>
        </w:tc>
        <w:tc>
          <w:tcPr>
            <w:tcW w:w="990" w:type="dxa"/>
            <w:shd w:val="clear" w:color="auto" w:fill="auto"/>
            <w:noWrap/>
            <w:vAlign w:val="bottom"/>
          </w:tcPr>
          <w:p w14:paraId="5EB06712"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306EFB6D"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2CB04EEE"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5EA3BD83" w14:textId="77777777" w:rsidTr="005E0818">
        <w:trPr>
          <w:trHeight w:val="288"/>
        </w:trPr>
        <w:tc>
          <w:tcPr>
            <w:tcW w:w="5580" w:type="dxa"/>
            <w:shd w:val="clear" w:color="auto" w:fill="auto"/>
            <w:noWrap/>
            <w:vAlign w:val="bottom"/>
            <w:hideMark/>
          </w:tcPr>
          <w:p w14:paraId="1CA7C372"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w:t>
            </w:r>
          </w:p>
        </w:tc>
        <w:tc>
          <w:tcPr>
            <w:tcW w:w="990" w:type="dxa"/>
            <w:shd w:val="clear" w:color="auto" w:fill="auto"/>
            <w:noWrap/>
            <w:vAlign w:val="bottom"/>
          </w:tcPr>
          <w:p w14:paraId="6B01B9D1"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3C4269C2"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5AE0016E"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7AC73E0" w14:textId="77777777" w:rsidTr="005E0818">
        <w:trPr>
          <w:trHeight w:val="288"/>
        </w:trPr>
        <w:tc>
          <w:tcPr>
            <w:tcW w:w="5580" w:type="dxa"/>
            <w:shd w:val="clear" w:color="auto" w:fill="auto"/>
            <w:noWrap/>
            <w:vAlign w:val="bottom"/>
            <w:hideMark/>
          </w:tcPr>
          <w:p w14:paraId="4AAA41A7" w14:textId="77777777" w:rsidR="00F11C43" w:rsidRPr="009F7072" w:rsidRDefault="00F11C43" w:rsidP="005E0818">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w:t>
            </w:r>
          </w:p>
        </w:tc>
        <w:tc>
          <w:tcPr>
            <w:tcW w:w="990" w:type="dxa"/>
            <w:shd w:val="clear" w:color="auto" w:fill="auto"/>
            <w:noWrap/>
            <w:vAlign w:val="bottom"/>
          </w:tcPr>
          <w:p w14:paraId="00A56F33" w14:textId="77777777" w:rsidR="00F11C43" w:rsidRPr="009F7072" w:rsidRDefault="00F11C43" w:rsidP="005E0818">
            <w:pPr>
              <w:spacing w:after="0" w:line="240" w:lineRule="auto"/>
              <w:jc w:val="center"/>
              <w:rPr>
                <w:rFonts w:ascii="Calibri" w:eastAsia="Times New Roman" w:hAnsi="Calibri" w:cs="Calibri"/>
                <w:b/>
                <w:color w:val="000000"/>
                <w:lang w:val="bg-BG"/>
              </w:rPr>
            </w:pPr>
          </w:p>
        </w:tc>
        <w:tc>
          <w:tcPr>
            <w:tcW w:w="870" w:type="dxa"/>
            <w:shd w:val="clear" w:color="auto" w:fill="auto"/>
            <w:noWrap/>
            <w:vAlign w:val="bottom"/>
          </w:tcPr>
          <w:p w14:paraId="65A7AE99" w14:textId="77777777" w:rsidR="00F11C43" w:rsidRPr="009F7072" w:rsidRDefault="00F11C43" w:rsidP="005E0818">
            <w:pPr>
              <w:spacing w:after="0" w:line="240" w:lineRule="auto"/>
              <w:jc w:val="center"/>
              <w:rPr>
                <w:rFonts w:ascii="Calibri" w:eastAsia="Times New Roman" w:hAnsi="Calibri" w:cs="Calibri"/>
                <w:b/>
                <w:color w:val="000000"/>
                <w:lang w:val="bg-BG"/>
              </w:rPr>
            </w:pPr>
          </w:p>
        </w:tc>
        <w:tc>
          <w:tcPr>
            <w:tcW w:w="1740" w:type="dxa"/>
            <w:shd w:val="clear" w:color="auto" w:fill="auto"/>
            <w:noWrap/>
            <w:vAlign w:val="bottom"/>
          </w:tcPr>
          <w:p w14:paraId="6CE210D4" w14:textId="77777777" w:rsidR="00F11C43" w:rsidRPr="009F7072" w:rsidRDefault="00F11C43" w:rsidP="005E0818">
            <w:pPr>
              <w:spacing w:after="0" w:line="240" w:lineRule="auto"/>
              <w:jc w:val="center"/>
              <w:rPr>
                <w:rFonts w:ascii="Calibri" w:eastAsia="Times New Roman" w:hAnsi="Calibri" w:cs="Calibri"/>
                <w:b/>
                <w:color w:val="000000"/>
                <w:lang w:val="bg-BG"/>
              </w:rPr>
            </w:pPr>
          </w:p>
        </w:tc>
      </w:tr>
    </w:tbl>
    <w:p w14:paraId="15CECE4E" w14:textId="77777777" w:rsidR="00F11C43" w:rsidRDefault="00F11C43" w:rsidP="00432B73">
      <w:pPr>
        <w:spacing w:after="0"/>
        <w:jc w:val="center"/>
        <w:rPr>
          <w:rFonts w:ascii="Times New Roman" w:hAnsi="Times New Roman" w:cs="Times New Roman"/>
          <w:i/>
          <w:lang w:val="bg-BG"/>
        </w:rPr>
      </w:pPr>
    </w:p>
    <w:p w14:paraId="39CD55E9" w14:textId="77777777" w:rsidR="00F11C43" w:rsidRDefault="00F11C43" w:rsidP="00432B73">
      <w:pPr>
        <w:spacing w:after="0"/>
        <w:jc w:val="center"/>
        <w:rPr>
          <w:rFonts w:ascii="Times New Roman" w:hAnsi="Times New Roman" w:cs="Times New Roman"/>
          <w:i/>
          <w:lang w:val="bg-BG"/>
        </w:rPr>
      </w:pPr>
    </w:p>
    <w:p w14:paraId="1565A1BD" w14:textId="77777777" w:rsidR="00F11C43" w:rsidRDefault="00F11C43" w:rsidP="00432B73">
      <w:pPr>
        <w:spacing w:after="0"/>
        <w:jc w:val="center"/>
        <w:rPr>
          <w:rFonts w:ascii="Times New Roman" w:hAnsi="Times New Roman" w:cs="Times New Roman"/>
          <w:i/>
          <w:lang w:val="bg-BG"/>
        </w:rPr>
      </w:pPr>
    </w:p>
    <w:p w14:paraId="423D083B" w14:textId="77777777" w:rsidR="00E9064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Геодезия</w:t>
      </w:r>
      <w:proofErr w:type="gramEnd"/>
    </w:p>
    <w:p w14:paraId="42AE3ED6" w14:textId="17237D93" w:rsidR="00432B73" w:rsidRDefault="00432B73" w:rsidP="00432B73">
      <w:pPr>
        <w:spacing w:after="0"/>
        <w:jc w:val="center"/>
        <w:rPr>
          <w:rFonts w:ascii="Times New Roman" w:hAnsi="Times New Roman" w:cs="Times New Roman"/>
          <w:i/>
          <w:lang w:val="bg-BG"/>
        </w:rPr>
      </w:pPr>
      <w:r w:rsidRPr="00432B73">
        <w:rPr>
          <w:rFonts w:ascii="Times New Roman" w:hAnsi="Times New Roman" w:cs="Times New Roman"/>
          <w:i/>
          <w:lang w:val="bg-BG"/>
        </w:rPr>
        <w:t>Таблица 2.3.8. Проекти на департамент Геодезия</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990"/>
        <w:gridCol w:w="870"/>
        <w:gridCol w:w="1740"/>
      </w:tblGrid>
      <w:tr w:rsidR="00F11C43" w:rsidRPr="00E93641" w14:paraId="702688A6" w14:textId="77777777" w:rsidTr="005E0818">
        <w:trPr>
          <w:trHeight w:val="288"/>
        </w:trPr>
        <w:tc>
          <w:tcPr>
            <w:tcW w:w="5580" w:type="dxa"/>
            <w:shd w:val="clear" w:color="auto" w:fill="auto"/>
            <w:noWrap/>
            <w:vAlign w:val="bottom"/>
            <w:hideMark/>
          </w:tcPr>
          <w:p w14:paraId="6745E751" w14:textId="77777777" w:rsidR="00F11C43" w:rsidRPr="00E93641" w:rsidRDefault="00F11C43" w:rsidP="005E0818">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Проекти</w:t>
            </w:r>
          </w:p>
        </w:tc>
        <w:tc>
          <w:tcPr>
            <w:tcW w:w="990" w:type="dxa"/>
            <w:shd w:val="clear" w:color="auto" w:fill="auto"/>
            <w:noWrap/>
            <w:vAlign w:val="bottom"/>
            <w:hideMark/>
          </w:tcPr>
          <w:p w14:paraId="7FC8014A" w14:textId="77777777" w:rsidR="00F11C43" w:rsidRPr="00E93641" w:rsidRDefault="00F11C43" w:rsidP="005E0818">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Брой</w:t>
            </w:r>
          </w:p>
        </w:tc>
        <w:tc>
          <w:tcPr>
            <w:tcW w:w="870" w:type="dxa"/>
            <w:shd w:val="clear" w:color="auto" w:fill="auto"/>
            <w:noWrap/>
            <w:vAlign w:val="bottom"/>
            <w:hideMark/>
          </w:tcPr>
          <w:p w14:paraId="36E65F2E" w14:textId="77777777" w:rsidR="00F11C43" w:rsidRPr="00E93641" w:rsidRDefault="00F11C43" w:rsidP="005E0818">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Водещ</w:t>
            </w:r>
          </w:p>
        </w:tc>
        <w:tc>
          <w:tcPr>
            <w:tcW w:w="1740" w:type="dxa"/>
            <w:shd w:val="clear" w:color="auto" w:fill="auto"/>
            <w:noWrap/>
            <w:vAlign w:val="bottom"/>
            <w:hideMark/>
          </w:tcPr>
          <w:p w14:paraId="3EDE45BF" w14:textId="77777777" w:rsidR="00F11C43" w:rsidRPr="00E93641" w:rsidRDefault="00F11C43" w:rsidP="005E0818">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Съизпълнител</w:t>
            </w:r>
          </w:p>
        </w:tc>
      </w:tr>
      <w:tr w:rsidR="00F11C43" w:rsidRPr="00E93641" w14:paraId="3EE157DE" w14:textId="77777777" w:rsidTr="005E0818">
        <w:trPr>
          <w:trHeight w:val="288"/>
        </w:trPr>
        <w:tc>
          <w:tcPr>
            <w:tcW w:w="5580" w:type="dxa"/>
            <w:shd w:val="clear" w:color="auto" w:fill="auto"/>
            <w:noWrap/>
            <w:vAlign w:val="bottom"/>
            <w:hideMark/>
          </w:tcPr>
          <w:p w14:paraId="11554776" w14:textId="77777777" w:rsidR="00F11C43" w:rsidRPr="00E93641" w:rsidRDefault="00F11C43" w:rsidP="005E0818">
            <w:pPr>
              <w:spacing w:after="0" w:line="240" w:lineRule="auto"/>
              <w:rPr>
                <w:rFonts w:ascii="Calibri" w:eastAsia="Times New Roman" w:hAnsi="Calibri" w:cs="Calibri"/>
                <w:lang w:val="bg-BG"/>
              </w:rPr>
            </w:pPr>
            <w:r w:rsidRPr="00E93641">
              <w:rPr>
                <w:rFonts w:ascii="Calibri" w:eastAsia="Times New Roman" w:hAnsi="Calibri" w:cs="Calibri"/>
                <w:lang w:val="bg-BG"/>
              </w:rPr>
              <w:t>Международни научни проекти РП на ЕС, НАТО, ЮНЕСКО и др.</w:t>
            </w:r>
          </w:p>
        </w:tc>
        <w:tc>
          <w:tcPr>
            <w:tcW w:w="990" w:type="dxa"/>
            <w:shd w:val="clear" w:color="auto" w:fill="auto"/>
            <w:noWrap/>
            <w:vAlign w:val="bottom"/>
          </w:tcPr>
          <w:p w14:paraId="0FA336CA" w14:textId="77777777" w:rsidR="00F11C43" w:rsidRPr="00E93641" w:rsidRDefault="00F11C43" w:rsidP="005E0818">
            <w:pPr>
              <w:spacing w:after="0" w:line="240" w:lineRule="auto"/>
              <w:jc w:val="center"/>
              <w:rPr>
                <w:rFonts w:ascii="Calibri" w:eastAsia="Times New Roman" w:hAnsi="Calibri" w:cs="Calibri"/>
                <w:b/>
                <w:bCs/>
                <w:lang w:val="bg-BG"/>
              </w:rPr>
            </w:pPr>
          </w:p>
        </w:tc>
        <w:tc>
          <w:tcPr>
            <w:tcW w:w="870" w:type="dxa"/>
            <w:shd w:val="clear" w:color="auto" w:fill="auto"/>
            <w:noWrap/>
            <w:vAlign w:val="bottom"/>
          </w:tcPr>
          <w:p w14:paraId="03798A59" w14:textId="77777777" w:rsidR="00F11C43" w:rsidRPr="00E93641" w:rsidRDefault="00F11C43" w:rsidP="005E0818">
            <w:pPr>
              <w:spacing w:after="0" w:line="240" w:lineRule="auto"/>
              <w:jc w:val="center"/>
              <w:rPr>
                <w:rFonts w:ascii="Calibri" w:eastAsia="Times New Roman" w:hAnsi="Calibri" w:cs="Calibri"/>
                <w:b/>
                <w:bCs/>
                <w:lang w:val="bg-BG"/>
              </w:rPr>
            </w:pPr>
          </w:p>
        </w:tc>
        <w:tc>
          <w:tcPr>
            <w:tcW w:w="1740" w:type="dxa"/>
            <w:shd w:val="clear" w:color="auto" w:fill="auto"/>
            <w:noWrap/>
            <w:vAlign w:val="bottom"/>
          </w:tcPr>
          <w:p w14:paraId="68BD3D30" w14:textId="77777777" w:rsidR="00F11C43" w:rsidRPr="00E93641" w:rsidRDefault="00F11C43" w:rsidP="005E0818">
            <w:pPr>
              <w:spacing w:after="0" w:line="240" w:lineRule="auto"/>
              <w:jc w:val="center"/>
              <w:rPr>
                <w:rFonts w:ascii="Calibri" w:eastAsia="Times New Roman" w:hAnsi="Calibri" w:cs="Calibri"/>
                <w:b/>
                <w:bCs/>
                <w:lang w:val="bg-BG"/>
              </w:rPr>
            </w:pPr>
          </w:p>
        </w:tc>
      </w:tr>
      <w:tr w:rsidR="00F11C43" w:rsidRPr="009F7072" w14:paraId="5B40832A" w14:textId="77777777" w:rsidTr="005E0818">
        <w:trPr>
          <w:trHeight w:val="288"/>
        </w:trPr>
        <w:tc>
          <w:tcPr>
            <w:tcW w:w="5580" w:type="dxa"/>
            <w:shd w:val="clear" w:color="auto" w:fill="auto"/>
            <w:noWrap/>
            <w:vAlign w:val="bottom"/>
            <w:hideMark/>
          </w:tcPr>
          <w:p w14:paraId="65F4BC08"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европейски и международни програми</w:t>
            </w:r>
          </w:p>
        </w:tc>
        <w:tc>
          <w:tcPr>
            <w:tcW w:w="990" w:type="dxa"/>
            <w:shd w:val="clear" w:color="auto" w:fill="auto"/>
            <w:noWrap/>
            <w:vAlign w:val="bottom"/>
          </w:tcPr>
          <w:p w14:paraId="78DE7DAF" w14:textId="77777777" w:rsidR="00F11C43" w:rsidRPr="0089797B" w:rsidRDefault="00F11C43" w:rsidP="005E0818">
            <w:pPr>
              <w:spacing w:after="0" w:line="240" w:lineRule="auto"/>
              <w:jc w:val="center"/>
              <w:rPr>
                <w:rFonts w:ascii="Calibri" w:eastAsia="Times New Roman" w:hAnsi="Calibri" w:cs="Calibri"/>
                <w:b/>
                <w:bCs/>
                <w:lang w:val="bg-BG"/>
              </w:rPr>
            </w:pPr>
          </w:p>
        </w:tc>
        <w:tc>
          <w:tcPr>
            <w:tcW w:w="870" w:type="dxa"/>
            <w:shd w:val="clear" w:color="auto" w:fill="auto"/>
            <w:noWrap/>
            <w:vAlign w:val="bottom"/>
          </w:tcPr>
          <w:p w14:paraId="0A88894E" w14:textId="77777777" w:rsidR="00F11C43" w:rsidRPr="0089797B" w:rsidRDefault="00F11C43" w:rsidP="005E0818">
            <w:pPr>
              <w:spacing w:after="0" w:line="240" w:lineRule="auto"/>
              <w:jc w:val="center"/>
              <w:rPr>
                <w:rFonts w:ascii="Calibri" w:eastAsia="Times New Roman" w:hAnsi="Calibri" w:cs="Calibri"/>
                <w:b/>
                <w:bCs/>
                <w:lang w:val="bg-BG"/>
              </w:rPr>
            </w:pPr>
          </w:p>
        </w:tc>
        <w:tc>
          <w:tcPr>
            <w:tcW w:w="1740" w:type="dxa"/>
            <w:shd w:val="clear" w:color="auto" w:fill="auto"/>
            <w:noWrap/>
            <w:vAlign w:val="bottom"/>
          </w:tcPr>
          <w:p w14:paraId="33082A03" w14:textId="77777777" w:rsidR="00F11C43" w:rsidRPr="0089797B" w:rsidRDefault="00F11C43" w:rsidP="005E0818">
            <w:pPr>
              <w:spacing w:after="0" w:line="240" w:lineRule="auto"/>
              <w:jc w:val="center"/>
              <w:rPr>
                <w:rFonts w:ascii="Calibri" w:eastAsia="Times New Roman" w:hAnsi="Calibri" w:cs="Calibri"/>
                <w:b/>
                <w:bCs/>
                <w:lang w:val="bg-BG"/>
              </w:rPr>
            </w:pPr>
          </w:p>
        </w:tc>
      </w:tr>
      <w:tr w:rsidR="00F11C43" w:rsidRPr="009F7072" w14:paraId="6E240707" w14:textId="77777777" w:rsidTr="005E0818">
        <w:trPr>
          <w:trHeight w:val="288"/>
        </w:trPr>
        <w:tc>
          <w:tcPr>
            <w:tcW w:w="5580" w:type="dxa"/>
            <w:shd w:val="clear" w:color="auto" w:fill="auto"/>
            <w:noWrap/>
            <w:vAlign w:val="bottom"/>
            <w:hideMark/>
          </w:tcPr>
          <w:p w14:paraId="54F4C670"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Проекти целево финансирани от държавата към бюджетна субсидия</w:t>
            </w:r>
          </w:p>
        </w:tc>
        <w:tc>
          <w:tcPr>
            <w:tcW w:w="990" w:type="dxa"/>
            <w:shd w:val="clear" w:color="auto" w:fill="auto"/>
            <w:noWrap/>
            <w:vAlign w:val="bottom"/>
          </w:tcPr>
          <w:p w14:paraId="4D6D8AE8" w14:textId="77777777" w:rsidR="00F11C43" w:rsidRPr="0089797B" w:rsidRDefault="00F11C43" w:rsidP="005E0818">
            <w:pPr>
              <w:spacing w:after="0" w:line="240" w:lineRule="auto"/>
              <w:jc w:val="center"/>
              <w:rPr>
                <w:rFonts w:ascii="Calibri" w:eastAsia="Times New Roman" w:hAnsi="Calibri" w:cs="Calibri"/>
                <w:b/>
                <w:bCs/>
                <w:lang w:val="bg-BG"/>
              </w:rPr>
            </w:pPr>
          </w:p>
        </w:tc>
        <w:tc>
          <w:tcPr>
            <w:tcW w:w="870" w:type="dxa"/>
            <w:shd w:val="clear" w:color="auto" w:fill="auto"/>
            <w:noWrap/>
            <w:vAlign w:val="bottom"/>
          </w:tcPr>
          <w:p w14:paraId="7E76C669" w14:textId="77777777" w:rsidR="00F11C43" w:rsidRPr="0089797B" w:rsidRDefault="00F11C43" w:rsidP="005E0818">
            <w:pPr>
              <w:spacing w:after="0" w:line="240" w:lineRule="auto"/>
              <w:jc w:val="center"/>
              <w:rPr>
                <w:rFonts w:ascii="Calibri" w:eastAsia="Times New Roman" w:hAnsi="Calibri" w:cs="Calibri"/>
                <w:b/>
                <w:bCs/>
                <w:lang w:val="bg-BG"/>
              </w:rPr>
            </w:pPr>
          </w:p>
        </w:tc>
        <w:tc>
          <w:tcPr>
            <w:tcW w:w="1740" w:type="dxa"/>
            <w:shd w:val="clear" w:color="auto" w:fill="auto"/>
            <w:noWrap/>
            <w:vAlign w:val="bottom"/>
          </w:tcPr>
          <w:p w14:paraId="2DA6AC12" w14:textId="77777777" w:rsidR="00F11C43" w:rsidRPr="0089797B" w:rsidRDefault="00F11C43" w:rsidP="005E0818">
            <w:pPr>
              <w:spacing w:after="0" w:line="240" w:lineRule="auto"/>
              <w:jc w:val="center"/>
              <w:rPr>
                <w:rFonts w:ascii="Calibri" w:eastAsia="Times New Roman" w:hAnsi="Calibri" w:cs="Calibri"/>
                <w:b/>
                <w:bCs/>
                <w:lang w:val="bg-BG"/>
              </w:rPr>
            </w:pPr>
          </w:p>
        </w:tc>
      </w:tr>
      <w:tr w:rsidR="00F11C43" w:rsidRPr="009F7072" w14:paraId="74E2A861" w14:textId="77777777" w:rsidTr="005E0818">
        <w:trPr>
          <w:trHeight w:val="288"/>
        </w:trPr>
        <w:tc>
          <w:tcPr>
            <w:tcW w:w="5580" w:type="dxa"/>
            <w:shd w:val="clear" w:color="auto" w:fill="auto"/>
            <w:noWrap/>
            <w:vAlign w:val="bottom"/>
            <w:hideMark/>
          </w:tcPr>
          <w:p w14:paraId="772E853C"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ФНИ</w:t>
            </w:r>
          </w:p>
        </w:tc>
        <w:tc>
          <w:tcPr>
            <w:tcW w:w="990" w:type="dxa"/>
            <w:shd w:val="clear" w:color="auto" w:fill="auto"/>
            <w:noWrap/>
            <w:vAlign w:val="bottom"/>
          </w:tcPr>
          <w:p w14:paraId="4EBA4C00" w14:textId="77777777" w:rsidR="00F11C43" w:rsidRPr="0089797B" w:rsidRDefault="00F11C43" w:rsidP="005E0818">
            <w:pPr>
              <w:spacing w:after="0" w:line="240" w:lineRule="auto"/>
              <w:jc w:val="center"/>
              <w:rPr>
                <w:rFonts w:ascii="Calibri" w:eastAsia="Times New Roman" w:hAnsi="Calibri" w:cs="Calibri"/>
                <w:b/>
                <w:bCs/>
              </w:rPr>
            </w:pPr>
            <w:r>
              <w:rPr>
                <w:rFonts w:ascii="Calibri" w:eastAsia="Times New Roman" w:hAnsi="Calibri" w:cs="Calibri"/>
                <w:b/>
                <w:bCs/>
              </w:rPr>
              <w:t>3</w:t>
            </w:r>
          </w:p>
        </w:tc>
        <w:tc>
          <w:tcPr>
            <w:tcW w:w="870" w:type="dxa"/>
            <w:shd w:val="clear" w:color="auto" w:fill="auto"/>
            <w:noWrap/>
            <w:vAlign w:val="bottom"/>
          </w:tcPr>
          <w:p w14:paraId="5C0289EB" w14:textId="77777777" w:rsidR="00F11C43" w:rsidRPr="0089797B" w:rsidRDefault="00F11C43" w:rsidP="005E0818">
            <w:pPr>
              <w:spacing w:after="0" w:line="240" w:lineRule="auto"/>
              <w:jc w:val="center"/>
              <w:rPr>
                <w:rFonts w:ascii="Calibri" w:eastAsia="Times New Roman" w:hAnsi="Calibri" w:cs="Calibri"/>
                <w:b/>
                <w:bCs/>
              </w:rPr>
            </w:pPr>
            <w:r>
              <w:rPr>
                <w:rFonts w:ascii="Calibri" w:eastAsia="Times New Roman" w:hAnsi="Calibri" w:cs="Calibri"/>
                <w:b/>
                <w:bCs/>
              </w:rPr>
              <w:t>3</w:t>
            </w:r>
          </w:p>
        </w:tc>
        <w:tc>
          <w:tcPr>
            <w:tcW w:w="1740" w:type="dxa"/>
            <w:shd w:val="clear" w:color="auto" w:fill="auto"/>
            <w:noWrap/>
            <w:vAlign w:val="bottom"/>
          </w:tcPr>
          <w:p w14:paraId="6871E81E" w14:textId="77777777" w:rsidR="00F11C43" w:rsidRPr="0089797B" w:rsidRDefault="00F11C43" w:rsidP="005E0818">
            <w:pPr>
              <w:spacing w:after="0" w:line="240" w:lineRule="auto"/>
              <w:jc w:val="center"/>
              <w:rPr>
                <w:rFonts w:ascii="Calibri" w:eastAsia="Times New Roman" w:hAnsi="Calibri" w:cs="Calibri"/>
                <w:b/>
                <w:bCs/>
                <w:lang w:val="bg-BG"/>
              </w:rPr>
            </w:pPr>
          </w:p>
        </w:tc>
      </w:tr>
      <w:tr w:rsidR="00F11C43" w:rsidRPr="009F7072" w14:paraId="176A3870" w14:textId="77777777" w:rsidTr="005E0818">
        <w:trPr>
          <w:trHeight w:val="288"/>
        </w:trPr>
        <w:tc>
          <w:tcPr>
            <w:tcW w:w="5580" w:type="dxa"/>
            <w:shd w:val="clear" w:color="auto" w:fill="auto"/>
            <w:noWrap/>
            <w:vAlign w:val="bottom"/>
            <w:hideMark/>
          </w:tcPr>
          <w:p w14:paraId="36627724"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Бюджетна субсидия</w:t>
            </w:r>
          </w:p>
        </w:tc>
        <w:tc>
          <w:tcPr>
            <w:tcW w:w="990" w:type="dxa"/>
            <w:shd w:val="clear" w:color="auto" w:fill="auto"/>
            <w:noWrap/>
            <w:vAlign w:val="bottom"/>
          </w:tcPr>
          <w:p w14:paraId="7A817B1D" w14:textId="77777777" w:rsidR="00F11C43" w:rsidRPr="0089797B" w:rsidRDefault="00F11C43" w:rsidP="005E0818">
            <w:pPr>
              <w:spacing w:after="0" w:line="240" w:lineRule="auto"/>
              <w:jc w:val="center"/>
              <w:rPr>
                <w:rFonts w:ascii="Calibri" w:eastAsia="Times New Roman" w:hAnsi="Calibri" w:cs="Calibri"/>
                <w:b/>
                <w:bCs/>
              </w:rPr>
            </w:pPr>
            <w:r w:rsidRPr="0089797B">
              <w:rPr>
                <w:rFonts w:ascii="Calibri" w:eastAsia="Times New Roman" w:hAnsi="Calibri" w:cs="Calibri"/>
                <w:b/>
                <w:bCs/>
              </w:rPr>
              <w:t>3</w:t>
            </w:r>
          </w:p>
        </w:tc>
        <w:tc>
          <w:tcPr>
            <w:tcW w:w="870" w:type="dxa"/>
            <w:shd w:val="clear" w:color="auto" w:fill="auto"/>
            <w:noWrap/>
            <w:vAlign w:val="bottom"/>
          </w:tcPr>
          <w:p w14:paraId="545CFBF9" w14:textId="77777777" w:rsidR="00F11C43" w:rsidRPr="0089797B" w:rsidRDefault="00F11C43" w:rsidP="005E0818">
            <w:pPr>
              <w:spacing w:after="0" w:line="240" w:lineRule="auto"/>
              <w:jc w:val="center"/>
              <w:rPr>
                <w:rFonts w:ascii="Calibri" w:eastAsia="Times New Roman" w:hAnsi="Calibri" w:cs="Calibri"/>
                <w:b/>
                <w:bCs/>
              </w:rPr>
            </w:pPr>
            <w:r>
              <w:rPr>
                <w:rFonts w:ascii="Calibri" w:eastAsia="Times New Roman" w:hAnsi="Calibri" w:cs="Calibri"/>
                <w:b/>
                <w:bCs/>
              </w:rPr>
              <w:t>3</w:t>
            </w:r>
          </w:p>
        </w:tc>
        <w:tc>
          <w:tcPr>
            <w:tcW w:w="1740" w:type="dxa"/>
            <w:shd w:val="clear" w:color="auto" w:fill="auto"/>
            <w:noWrap/>
            <w:vAlign w:val="bottom"/>
          </w:tcPr>
          <w:p w14:paraId="0E3B63A4" w14:textId="77777777" w:rsidR="00F11C43" w:rsidRPr="00C84FFF" w:rsidRDefault="00F11C43" w:rsidP="005E0818">
            <w:pPr>
              <w:spacing w:after="0" w:line="240" w:lineRule="auto"/>
              <w:jc w:val="center"/>
              <w:rPr>
                <w:rFonts w:ascii="Calibri" w:eastAsia="Times New Roman" w:hAnsi="Calibri" w:cs="Calibri"/>
                <w:b/>
                <w:bCs/>
              </w:rPr>
            </w:pPr>
          </w:p>
        </w:tc>
      </w:tr>
      <w:tr w:rsidR="00F11C43" w:rsidRPr="009F7072" w14:paraId="15DAF5DB" w14:textId="77777777" w:rsidTr="005E0818">
        <w:trPr>
          <w:trHeight w:val="288"/>
        </w:trPr>
        <w:tc>
          <w:tcPr>
            <w:tcW w:w="5580" w:type="dxa"/>
            <w:shd w:val="clear" w:color="auto" w:fill="auto"/>
            <w:noWrap/>
            <w:vAlign w:val="bottom"/>
            <w:hideMark/>
          </w:tcPr>
          <w:p w14:paraId="6103DA75"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Министерства и други ведомства</w:t>
            </w:r>
          </w:p>
        </w:tc>
        <w:tc>
          <w:tcPr>
            <w:tcW w:w="990" w:type="dxa"/>
            <w:shd w:val="clear" w:color="auto" w:fill="auto"/>
            <w:noWrap/>
            <w:vAlign w:val="bottom"/>
          </w:tcPr>
          <w:p w14:paraId="6BE09610" w14:textId="77777777" w:rsidR="00F11C43" w:rsidRPr="0089797B" w:rsidRDefault="00F11C43" w:rsidP="005E0818">
            <w:pPr>
              <w:spacing w:after="0" w:line="240" w:lineRule="auto"/>
              <w:jc w:val="center"/>
              <w:rPr>
                <w:rFonts w:ascii="Calibri" w:eastAsia="Times New Roman" w:hAnsi="Calibri" w:cs="Calibri"/>
                <w:b/>
                <w:bCs/>
              </w:rPr>
            </w:pPr>
            <w:r w:rsidRPr="0089797B">
              <w:rPr>
                <w:rFonts w:ascii="Calibri" w:eastAsia="Times New Roman" w:hAnsi="Calibri" w:cs="Calibri"/>
                <w:b/>
                <w:bCs/>
              </w:rPr>
              <w:t>6</w:t>
            </w:r>
          </w:p>
        </w:tc>
        <w:tc>
          <w:tcPr>
            <w:tcW w:w="870" w:type="dxa"/>
            <w:shd w:val="clear" w:color="auto" w:fill="auto"/>
            <w:noWrap/>
            <w:vAlign w:val="bottom"/>
          </w:tcPr>
          <w:p w14:paraId="21E9E2AB" w14:textId="77777777" w:rsidR="00F11C43" w:rsidRPr="0089797B" w:rsidRDefault="00F11C43" w:rsidP="005E0818">
            <w:pPr>
              <w:spacing w:after="0" w:line="240" w:lineRule="auto"/>
              <w:jc w:val="center"/>
              <w:rPr>
                <w:rFonts w:ascii="Calibri" w:eastAsia="Times New Roman" w:hAnsi="Calibri" w:cs="Calibri"/>
                <w:b/>
                <w:bCs/>
              </w:rPr>
            </w:pPr>
            <w:r w:rsidRPr="0089797B">
              <w:rPr>
                <w:rFonts w:ascii="Calibri" w:eastAsia="Times New Roman" w:hAnsi="Calibri" w:cs="Calibri"/>
                <w:b/>
                <w:bCs/>
              </w:rPr>
              <w:t>6</w:t>
            </w:r>
          </w:p>
        </w:tc>
        <w:tc>
          <w:tcPr>
            <w:tcW w:w="1740" w:type="dxa"/>
            <w:shd w:val="clear" w:color="auto" w:fill="auto"/>
            <w:noWrap/>
            <w:vAlign w:val="bottom"/>
          </w:tcPr>
          <w:p w14:paraId="24A98188" w14:textId="77777777" w:rsidR="00F11C43" w:rsidRPr="0089797B" w:rsidRDefault="00F11C43" w:rsidP="005E0818">
            <w:pPr>
              <w:spacing w:after="0" w:line="240" w:lineRule="auto"/>
              <w:jc w:val="center"/>
              <w:rPr>
                <w:rFonts w:ascii="Calibri" w:eastAsia="Times New Roman" w:hAnsi="Calibri" w:cs="Calibri"/>
                <w:b/>
                <w:bCs/>
                <w:lang w:val="bg-BG"/>
              </w:rPr>
            </w:pPr>
          </w:p>
        </w:tc>
      </w:tr>
      <w:tr w:rsidR="00F11C43" w:rsidRPr="009F7072" w14:paraId="2977B546" w14:textId="77777777" w:rsidTr="005E0818">
        <w:trPr>
          <w:trHeight w:val="288"/>
        </w:trPr>
        <w:tc>
          <w:tcPr>
            <w:tcW w:w="5580" w:type="dxa"/>
            <w:shd w:val="clear" w:color="auto" w:fill="auto"/>
            <w:noWrap/>
            <w:vAlign w:val="bottom"/>
            <w:hideMark/>
          </w:tcPr>
          <w:p w14:paraId="0C1695EC"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Оперативни програми на структурни фондове</w:t>
            </w:r>
          </w:p>
        </w:tc>
        <w:tc>
          <w:tcPr>
            <w:tcW w:w="990" w:type="dxa"/>
            <w:shd w:val="clear" w:color="auto" w:fill="auto"/>
            <w:noWrap/>
            <w:vAlign w:val="bottom"/>
          </w:tcPr>
          <w:p w14:paraId="59823D86" w14:textId="77777777" w:rsidR="00F11C43" w:rsidRPr="0089797B" w:rsidRDefault="00F11C43" w:rsidP="005E0818">
            <w:pPr>
              <w:spacing w:after="0" w:line="240" w:lineRule="auto"/>
              <w:jc w:val="center"/>
              <w:rPr>
                <w:rFonts w:ascii="Calibri" w:eastAsia="Times New Roman" w:hAnsi="Calibri" w:cs="Calibri"/>
                <w:b/>
                <w:bCs/>
                <w:lang w:val="bg-BG"/>
              </w:rPr>
            </w:pPr>
          </w:p>
        </w:tc>
        <w:tc>
          <w:tcPr>
            <w:tcW w:w="870" w:type="dxa"/>
            <w:shd w:val="clear" w:color="auto" w:fill="auto"/>
            <w:noWrap/>
            <w:vAlign w:val="bottom"/>
          </w:tcPr>
          <w:p w14:paraId="747F1FC2" w14:textId="77777777" w:rsidR="00F11C43" w:rsidRPr="0089797B" w:rsidRDefault="00F11C43" w:rsidP="005E0818">
            <w:pPr>
              <w:spacing w:after="0" w:line="240" w:lineRule="auto"/>
              <w:jc w:val="center"/>
              <w:rPr>
                <w:rFonts w:ascii="Calibri" w:eastAsia="Times New Roman" w:hAnsi="Calibri" w:cs="Calibri"/>
                <w:b/>
                <w:bCs/>
                <w:lang w:val="bg-BG"/>
              </w:rPr>
            </w:pPr>
          </w:p>
        </w:tc>
        <w:tc>
          <w:tcPr>
            <w:tcW w:w="1740" w:type="dxa"/>
            <w:shd w:val="clear" w:color="auto" w:fill="auto"/>
            <w:noWrap/>
            <w:vAlign w:val="bottom"/>
          </w:tcPr>
          <w:p w14:paraId="4BF24CC3" w14:textId="77777777" w:rsidR="00F11C43" w:rsidRPr="0089797B" w:rsidRDefault="00F11C43" w:rsidP="005E0818">
            <w:pPr>
              <w:spacing w:after="0" w:line="240" w:lineRule="auto"/>
              <w:jc w:val="center"/>
              <w:rPr>
                <w:rFonts w:ascii="Calibri" w:eastAsia="Times New Roman" w:hAnsi="Calibri" w:cs="Calibri"/>
                <w:b/>
                <w:bCs/>
                <w:lang w:val="bg-BG"/>
              </w:rPr>
            </w:pPr>
          </w:p>
        </w:tc>
      </w:tr>
      <w:tr w:rsidR="00F11C43" w:rsidRPr="00E93641" w14:paraId="5F21DDBF" w14:textId="77777777" w:rsidTr="005E0818">
        <w:trPr>
          <w:trHeight w:val="288"/>
        </w:trPr>
        <w:tc>
          <w:tcPr>
            <w:tcW w:w="5580" w:type="dxa"/>
            <w:shd w:val="clear" w:color="auto" w:fill="auto"/>
            <w:noWrap/>
            <w:vAlign w:val="bottom"/>
            <w:hideMark/>
          </w:tcPr>
          <w:p w14:paraId="70720F80" w14:textId="77777777" w:rsidR="00F11C43" w:rsidRPr="00E93641" w:rsidRDefault="00F11C43" w:rsidP="005E0818">
            <w:pPr>
              <w:spacing w:after="0" w:line="240" w:lineRule="auto"/>
              <w:rPr>
                <w:rFonts w:ascii="Calibri" w:eastAsia="Times New Roman" w:hAnsi="Calibri" w:cs="Calibri"/>
                <w:lang w:val="bg-BG"/>
              </w:rPr>
            </w:pPr>
            <w:r w:rsidRPr="00E93641">
              <w:rPr>
                <w:rFonts w:ascii="Calibri" w:eastAsia="Times New Roman" w:hAnsi="Calibri" w:cs="Calibri"/>
                <w:lang w:val="bg-BG"/>
              </w:rPr>
              <w:t>Български фирми</w:t>
            </w:r>
          </w:p>
        </w:tc>
        <w:tc>
          <w:tcPr>
            <w:tcW w:w="990" w:type="dxa"/>
            <w:shd w:val="clear" w:color="auto" w:fill="auto"/>
            <w:noWrap/>
            <w:vAlign w:val="bottom"/>
          </w:tcPr>
          <w:p w14:paraId="62C98FDE" w14:textId="77777777" w:rsidR="00F11C43" w:rsidRPr="00E93641" w:rsidRDefault="00F11C43" w:rsidP="005E0818">
            <w:pPr>
              <w:spacing w:after="0" w:line="240" w:lineRule="auto"/>
              <w:jc w:val="center"/>
              <w:rPr>
                <w:rFonts w:ascii="Calibri" w:eastAsia="Times New Roman" w:hAnsi="Calibri" w:cs="Calibri"/>
                <w:b/>
                <w:bCs/>
              </w:rPr>
            </w:pPr>
            <w:r w:rsidRPr="00E93641">
              <w:rPr>
                <w:rFonts w:ascii="Calibri" w:eastAsia="Times New Roman" w:hAnsi="Calibri" w:cs="Calibri"/>
                <w:b/>
                <w:bCs/>
              </w:rPr>
              <w:t>2</w:t>
            </w:r>
          </w:p>
        </w:tc>
        <w:tc>
          <w:tcPr>
            <w:tcW w:w="870" w:type="dxa"/>
            <w:shd w:val="clear" w:color="auto" w:fill="auto"/>
            <w:noWrap/>
            <w:vAlign w:val="bottom"/>
          </w:tcPr>
          <w:p w14:paraId="69A126EA" w14:textId="77777777" w:rsidR="00F11C43" w:rsidRPr="00E93641" w:rsidRDefault="00F11C43" w:rsidP="005E0818">
            <w:pPr>
              <w:spacing w:after="0" w:line="240" w:lineRule="auto"/>
              <w:jc w:val="center"/>
              <w:rPr>
                <w:rFonts w:ascii="Calibri" w:eastAsia="Times New Roman" w:hAnsi="Calibri" w:cs="Calibri"/>
                <w:b/>
                <w:bCs/>
              </w:rPr>
            </w:pPr>
            <w:r w:rsidRPr="00E93641">
              <w:rPr>
                <w:rFonts w:ascii="Calibri" w:eastAsia="Times New Roman" w:hAnsi="Calibri" w:cs="Calibri"/>
                <w:b/>
                <w:bCs/>
              </w:rPr>
              <w:t>2</w:t>
            </w:r>
          </w:p>
        </w:tc>
        <w:tc>
          <w:tcPr>
            <w:tcW w:w="1740" w:type="dxa"/>
            <w:shd w:val="clear" w:color="auto" w:fill="auto"/>
            <w:noWrap/>
            <w:vAlign w:val="bottom"/>
          </w:tcPr>
          <w:p w14:paraId="665ED518" w14:textId="77777777" w:rsidR="00F11C43" w:rsidRPr="00E93641" w:rsidRDefault="00F11C43" w:rsidP="005E0818">
            <w:pPr>
              <w:spacing w:after="0" w:line="240" w:lineRule="auto"/>
              <w:jc w:val="center"/>
              <w:rPr>
                <w:rFonts w:ascii="Calibri" w:eastAsia="Times New Roman" w:hAnsi="Calibri" w:cs="Calibri"/>
                <w:b/>
                <w:bCs/>
                <w:lang w:val="bg-BG"/>
              </w:rPr>
            </w:pPr>
          </w:p>
        </w:tc>
      </w:tr>
      <w:tr w:rsidR="00F11C43" w:rsidRPr="00E93641" w14:paraId="578F5FBE" w14:textId="77777777" w:rsidTr="005E0818">
        <w:trPr>
          <w:trHeight w:val="288"/>
        </w:trPr>
        <w:tc>
          <w:tcPr>
            <w:tcW w:w="5580" w:type="dxa"/>
            <w:shd w:val="clear" w:color="auto" w:fill="auto"/>
            <w:noWrap/>
            <w:vAlign w:val="bottom"/>
            <w:hideMark/>
          </w:tcPr>
          <w:p w14:paraId="3144D509" w14:textId="77777777" w:rsidR="00F11C43" w:rsidRPr="00E93641" w:rsidRDefault="00F11C43" w:rsidP="005E0818">
            <w:pPr>
              <w:spacing w:after="0" w:line="240" w:lineRule="auto"/>
              <w:rPr>
                <w:rFonts w:ascii="Calibri" w:eastAsia="Times New Roman" w:hAnsi="Calibri" w:cs="Calibri"/>
                <w:lang w:val="bg-BG"/>
              </w:rPr>
            </w:pPr>
            <w:r w:rsidRPr="00E93641">
              <w:rPr>
                <w:rFonts w:ascii="Calibri" w:eastAsia="Times New Roman" w:hAnsi="Calibri" w:cs="Calibri"/>
                <w:lang w:val="bg-BG"/>
              </w:rPr>
              <w:t>Други национални фондове</w:t>
            </w:r>
          </w:p>
        </w:tc>
        <w:tc>
          <w:tcPr>
            <w:tcW w:w="990" w:type="dxa"/>
            <w:shd w:val="clear" w:color="auto" w:fill="auto"/>
            <w:noWrap/>
            <w:vAlign w:val="bottom"/>
          </w:tcPr>
          <w:p w14:paraId="38AD7C48" w14:textId="77777777" w:rsidR="00F11C43" w:rsidRPr="00E93641" w:rsidRDefault="00F11C43" w:rsidP="005E0818">
            <w:pPr>
              <w:spacing w:after="0" w:line="240" w:lineRule="auto"/>
              <w:jc w:val="center"/>
              <w:rPr>
                <w:rFonts w:ascii="Calibri" w:eastAsia="Times New Roman" w:hAnsi="Calibri" w:cs="Calibri"/>
                <w:b/>
                <w:bCs/>
              </w:rPr>
            </w:pPr>
            <w:r w:rsidRPr="00E93641">
              <w:rPr>
                <w:rFonts w:ascii="Calibri" w:eastAsia="Times New Roman" w:hAnsi="Calibri" w:cs="Calibri"/>
                <w:b/>
                <w:bCs/>
              </w:rPr>
              <w:t>1</w:t>
            </w:r>
          </w:p>
        </w:tc>
        <w:tc>
          <w:tcPr>
            <w:tcW w:w="870" w:type="dxa"/>
            <w:shd w:val="clear" w:color="auto" w:fill="auto"/>
            <w:noWrap/>
            <w:vAlign w:val="bottom"/>
          </w:tcPr>
          <w:p w14:paraId="7285B0F7" w14:textId="77777777" w:rsidR="00F11C43" w:rsidRPr="00E93641" w:rsidRDefault="00F11C43" w:rsidP="005E0818">
            <w:pPr>
              <w:spacing w:after="0" w:line="240" w:lineRule="auto"/>
              <w:jc w:val="center"/>
              <w:rPr>
                <w:rFonts w:ascii="Calibri" w:eastAsia="Times New Roman" w:hAnsi="Calibri" w:cs="Calibri"/>
                <w:b/>
                <w:bCs/>
                <w:lang w:val="bg-BG"/>
              </w:rPr>
            </w:pPr>
          </w:p>
        </w:tc>
        <w:tc>
          <w:tcPr>
            <w:tcW w:w="1740" w:type="dxa"/>
            <w:shd w:val="clear" w:color="auto" w:fill="auto"/>
            <w:noWrap/>
            <w:vAlign w:val="bottom"/>
          </w:tcPr>
          <w:p w14:paraId="0DE2F9A1" w14:textId="77777777" w:rsidR="00F11C43" w:rsidRPr="00E93641" w:rsidRDefault="00F11C43" w:rsidP="005E0818">
            <w:pPr>
              <w:spacing w:after="0" w:line="240" w:lineRule="auto"/>
              <w:jc w:val="center"/>
              <w:rPr>
                <w:rFonts w:ascii="Calibri" w:eastAsia="Times New Roman" w:hAnsi="Calibri" w:cs="Calibri"/>
                <w:b/>
                <w:bCs/>
                <w:lang w:val="bg-BG"/>
              </w:rPr>
            </w:pPr>
          </w:p>
        </w:tc>
      </w:tr>
      <w:tr w:rsidR="00F11C43" w:rsidRPr="00E93641" w14:paraId="6EE9593A" w14:textId="77777777" w:rsidTr="005E0818">
        <w:trPr>
          <w:trHeight w:val="288"/>
        </w:trPr>
        <w:tc>
          <w:tcPr>
            <w:tcW w:w="5580" w:type="dxa"/>
            <w:shd w:val="clear" w:color="auto" w:fill="auto"/>
            <w:noWrap/>
            <w:vAlign w:val="bottom"/>
            <w:hideMark/>
          </w:tcPr>
          <w:p w14:paraId="3258D617" w14:textId="77777777" w:rsidR="00F11C43" w:rsidRPr="00E93641" w:rsidRDefault="00F11C43" w:rsidP="005E0818">
            <w:pPr>
              <w:spacing w:after="0" w:line="240" w:lineRule="auto"/>
              <w:rPr>
                <w:rFonts w:ascii="Calibri" w:eastAsia="Times New Roman" w:hAnsi="Calibri" w:cs="Calibri"/>
                <w:lang w:val="bg-BG"/>
              </w:rPr>
            </w:pPr>
            <w:r w:rsidRPr="00E93641">
              <w:rPr>
                <w:rFonts w:ascii="Calibri" w:eastAsia="Times New Roman" w:hAnsi="Calibri" w:cs="Calibri"/>
                <w:lang w:val="bg-BG"/>
              </w:rPr>
              <w:t>ЕБР</w:t>
            </w:r>
          </w:p>
        </w:tc>
        <w:tc>
          <w:tcPr>
            <w:tcW w:w="990" w:type="dxa"/>
            <w:shd w:val="clear" w:color="auto" w:fill="auto"/>
            <w:noWrap/>
            <w:vAlign w:val="bottom"/>
          </w:tcPr>
          <w:p w14:paraId="1519F092" w14:textId="77777777" w:rsidR="00F11C43" w:rsidRPr="00E93641" w:rsidRDefault="00F11C43" w:rsidP="005E0818">
            <w:pPr>
              <w:spacing w:after="0" w:line="240" w:lineRule="auto"/>
              <w:jc w:val="center"/>
              <w:rPr>
                <w:rFonts w:ascii="Calibri" w:eastAsia="Times New Roman" w:hAnsi="Calibri" w:cs="Calibri"/>
                <w:b/>
                <w:bCs/>
                <w:lang w:val="bg-BG"/>
              </w:rPr>
            </w:pPr>
          </w:p>
        </w:tc>
        <w:tc>
          <w:tcPr>
            <w:tcW w:w="870" w:type="dxa"/>
            <w:shd w:val="clear" w:color="auto" w:fill="auto"/>
            <w:noWrap/>
            <w:vAlign w:val="bottom"/>
          </w:tcPr>
          <w:p w14:paraId="1F2EDE11" w14:textId="77777777" w:rsidR="00F11C43" w:rsidRPr="00E93641" w:rsidRDefault="00F11C43" w:rsidP="005E0818">
            <w:pPr>
              <w:spacing w:after="0" w:line="240" w:lineRule="auto"/>
              <w:jc w:val="center"/>
              <w:rPr>
                <w:rFonts w:ascii="Calibri" w:eastAsia="Times New Roman" w:hAnsi="Calibri" w:cs="Calibri"/>
                <w:b/>
                <w:bCs/>
                <w:lang w:val="bg-BG"/>
              </w:rPr>
            </w:pPr>
          </w:p>
        </w:tc>
        <w:tc>
          <w:tcPr>
            <w:tcW w:w="1740" w:type="dxa"/>
            <w:shd w:val="clear" w:color="auto" w:fill="auto"/>
            <w:noWrap/>
            <w:vAlign w:val="bottom"/>
          </w:tcPr>
          <w:p w14:paraId="640A0186" w14:textId="77777777" w:rsidR="00F11C43" w:rsidRPr="00E93641" w:rsidRDefault="00F11C43" w:rsidP="005E0818">
            <w:pPr>
              <w:spacing w:after="0" w:line="240" w:lineRule="auto"/>
              <w:jc w:val="center"/>
              <w:rPr>
                <w:rFonts w:ascii="Calibri" w:eastAsia="Times New Roman" w:hAnsi="Calibri" w:cs="Calibri"/>
                <w:b/>
                <w:bCs/>
                <w:lang w:val="bg-BG"/>
              </w:rPr>
            </w:pPr>
          </w:p>
        </w:tc>
      </w:tr>
      <w:tr w:rsidR="00F11C43" w:rsidRPr="00E93641" w14:paraId="3C98AF37" w14:textId="77777777" w:rsidTr="005E0818">
        <w:trPr>
          <w:trHeight w:val="288"/>
        </w:trPr>
        <w:tc>
          <w:tcPr>
            <w:tcW w:w="5580" w:type="dxa"/>
            <w:shd w:val="clear" w:color="auto" w:fill="auto"/>
            <w:noWrap/>
            <w:vAlign w:val="bottom"/>
            <w:hideMark/>
          </w:tcPr>
          <w:p w14:paraId="09110753" w14:textId="77777777" w:rsidR="00F11C43" w:rsidRPr="00E93641" w:rsidRDefault="00F11C43" w:rsidP="005E0818">
            <w:pPr>
              <w:spacing w:after="0" w:line="240" w:lineRule="auto"/>
              <w:rPr>
                <w:rFonts w:ascii="Calibri" w:eastAsia="Times New Roman" w:hAnsi="Calibri" w:cs="Calibri"/>
                <w:lang w:val="bg-BG"/>
              </w:rPr>
            </w:pPr>
            <w:r w:rsidRPr="00E93641">
              <w:rPr>
                <w:rFonts w:ascii="Calibri" w:eastAsia="Times New Roman" w:hAnsi="Calibri" w:cs="Calibri"/>
                <w:lang w:val="bg-BG"/>
              </w:rPr>
              <w:t>Други</w:t>
            </w:r>
          </w:p>
        </w:tc>
        <w:tc>
          <w:tcPr>
            <w:tcW w:w="990" w:type="dxa"/>
            <w:shd w:val="clear" w:color="auto" w:fill="auto"/>
            <w:noWrap/>
            <w:vAlign w:val="bottom"/>
          </w:tcPr>
          <w:p w14:paraId="6D52BB5D" w14:textId="77777777" w:rsidR="00F11C43" w:rsidRPr="00E93641" w:rsidRDefault="00F11C43" w:rsidP="005E0818">
            <w:pPr>
              <w:spacing w:after="0" w:line="240" w:lineRule="auto"/>
              <w:jc w:val="center"/>
              <w:rPr>
                <w:rFonts w:ascii="Calibri" w:eastAsia="Times New Roman" w:hAnsi="Calibri" w:cs="Calibri"/>
                <w:b/>
                <w:bCs/>
                <w:lang w:val="bg-BG"/>
              </w:rPr>
            </w:pPr>
          </w:p>
        </w:tc>
        <w:tc>
          <w:tcPr>
            <w:tcW w:w="870" w:type="dxa"/>
            <w:shd w:val="clear" w:color="auto" w:fill="auto"/>
            <w:noWrap/>
            <w:vAlign w:val="bottom"/>
          </w:tcPr>
          <w:p w14:paraId="19EAD22D" w14:textId="77777777" w:rsidR="00F11C43" w:rsidRPr="00E93641" w:rsidRDefault="00F11C43" w:rsidP="005E0818">
            <w:pPr>
              <w:spacing w:after="0" w:line="240" w:lineRule="auto"/>
              <w:jc w:val="center"/>
              <w:rPr>
                <w:rFonts w:ascii="Calibri" w:eastAsia="Times New Roman" w:hAnsi="Calibri" w:cs="Calibri"/>
                <w:b/>
                <w:bCs/>
                <w:lang w:val="bg-BG"/>
              </w:rPr>
            </w:pPr>
          </w:p>
        </w:tc>
        <w:tc>
          <w:tcPr>
            <w:tcW w:w="1740" w:type="dxa"/>
            <w:shd w:val="clear" w:color="auto" w:fill="auto"/>
            <w:noWrap/>
            <w:vAlign w:val="bottom"/>
          </w:tcPr>
          <w:p w14:paraId="608DD7B2" w14:textId="77777777" w:rsidR="00F11C43" w:rsidRPr="00E93641" w:rsidRDefault="00F11C43" w:rsidP="005E0818">
            <w:pPr>
              <w:spacing w:after="0" w:line="240" w:lineRule="auto"/>
              <w:jc w:val="center"/>
              <w:rPr>
                <w:rFonts w:ascii="Calibri" w:eastAsia="Times New Roman" w:hAnsi="Calibri" w:cs="Calibri"/>
                <w:b/>
                <w:bCs/>
                <w:lang w:val="bg-BG"/>
              </w:rPr>
            </w:pPr>
          </w:p>
        </w:tc>
      </w:tr>
      <w:tr w:rsidR="00F11C43" w:rsidRPr="00E93641" w14:paraId="550EE92E" w14:textId="77777777" w:rsidTr="005E0818">
        <w:trPr>
          <w:trHeight w:val="288"/>
        </w:trPr>
        <w:tc>
          <w:tcPr>
            <w:tcW w:w="5580" w:type="dxa"/>
            <w:shd w:val="clear" w:color="auto" w:fill="auto"/>
            <w:noWrap/>
            <w:vAlign w:val="bottom"/>
            <w:hideMark/>
          </w:tcPr>
          <w:p w14:paraId="4886ABDE" w14:textId="77777777" w:rsidR="00F11C43" w:rsidRPr="00E93641" w:rsidRDefault="00F11C43" w:rsidP="005E0818">
            <w:pPr>
              <w:spacing w:after="0" w:line="240" w:lineRule="auto"/>
              <w:rPr>
                <w:rFonts w:ascii="Calibri" w:eastAsia="Times New Roman" w:hAnsi="Calibri" w:cs="Calibri"/>
                <w:b/>
                <w:lang w:val="bg-BG"/>
              </w:rPr>
            </w:pPr>
            <w:r w:rsidRPr="00E93641">
              <w:rPr>
                <w:rFonts w:ascii="Calibri" w:eastAsia="Times New Roman" w:hAnsi="Calibri" w:cs="Calibri"/>
                <w:b/>
                <w:lang w:val="bg-BG"/>
              </w:rPr>
              <w:t>Общо</w:t>
            </w:r>
          </w:p>
        </w:tc>
        <w:tc>
          <w:tcPr>
            <w:tcW w:w="990" w:type="dxa"/>
            <w:shd w:val="clear" w:color="auto" w:fill="auto"/>
            <w:noWrap/>
            <w:vAlign w:val="bottom"/>
            <w:hideMark/>
          </w:tcPr>
          <w:p w14:paraId="717C4A26" w14:textId="77777777" w:rsidR="00F11C43" w:rsidRPr="00E93641" w:rsidRDefault="00F11C43" w:rsidP="005E0818">
            <w:pPr>
              <w:spacing w:after="0" w:line="240" w:lineRule="auto"/>
              <w:jc w:val="center"/>
              <w:rPr>
                <w:rFonts w:ascii="Calibri" w:eastAsia="Times New Roman" w:hAnsi="Calibri" w:cs="Calibri"/>
                <w:b/>
                <w:bCs/>
              </w:rPr>
            </w:pPr>
            <w:r w:rsidRPr="00E93641">
              <w:rPr>
                <w:rFonts w:ascii="Calibri" w:eastAsia="Times New Roman" w:hAnsi="Calibri" w:cs="Calibri"/>
                <w:b/>
                <w:bCs/>
              </w:rPr>
              <w:t>1</w:t>
            </w:r>
            <w:r>
              <w:rPr>
                <w:rFonts w:ascii="Calibri" w:eastAsia="Times New Roman" w:hAnsi="Calibri" w:cs="Calibri"/>
                <w:b/>
                <w:bCs/>
              </w:rPr>
              <w:t>5</w:t>
            </w:r>
          </w:p>
        </w:tc>
        <w:tc>
          <w:tcPr>
            <w:tcW w:w="870" w:type="dxa"/>
            <w:shd w:val="clear" w:color="auto" w:fill="auto"/>
            <w:noWrap/>
            <w:vAlign w:val="bottom"/>
            <w:hideMark/>
          </w:tcPr>
          <w:p w14:paraId="4835803A" w14:textId="77777777" w:rsidR="00F11C43" w:rsidRPr="00E93641" w:rsidRDefault="00F11C43" w:rsidP="005E0818">
            <w:pPr>
              <w:spacing w:after="0" w:line="240" w:lineRule="auto"/>
              <w:jc w:val="center"/>
              <w:rPr>
                <w:rFonts w:ascii="Calibri" w:eastAsia="Times New Roman" w:hAnsi="Calibri" w:cs="Calibri"/>
                <w:b/>
                <w:bCs/>
              </w:rPr>
            </w:pPr>
            <w:r w:rsidRPr="00E93641">
              <w:rPr>
                <w:rFonts w:ascii="Calibri" w:eastAsia="Times New Roman" w:hAnsi="Calibri" w:cs="Calibri"/>
                <w:b/>
                <w:bCs/>
              </w:rPr>
              <w:t>14</w:t>
            </w:r>
          </w:p>
        </w:tc>
        <w:tc>
          <w:tcPr>
            <w:tcW w:w="1740" w:type="dxa"/>
            <w:shd w:val="clear" w:color="auto" w:fill="auto"/>
            <w:noWrap/>
            <w:vAlign w:val="bottom"/>
            <w:hideMark/>
          </w:tcPr>
          <w:p w14:paraId="4785049D" w14:textId="77777777" w:rsidR="00F11C43" w:rsidRPr="00E93641" w:rsidRDefault="00F11C43" w:rsidP="005E0818">
            <w:pPr>
              <w:spacing w:after="0" w:line="240" w:lineRule="auto"/>
              <w:jc w:val="center"/>
              <w:rPr>
                <w:rFonts w:ascii="Calibri" w:eastAsia="Times New Roman" w:hAnsi="Calibri" w:cs="Calibri"/>
                <w:b/>
                <w:bCs/>
                <w:lang w:val="bg-BG"/>
              </w:rPr>
            </w:pPr>
          </w:p>
        </w:tc>
      </w:tr>
    </w:tbl>
    <w:p w14:paraId="13239883" w14:textId="77777777" w:rsidR="00E90642" w:rsidRPr="00BD0002" w:rsidRDefault="00E90642" w:rsidP="00E90642">
      <w:pPr>
        <w:spacing w:after="0"/>
        <w:jc w:val="both"/>
        <w:rPr>
          <w:rFonts w:ascii="Times New Roman" w:hAnsi="Times New Roman" w:cs="Times New Roman"/>
          <w:b/>
          <w:color w:val="4472C4" w:themeColor="accent1"/>
          <w:sz w:val="24"/>
          <w:szCs w:val="24"/>
          <w:u w:val="single"/>
          <w:lang w:val="bg-BG"/>
        </w:rPr>
      </w:pPr>
    </w:p>
    <w:p w14:paraId="579E8965" w14:textId="77777777" w:rsidR="00E90642" w:rsidRPr="00BD0002" w:rsidRDefault="00E90642" w:rsidP="00E90642">
      <w:pPr>
        <w:jc w:val="both"/>
        <w:rPr>
          <w:rFonts w:ascii="Times New Roman" w:eastAsia="Times New Roman" w:hAnsi="Times New Roman" w:cs="Times New Roman"/>
          <w:b/>
          <w:color w:val="4472C4" w:themeColor="accent1"/>
          <w:sz w:val="24"/>
          <w:szCs w:val="24"/>
          <w:u w:val="single"/>
          <w:lang w:val="bg-BG"/>
        </w:rPr>
      </w:pPr>
      <w:r w:rsidRPr="00BD0002">
        <w:rPr>
          <w:rFonts w:ascii="Times New Roman" w:eastAsia="Times New Roman" w:hAnsi="Times New Roman" w:cs="Times New Roman"/>
          <w:color w:val="4472C4" w:themeColor="accent1"/>
          <w:sz w:val="24"/>
          <w:szCs w:val="24"/>
          <w:u w:val="single"/>
          <w:lang w:val="bg-BG"/>
        </w:rPr>
        <w:t>Департамент</w:t>
      </w:r>
      <w:r w:rsidRPr="00BD0002">
        <w:rPr>
          <w:rFonts w:ascii="Times New Roman" w:eastAsia="Times New Roman" w:hAnsi="Times New Roman" w:cs="Times New Roman"/>
          <w:b/>
          <w:color w:val="4472C4" w:themeColor="accent1"/>
          <w:sz w:val="24"/>
          <w:szCs w:val="24"/>
          <w:u w:val="single"/>
          <w:lang w:val="bg-BG"/>
        </w:rPr>
        <w:t xml:space="preserve"> </w:t>
      </w:r>
      <w:proofErr w:type="gramStart"/>
      <w:r w:rsidRPr="00BD0002">
        <w:rPr>
          <w:rFonts w:ascii="Times New Roman" w:eastAsia="Times New Roman" w:hAnsi="Times New Roman" w:cs="Times New Roman"/>
          <w:b/>
          <w:color w:val="4472C4" w:themeColor="accent1"/>
          <w:sz w:val="24"/>
          <w:szCs w:val="24"/>
          <w:u w:val="single"/>
          <w:lang w:val="bg-BG"/>
        </w:rPr>
        <w:t>География</w:t>
      </w:r>
      <w:proofErr w:type="gramEnd"/>
    </w:p>
    <w:p w14:paraId="217E6E18" w14:textId="6AAAE607" w:rsidR="00F11C43" w:rsidRPr="005E0818" w:rsidRDefault="00F11C43" w:rsidP="00F11C43">
      <w:pPr>
        <w:ind w:firstLine="708"/>
        <w:rPr>
          <w:rFonts w:ascii="Times New Roman" w:hAnsi="Times New Roman" w:cs="Times New Roman"/>
          <w:sz w:val="24"/>
          <w:szCs w:val="24"/>
          <w:lang w:val="bg-BG"/>
        </w:rPr>
      </w:pPr>
      <w:r w:rsidRPr="00554D28">
        <w:rPr>
          <w:rFonts w:ascii="Times New Roman" w:hAnsi="Times New Roman" w:cs="Times New Roman"/>
          <w:sz w:val="24"/>
          <w:szCs w:val="24"/>
          <w:lang w:val="bg-BG"/>
        </w:rPr>
        <w:t>През 20</w:t>
      </w:r>
      <w:r w:rsidRPr="00554D28">
        <w:rPr>
          <w:rFonts w:ascii="Times New Roman" w:hAnsi="Times New Roman" w:cs="Times New Roman"/>
          <w:sz w:val="24"/>
          <w:szCs w:val="24"/>
        </w:rPr>
        <w:t>2</w:t>
      </w:r>
      <w:r w:rsidRPr="00554D28">
        <w:rPr>
          <w:rFonts w:ascii="Times New Roman" w:hAnsi="Times New Roman" w:cs="Times New Roman"/>
          <w:sz w:val="24"/>
          <w:szCs w:val="24"/>
          <w:lang w:val="bg-BG"/>
        </w:rPr>
        <w:t xml:space="preserve">1 </w:t>
      </w:r>
      <w:r w:rsidRPr="005E0818">
        <w:rPr>
          <w:rFonts w:ascii="Times New Roman" w:hAnsi="Times New Roman" w:cs="Times New Roman"/>
          <w:sz w:val="24"/>
          <w:szCs w:val="24"/>
          <w:lang w:val="bg-BG"/>
        </w:rPr>
        <w:t xml:space="preserve">година учените от </w:t>
      </w:r>
      <w:proofErr w:type="gramStart"/>
      <w:r w:rsidRPr="005E0818">
        <w:rPr>
          <w:rFonts w:ascii="Times New Roman" w:hAnsi="Times New Roman" w:cs="Times New Roman"/>
          <w:sz w:val="24"/>
          <w:szCs w:val="24"/>
          <w:lang w:val="bg-BG"/>
        </w:rPr>
        <w:t>департамент  "География</w:t>
      </w:r>
      <w:proofErr w:type="gramEnd"/>
      <w:r w:rsidRPr="005E0818">
        <w:rPr>
          <w:rFonts w:ascii="Times New Roman" w:hAnsi="Times New Roman" w:cs="Times New Roman"/>
          <w:sz w:val="24"/>
          <w:szCs w:val="24"/>
          <w:lang w:val="bg-BG"/>
        </w:rPr>
        <w:t xml:space="preserve">" са работили по 51 проекта. За сравнени през 2020 година учените от </w:t>
      </w:r>
      <w:proofErr w:type="gramStart"/>
      <w:r w:rsidRPr="005E0818">
        <w:rPr>
          <w:rFonts w:ascii="Times New Roman" w:hAnsi="Times New Roman" w:cs="Times New Roman"/>
          <w:sz w:val="24"/>
          <w:szCs w:val="24"/>
          <w:lang w:val="bg-BG"/>
        </w:rPr>
        <w:t>департамент  "География</w:t>
      </w:r>
      <w:proofErr w:type="gramEnd"/>
      <w:r w:rsidRPr="005E0818">
        <w:rPr>
          <w:rFonts w:ascii="Times New Roman" w:hAnsi="Times New Roman" w:cs="Times New Roman"/>
          <w:sz w:val="24"/>
          <w:szCs w:val="24"/>
          <w:lang w:val="bg-BG"/>
        </w:rPr>
        <w:t xml:space="preserve">" са работили по 67 проекта като на 43 проекта  института  е водеща организация. През 2019 година учените от </w:t>
      </w:r>
      <w:proofErr w:type="gramStart"/>
      <w:r w:rsidRPr="005E0818">
        <w:rPr>
          <w:rFonts w:ascii="Times New Roman" w:hAnsi="Times New Roman" w:cs="Times New Roman"/>
          <w:sz w:val="24"/>
          <w:szCs w:val="24"/>
          <w:lang w:val="bg-BG"/>
        </w:rPr>
        <w:t>департамент  "География</w:t>
      </w:r>
      <w:proofErr w:type="gramEnd"/>
      <w:r w:rsidRPr="005E0818">
        <w:rPr>
          <w:rFonts w:ascii="Times New Roman" w:hAnsi="Times New Roman" w:cs="Times New Roman"/>
          <w:sz w:val="24"/>
          <w:szCs w:val="24"/>
          <w:lang w:val="bg-BG"/>
        </w:rPr>
        <w:t>" са работили по 72.</w:t>
      </w:r>
    </w:p>
    <w:p w14:paraId="0A525C93" w14:textId="0BBA8994" w:rsidR="00F11C43" w:rsidRPr="005E0818" w:rsidRDefault="005E0818" w:rsidP="00F11C43">
      <w:pPr>
        <w:ind w:firstLine="708"/>
        <w:rPr>
          <w:rFonts w:ascii="Times New Roman" w:hAnsi="Times New Roman" w:cs="Times New Roman"/>
          <w:sz w:val="24"/>
          <w:szCs w:val="24"/>
          <w:lang w:val="bg-BG"/>
        </w:rPr>
      </w:pPr>
      <w:r w:rsidRPr="005E0818">
        <w:rPr>
          <w:rFonts w:ascii="Times New Roman" w:hAnsi="Times New Roman" w:cs="Times New Roman"/>
          <w:sz w:val="24"/>
          <w:szCs w:val="24"/>
          <w:lang w:val="bg-BG"/>
        </w:rPr>
        <w:t>През 2021 година учените от секция "Физическа география" са работили по 23 проекта, от тях през 2021 г. са приключили 5, а 18 продължават и през 2022 г. В 18 от проектите институтът е воде</w:t>
      </w:r>
      <w:r>
        <w:rPr>
          <w:rFonts w:ascii="Times New Roman" w:hAnsi="Times New Roman" w:cs="Times New Roman"/>
          <w:sz w:val="24"/>
          <w:szCs w:val="24"/>
          <w:lang w:val="bg-BG"/>
        </w:rPr>
        <w:t>щ, а в 5 е съизпълнител (табл. 2.3.9</w:t>
      </w:r>
      <w:r w:rsidRPr="005E0818">
        <w:rPr>
          <w:rFonts w:ascii="Times New Roman" w:hAnsi="Times New Roman" w:cs="Times New Roman"/>
          <w:sz w:val="24"/>
          <w:szCs w:val="24"/>
          <w:lang w:val="bg-BG"/>
        </w:rPr>
        <w:t>).  В сравнение с 2020 г., общият брой на проект</w:t>
      </w:r>
      <w:r>
        <w:rPr>
          <w:rFonts w:ascii="Times New Roman" w:hAnsi="Times New Roman" w:cs="Times New Roman"/>
          <w:sz w:val="24"/>
          <w:szCs w:val="24"/>
          <w:lang w:val="bg-BG"/>
        </w:rPr>
        <w:t>ите е намалял със седем (фиг. 2.3.3</w:t>
      </w:r>
      <w:r w:rsidRPr="005E0818">
        <w:rPr>
          <w:rFonts w:ascii="Times New Roman" w:hAnsi="Times New Roman" w:cs="Times New Roman"/>
          <w:sz w:val="24"/>
          <w:szCs w:val="24"/>
          <w:lang w:val="bg-BG"/>
        </w:rPr>
        <w:t>). В различните проекти са взели участие всички членове от секцията.</w:t>
      </w:r>
    </w:p>
    <w:p w14:paraId="5A3A319D" w14:textId="657D3867" w:rsidR="005E0818" w:rsidRPr="005E0818" w:rsidRDefault="005E0818" w:rsidP="005E0818">
      <w:pPr>
        <w:pBdr>
          <w:top w:val="nil"/>
          <w:left w:val="nil"/>
          <w:bottom w:val="nil"/>
          <w:right w:val="nil"/>
          <w:between w:val="nil"/>
        </w:pBdr>
        <w:spacing w:after="0"/>
        <w:jc w:val="center"/>
        <w:rPr>
          <w:rFonts w:ascii="Times New Roman" w:eastAsia="Times New Roman" w:hAnsi="Times New Roman" w:cs="Times New Roman"/>
          <w:sz w:val="24"/>
          <w:szCs w:val="24"/>
          <w:highlight w:val="cyan"/>
          <w:lang w:val="bg-BG"/>
        </w:rPr>
      </w:pPr>
      <w:r>
        <w:rPr>
          <w:rFonts w:ascii="Times New Roman" w:eastAsia="Times New Roman" w:hAnsi="Times New Roman" w:cs="Times New Roman"/>
          <w:sz w:val="24"/>
          <w:szCs w:val="24"/>
          <w:lang w:val="bg-BG"/>
        </w:rPr>
        <w:t>Таблица 2.3.9</w:t>
      </w:r>
      <w:r w:rsidRPr="005E0818">
        <w:rPr>
          <w:rFonts w:ascii="Times New Roman" w:eastAsia="Times New Roman" w:hAnsi="Times New Roman" w:cs="Times New Roman"/>
          <w:sz w:val="24"/>
          <w:szCs w:val="24"/>
          <w:lang w:val="bg-BG"/>
        </w:rPr>
        <w:t>. Проекти на секцията с отчитане на ролята на НИГГГ</w:t>
      </w:r>
    </w:p>
    <w:tbl>
      <w:tblPr>
        <w:tblW w:w="94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990"/>
        <w:gridCol w:w="1020"/>
        <w:gridCol w:w="1890"/>
      </w:tblGrid>
      <w:tr w:rsidR="005E0818" w:rsidRPr="005E0818" w14:paraId="54895150" w14:textId="77777777" w:rsidTr="005E0818">
        <w:trPr>
          <w:trHeight w:val="288"/>
        </w:trPr>
        <w:tc>
          <w:tcPr>
            <w:tcW w:w="5535" w:type="dxa"/>
            <w:shd w:val="clear" w:color="auto" w:fill="auto"/>
            <w:vAlign w:val="bottom"/>
          </w:tcPr>
          <w:p w14:paraId="058E4016"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bookmarkStart w:id="66" w:name="_heading=h.44sinio" w:colFirst="0" w:colLast="0"/>
            <w:bookmarkEnd w:id="66"/>
            <w:r w:rsidRPr="005E0818">
              <w:rPr>
                <w:rFonts w:ascii="Times New Roman" w:eastAsia="Times New Roman" w:hAnsi="Times New Roman" w:cs="Times New Roman"/>
                <w:b/>
                <w:color w:val="000000"/>
                <w:sz w:val="24"/>
                <w:szCs w:val="24"/>
                <w:lang w:val="bg-BG"/>
              </w:rPr>
              <w:t>Проекти</w:t>
            </w:r>
          </w:p>
        </w:tc>
        <w:tc>
          <w:tcPr>
            <w:tcW w:w="990" w:type="dxa"/>
            <w:shd w:val="clear" w:color="auto" w:fill="auto"/>
            <w:vAlign w:val="bottom"/>
          </w:tcPr>
          <w:p w14:paraId="3D3D3C9F"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Брой</w:t>
            </w:r>
          </w:p>
        </w:tc>
        <w:tc>
          <w:tcPr>
            <w:tcW w:w="1020" w:type="dxa"/>
            <w:shd w:val="clear" w:color="auto" w:fill="auto"/>
            <w:vAlign w:val="bottom"/>
          </w:tcPr>
          <w:p w14:paraId="714B752D"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Водещ</w:t>
            </w:r>
          </w:p>
        </w:tc>
        <w:tc>
          <w:tcPr>
            <w:tcW w:w="1890" w:type="dxa"/>
            <w:shd w:val="clear" w:color="auto" w:fill="auto"/>
            <w:vAlign w:val="bottom"/>
          </w:tcPr>
          <w:p w14:paraId="76DB423F"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Съизпълнител</w:t>
            </w:r>
          </w:p>
        </w:tc>
      </w:tr>
      <w:tr w:rsidR="005E0818" w:rsidRPr="005E0818" w14:paraId="6911ECD9" w14:textId="77777777" w:rsidTr="005E0818">
        <w:trPr>
          <w:trHeight w:val="288"/>
        </w:trPr>
        <w:tc>
          <w:tcPr>
            <w:tcW w:w="5535" w:type="dxa"/>
            <w:shd w:val="clear" w:color="auto" w:fill="auto"/>
            <w:vAlign w:val="bottom"/>
          </w:tcPr>
          <w:p w14:paraId="33014F97"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Международни научни проекти РП на ЕС, НАТО, ЮНЕСКО и др.</w:t>
            </w:r>
          </w:p>
        </w:tc>
        <w:tc>
          <w:tcPr>
            <w:tcW w:w="990" w:type="dxa"/>
            <w:shd w:val="clear" w:color="auto" w:fill="auto"/>
            <w:vAlign w:val="bottom"/>
          </w:tcPr>
          <w:p w14:paraId="5457326A"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020" w:type="dxa"/>
            <w:shd w:val="clear" w:color="auto" w:fill="auto"/>
            <w:vAlign w:val="bottom"/>
          </w:tcPr>
          <w:p w14:paraId="3035EF31"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890" w:type="dxa"/>
            <w:shd w:val="clear" w:color="auto" w:fill="auto"/>
            <w:vAlign w:val="bottom"/>
          </w:tcPr>
          <w:p w14:paraId="2025E6BF"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6571A886" w14:textId="77777777" w:rsidTr="005E0818">
        <w:trPr>
          <w:trHeight w:val="288"/>
        </w:trPr>
        <w:tc>
          <w:tcPr>
            <w:tcW w:w="5535" w:type="dxa"/>
            <w:shd w:val="clear" w:color="auto" w:fill="auto"/>
            <w:vAlign w:val="bottom"/>
          </w:tcPr>
          <w:p w14:paraId="6FB83B43"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Други европейски и международни програми</w:t>
            </w:r>
          </w:p>
        </w:tc>
        <w:tc>
          <w:tcPr>
            <w:tcW w:w="990" w:type="dxa"/>
            <w:shd w:val="clear" w:color="auto" w:fill="auto"/>
            <w:vAlign w:val="bottom"/>
          </w:tcPr>
          <w:p w14:paraId="09C671E7"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020" w:type="dxa"/>
            <w:shd w:val="clear" w:color="auto" w:fill="auto"/>
            <w:vAlign w:val="bottom"/>
          </w:tcPr>
          <w:p w14:paraId="1D0C6870"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890" w:type="dxa"/>
            <w:shd w:val="clear" w:color="auto" w:fill="auto"/>
            <w:vAlign w:val="bottom"/>
          </w:tcPr>
          <w:p w14:paraId="000F490A"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0F0A9F4B" w14:textId="77777777" w:rsidTr="005E0818">
        <w:trPr>
          <w:trHeight w:val="288"/>
        </w:trPr>
        <w:tc>
          <w:tcPr>
            <w:tcW w:w="5535" w:type="dxa"/>
            <w:shd w:val="clear" w:color="auto" w:fill="auto"/>
            <w:vAlign w:val="bottom"/>
          </w:tcPr>
          <w:p w14:paraId="545AF6BE"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Проекти целево финансирани от държавата към бюджетна субсидия</w:t>
            </w:r>
          </w:p>
        </w:tc>
        <w:tc>
          <w:tcPr>
            <w:tcW w:w="990" w:type="dxa"/>
            <w:shd w:val="clear" w:color="auto" w:fill="auto"/>
            <w:vAlign w:val="bottom"/>
          </w:tcPr>
          <w:p w14:paraId="40B8CB3D"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020" w:type="dxa"/>
            <w:shd w:val="clear" w:color="auto" w:fill="auto"/>
            <w:vAlign w:val="bottom"/>
          </w:tcPr>
          <w:p w14:paraId="0C59B270"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890" w:type="dxa"/>
            <w:shd w:val="clear" w:color="auto" w:fill="auto"/>
            <w:vAlign w:val="bottom"/>
          </w:tcPr>
          <w:p w14:paraId="681F2CE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36FD7040" w14:textId="77777777" w:rsidTr="005E0818">
        <w:trPr>
          <w:trHeight w:val="288"/>
        </w:trPr>
        <w:tc>
          <w:tcPr>
            <w:tcW w:w="5535" w:type="dxa"/>
            <w:shd w:val="clear" w:color="auto" w:fill="auto"/>
            <w:vAlign w:val="bottom"/>
          </w:tcPr>
          <w:p w14:paraId="258DC003"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ФНИ</w:t>
            </w:r>
          </w:p>
        </w:tc>
        <w:tc>
          <w:tcPr>
            <w:tcW w:w="990" w:type="dxa"/>
            <w:shd w:val="clear" w:color="auto" w:fill="auto"/>
            <w:vAlign w:val="bottom"/>
          </w:tcPr>
          <w:p w14:paraId="4A0BFCAB"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6</w:t>
            </w:r>
          </w:p>
        </w:tc>
        <w:tc>
          <w:tcPr>
            <w:tcW w:w="1020" w:type="dxa"/>
            <w:shd w:val="clear" w:color="auto" w:fill="auto"/>
            <w:vAlign w:val="bottom"/>
          </w:tcPr>
          <w:p w14:paraId="48E91432"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6</w:t>
            </w:r>
          </w:p>
        </w:tc>
        <w:tc>
          <w:tcPr>
            <w:tcW w:w="1890" w:type="dxa"/>
            <w:shd w:val="clear" w:color="auto" w:fill="auto"/>
            <w:vAlign w:val="bottom"/>
          </w:tcPr>
          <w:p w14:paraId="30B8A77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5486EBF9" w14:textId="77777777" w:rsidTr="005E0818">
        <w:trPr>
          <w:trHeight w:val="288"/>
        </w:trPr>
        <w:tc>
          <w:tcPr>
            <w:tcW w:w="5535" w:type="dxa"/>
            <w:shd w:val="clear" w:color="auto" w:fill="auto"/>
            <w:vAlign w:val="bottom"/>
          </w:tcPr>
          <w:p w14:paraId="33C80FEE"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Бюджетна субсидия</w:t>
            </w:r>
          </w:p>
        </w:tc>
        <w:tc>
          <w:tcPr>
            <w:tcW w:w="990" w:type="dxa"/>
            <w:shd w:val="clear" w:color="auto" w:fill="auto"/>
            <w:vAlign w:val="bottom"/>
          </w:tcPr>
          <w:p w14:paraId="1D17FEA5"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8</w:t>
            </w:r>
          </w:p>
        </w:tc>
        <w:tc>
          <w:tcPr>
            <w:tcW w:w="1020" w:type="dxa"/>
            <w:shd w:val="clear" w:color="auto" w:fill="auto"/>
            <w:vAlign w:val="bottom"/>
          </w:tcPr>
          <w:p w14:paraId="3C90C9F9"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8</w:t>
            </w:r>
          </w:p>
        </w:tc>
        <w:tc>
          <w:tcPr>
            <w:tcW w:w="1890" w:type="dxa"/>
            <w:shd w:val="clear" w:color="auto" w:fill="auto"/>
            <w:vAlign w:val="bottom"/>
          </w:tcPr>
          <w:p w14:paraId="19A11A9E"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131B3C0A" w14:textId="77777777" w:rsidTr="005E0818">
        <w:trPr>
          <w:trHeight w:val="288"/>
        </w:trPr>
        <w:tc>
          <w:tcPr>
            <w:tcW w:w="5535" w:type="dxa"/>
            <w:shd w:val="clear" w:color="auto" w:fill="auto"/>
            <w:vAlign w:val="bottom"/>
          </w:tcPr>
          <w:p w14:paraId="5717A1B9"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Министерства и други ведомства</w:t>
            </w:r>
          </w:p>
        </w:tc>
        <w:tc>
          <w:tcPr>
            <w:tcW w:w="990" w:type="dxa"/>
            <w:shd w:val="clear" w:color="auto" w:fill="auto"/>
            <w:vAlign w:val="bottom"/>
          </w:tcPr>
          <w:p w14:paraId="40A4101F"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5</w:t>
            </w:r>
          </w:p>
        </w:tc>
        <w:tc>
          <w:tcPr>
            <w:tcW w:w="1020" w:type="dxa"/>
            <w:shd w:val="clear" w:color="auto" w:fill="auto"/>
            <w:vAlign w:val="bottom"/>
          </w:tcPr>
          <w:p w14:paraId="710B4DE6"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2</w:t>
            </w:r>
          </w:p>
        </w:tc>
        <w:tc>
          <w:tcPr>
            <w:tcW w:w="1890" w:type="dxa"/>
            <w:shd w:val="clear" w:color="auto" w:fill="auto"/>
            <w:vAlign w:val="bottom"/>
          </w:tcPr>
          <w:p w14:paraId="59B86C2F"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3</w:t>
            </w:r>
          </w:p>
        </w:tc>
      </w:tr>
      <w:tr w:rsidR="005E0818" w:rsidRPr="005E0818" w14:paraId="234BE1C5" w14:textId="77777777" w:rsidTr="005E0818">
        <w:trPr>
          <w:trHeight w:val="288"/>
        </w:trPr>
        <w:tc>
          <w:tcPr>
            <w:tcW w:w="5535" w:type="dxa"/>
            <w:shd w:val="clear" w:color="auto" w:fill="auto"/>
            <w:vAlign w:val="bottom"/>
          </w:tcPr>
          <w:p w14:paraId="16DB13DE"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Оперативни програми на структурни фондове</w:t>
            </w:r>
          </w:p>
        </w:tc>
        <w:tc>
          <w:tcPr>
            <w:tcW w:w="990" w:type="dxa"/>
            <w:shd w:val="clear" w:color="auto" w:fill="auto"/>
            <w:vAlign w:val="bottom"/>
          </w:tcPr>
          <w:p w14:paraId="6D95E305"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020" w:type="dxa"/>
            <w:shd w:val="clear" w:color="auto" w:fill="auto"/>
            <w:vAlign w:val="bottom"/>
          </w:tcPr>
          <w:p w14:paraId="2A331993"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890" w:type="dxa"/>
            <w:shd w:val="clear" w:color="auto" w:fill="auto"/>
            <w:vAlign w:val="bottom"/>
          </w:tcPr>
          <w:p w14:paraId="0568DF51"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r>
      <w:tr w:rsidR="005E0818" w:rsidRPr="005E0818" w14:paraId="328DC50A" w14:textId="77777777" w:rsidTr="005E0818">
        <w:trPr>
          <w:trHeight w:val="288"/>
        </w:trPr>
        <w:tc>
          <w:tcPr>
            <w:tcW w:w="5535" w:type="dxa"/>
            <w:shd w:val="clear" w:color="auto" w:fill="auto"/>
            <w:vAlign w:val="bottom"/>
          </w:tcPr>
          <w:p w14:paraId="31211703"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Български фирми</w:t>
            </w:r>
          </w:p>
        </w:tc>
        <w:tc>
          <w:tcPr>
            <w:tcW w:w="990" w:type="dxa"/>
            <w:shd w:val="clear" w:color="auto" w:fill="auto"/>
            <w:vAlign w:val="bottom"/>
          </w:tcPr>
          <w:p w14:paraId="5D7C9CC3"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020" w:type="dxa"/>
            <w:shd w:val="clear" w:color="auto" w:fill="auto"/>
            <w:vAlign w:val="bottom"/>
          </w:tcPr>
          <w:p w14:paraId="1096DA6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890" w:type="dxa"/>
            <w:shd w:val="clear" w:color="auto" w:fill="auto"/>
            <w:vAlign w:val="bottom"/>
          </w:tcPr>
          <w:p w14:paraId="06457B09"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6CCD713A" w14:textId="77777777" w:rsidTr="005E0818">
        <w:trPr>
          <w:trHeight w:val="288"/>
        </w:trPr>
        <w:tc>
          <w:tcPr>
            <w:tcW w:w="5535" w:type="dxa"/>
            <w:shd w:val="clear" w:color="auto" w:fill="auto"/>
            <w:vAlign w:val="bottom"/>
          </w:tcPr>
          <w:p w14:paraId="03CCD007"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Други национални фондове</w:t>
            </w:r>
          </w:p>
        </w:tc>
        <w:tc>
          <w:tcPr>
            <w:tcW w:w="990" w:type="dxa"/>
            <w:shd w:val="clear" w:color="auto" w:fill="auto"/>
            <w:vAlign w:val="bottom"/>
          </w:tcPr>
          <w:p w14:paraId="63554347"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020" w:type="dxa"/>
            <w:shd w:val="clear" w:color="auto" w:fill="auto"/>
            <w:vAlign w:val="bottom"/>
          </w:tcPr>
          <w:p w14:paraId="5902F779"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890" w:type="dxa"/>
            <w:shd w:val="clear" w:color="auto" w:fill="auto"/>
            <w:vAlign w:val="bottom"/>
          </w:tcPr>
          <w:p w14:paraId="61DCC063"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248F0625" w14:textId="77777777" w:rsidTr="005E0818">
        <w:trPr>
          <w:trHeight w:val="288"/>
        </w:trPr>
        <w:tc>
          <w:tcPr>
            <w:tcW w:w="5535" w:type="dxa"/>
            <w:shd w:val="clear" w:color="auto" w:fill="auto"/>
            <w:vAlign w:val="bottom"/>
          </w:tcPr>
          <w:p w14:paraId="207DA10E"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ЕБР</w:t>
            </w:r>
          </w:p>
        </w:tc>
        <w:tc>
          <w:tcPr>
            <w:tcW w:w="990" w:type="dxa"/>
            <w:shd w:val="clear" w:color="auto" w:fill="auto"/>
            <w:vAlign w:val="bottom"/>
          </w:tcPr>
          <w:p w14:paraId="0E98479E"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020" w:type="dxa"/>
            <w:shd w:val="clear" w:color="auto" w:fill="auto"/>
            <w:vAlign w:val="bottom"/>
          </w:tcPr>
          <w:p w14:paraId="03002E5A"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890" w:type="dxa"/>
            <w:shd w:val="clear" w:color="auto" w:fill="auto"/>
            <w:vAlign w:val="bottom"/>
          </w:tcPr>
          <w:p w14:paraId="38FEDDC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r>
      <w:tr w:rsidR="005E0818" w:rsidRPr="005E0818" w14:paraId="16657787" w14:textId="77777777" w:rsidTr="005E0818">
        <w:trPr>
          <w:trHeight w:val="288"/>
        </w:trPr>
        <w:tc>
          <w:tcPr>
            <w:tcW w:w="5535" w:type="dxa"/>
            <w:shd w:val="clear" w:color="auto" w:fill="auto"/>
            <w:vAlign w:val="bottom"/>
          </w:tcPr>
          <w:p w14:paraId="1DEB84AC"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Други</w:t>
            </w:r>
          </w:p>
        </w:tc>
        <w:tc>
          <w:tcPr>
            <w:tcW w:w="990" w:type="dxa"/>
            <w:shd w:val="clear" w:color="auto" w:fill="auto"/>
            <w:vAlign w:val="bottom"/>
          </w:tcPr>
          <w:p w14:paraId="6F4D7C0B"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020" w:type="dxa"/>
            <w:shd w:val="clear" w:color="auto" w:fill="auto"/>
            <w:vAlign w:val="bottom"/>
          </w:tcPr>
          <w:p w14:paraId="0A9CAFBB"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890" w:type="dxa"/>
            <w:shd w:val="clear" w:color="auto" w:fill="auto"/>
            <w:vAlign w:val="bottom"/>
          </w:tcPr>
          <w:p w14:paraId="380E447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2B433E21" w14:textId="77777777" w:rsidTr="005E0818">
        <w:trPr>
          <w:trHeight w:val="288"/>
        </w:trPr>
        <w:tc>
          <w:tcPr>
            <w:tcW w:w="5535" w:type="dxa"/>
            <w:shd w:val="clear" w:color="auto" w:fill="D9D9D9"/>
            <w:vAlign w:val="bottom"/>
          </w:tcPr>
          <w:p w14:paraId="4DA737E8" w14:textId="77777777" w:rsidR="005E0818" w:rsidRPr="005E0818" w:rsidRDefault="005E0818" w:rsidP="005E0818">
            <w:pPr>
              <w:spacing w:after="0" w:line="240" w:lineRule="auto"/>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Общо</w:t>
            </w:r>
          </w:p>
        </w:tc>
        <w:tc>
          <w:tcPr>
            <w:tcW w:w="990" w:type="dxa"/>
            <w:shd w:val="clear" w:color="auto" w:fill="D9D9D9"/>
            <w:vAlign w:val="bottom"/>
          </w:tcPr>
          <w:p w14:paraId="23188C29"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23</w:t>
            </w:r>
          </w:p>
        </w:tc>
        <w:tc>
          <w:tcPr>
            <w:tcW w:w="1020" w:type="dxa"/>
            <w:shd w:val="clear" w:color="auto" w:fill="D9D9D9"/>
            <w:vAlign w:val="bottom"/>
          </w:tcPr>
          <w:p w14:paraId="7FC5C24E"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18</w:t>
            </w:r>
          </w:p>
        </w:tc>
        <w:tc>
          <w:tcPr>
            <w:tcW w:w="1890" w:type="dxa"/>
            <w:shd w:val="clear" w:color="auto" w:fill="D9D9D9"/>
            <w:vAlign w:val="bottom"/>
          </w:tcPr>
          <w:p w14:paraId="60BC1A21"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5</w:t>
            </w:r>
          </w:p>
        </w:tc>
      </w:tr>
    </w:tbl>
    <w:p w14:paraId="4DB33F2B" w14:textId="77777777" w:rsidR="005E0818" w:rsidRDefault="005E0818" w:rsidP="005E0818">
      <w:pPr>
        <w:spacing w:after="0"/>
        <w:rPr>
          <w:rFonts w:ascii="Times New Roman" w:eastAsia="Times New Roman" w:hAnsi="Times New Roman" w:cs="Times New Roman"/>
          <w:color w:val="0070C0"/>
          <w:sz w:val="24"/>
          <w:szCs w:val="24"/>
        </w:rPr>
      </w:pPr>
    </w:p>
    <w:p w14:paraId="708B43E3" w14:textId="77777777" w:rsidR="005E0818" w:rsidRDefault="005E0818" w:rsidP="005E0818">
      <w:pPr>
        <w:spacing w:after="0"/>
        <w:jc w:val="center"/>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70C0"/>
          <w:sz w:val="24"/>
          <w:szCs w:val="24"/>
        </w:rPr>
        <w:drawing>
          <wp:inline distT="0" distB="0" distL="0" distR="0" wp14:anchorId="1F1D7241" wp14:editId="47B4EDE5">
            <wp:extent cx="5472000" cy="3550400"/>
            <wp:effectExtent l="0" t="0" r="0" b="0"/>
            <wp:docPr id="7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472000" cy="3550400"/>
                    </a:xfrm>
                    <a:prstGeom prst="rect">
                      <a:avLst/>
                    </a:prstGeom>
                    <a:ln/>
                  </pic:spPr>
                </pic:pic>
              </a:graphicData>
            </a:graphic>
          </wp:inline>
        </w:drawing>
      </w:r>
    </w:p>
    <w:p w14:paraId="29B8518E" w14:textId="4ACABCA2" w:rsidR="005E0818" w:rsidRPr="005E0818" w:rsidRDefault="005E0818" w:rsidP="005E0818">
      <w:pPr>
        <w:pBdr>
          <w:top w:val="nil"/>
          <w:left w:val="nil"/>
          <w:bottom w:val="nil"/>
          <w:right w:val="nil"/>
          <w:between w:val="nil"/>
        </w:pBdr>
        <w:spacing w:after="0"/>
        <w:ind w:firstLine="720"/>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 xml:space="preserve">Фиг. </w:t>
      </w:r>
      <w:r>
        <w:rPr>
          <w:rFonts w:ascii="Times New Roman" w:eastAsia="Times New Roman" w:hAnsi="Times New Roman" w:cs="Times New Roman"/>
          <w:sz w:val="24"/>
          <w:szCs w:val="24"/>
          <w:lang w:val="bg-BG"/>
        </w:rPr>
        <w:t>2.3.3</w:t>
      </w:r>
      <w:r w:rsidRPr="005E0818">
        <w:rPr>
          <w:rFonts w:ascii="Times New Roman" w:eastAsia="Times New Roman" w:hAnsi="Times New Roman" w:cs="Times New Roman"/>
          <w:color w:val="000000"/>
          <w:sz w:val="24"/>
          <w:szCs w:val="24"/>
          <w:lang w:val="bg-BG"/>
        </w:rPr>
        <w:t xml:space="preserve"> Проекти на секция „Физическа география“ 2018-2021 г. (по данни от SONIX)</w:t>
      </w:r>
    </w:p>
    <w:p w14:paraId="0B2B0C0B" w14:textId="43351014" w:rsidR="005E0818" w:rsidRPr="005E0818" w:rsidRDefault="005E0818" w:rsidP="005E0818">
      <w:pPr>
        <w:pBdr>
          <w:top w:val="nil"/>
          <w:left w:val="nil"/>
          <w:bottom w:val="nil"/>
          <w:right w:val="nil"/>
          <w:between w:val="nil"/>
        </w:pBdr>
        <w:spacing w:after="0"/>
        <w:ind w:firstLine="720"/>
        <w:jc w:val="both"/>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color w:val="000000"/>
          <w:sz w:val="24"/>
          <w:szCs w:val="24"/>
          <w:lang w:val="bg-BG"/>
        </w:rPr>
        <w:t>През 2021 г. учените от секцията ръководят общо 13 проект</w:t>
      </w:r>
      <w:r w:rsidRPr="005E0818">
        <w:rPr>
          <w:rFonts w:ascii="Times New Roman" w:eastAsia="Times New Roman" w:hAnsi="Times New Roman" w:cs="Times New Roman"/>
          <w:sz w:val="24"/>
          <w:szCs w:val="24"/>
          <w:lang w:val="bg-BG"/>
        </w:rPr>
        <w:t>а</w:t>
      </w:r>
      <w:r w:rsidRPr="005E0818">
        <w:rPr>
          <w:rFonts w:ascii="Times New Roman" w:eastAsia="Times New Roman" w:hAnsi="Times New Roman" w:cs="Times New Roman"/>
          <w:color w:val="000000"/>
          <w:sz w:val="24"/>
          <w:szCs w:val="24"/>
          <w:lang w:val="bg-BG"/>
        </w:rPr>
        <w:t>: ФНИ – 3, бюджетната субсидия – 6, министерства и други ведомства – 2, български фирми – 1 и ЕБР – 1 (табл.</w:t>
      </w:r>
      <w:r>
        <w:rPr>
          <w:rFonts w:ascii="Times New Roman" w:eastAsia="Times New Roman" w:hAnsi="Times New Roman" w:cs="Times New Roman"/>
          <w:sz w:val="24"/>
          <w:szCs w:val="24"/>
          <w:lang w:val="bg-BG"/>
        </w:rPr>
        <w:t xml:space="preserve"> 2.3.10</w:t>
      </w:r>
      <w:r w:rsidRPr="005E0818">
        <w:rPr>
          <w:rFonts w:ascii="Times New Roman" w:eastAsia="Times New Roman" w:hAnsi="Times New Roman" w:cs="Times New Roman"/>
          <w:color w:val="000000"/>
          <w:sz w:val="24"/>
          <w:szCs w:val="24"/>
          <w:lang w:val="bg-BG"/>
        </w:rPr>
        <w:t xml:space="preserve">). През 2021 г. учените от секцията са работили в 10 проекта с ръководители от други секции в института. </w:t>
      </w:r>
    </w:p>
    <w:p w14:paraId="0D79B5B3" w14:textId="77777777" w:rsidR="005E0818" w:rsidRPr="005E0818" w:rsidRDefault="005E0818" w:rsidP="005E0818">
      <w:pPr>
        <w:pBdr>
          <w:top w:val="nil"/>
          <w:left w:val="nil"/>
          <w:bottom w:val="nil"/>
          <w:right w:val="nil"/>
          <w:between w:val="nil"/>
        </w:pBdr>
        <w:spacing w:after="0"/>
        <w:jc w:val="center"/>
        <w:rPr>
          <w:rFonts w:ascii="Times New Roman" w:eastAsia="Times New Roman" w:hAnsi="Times New Roman" w:cs="Times New Roman"/>
          <w:color w:val="000000"/>
          <w:sz w:val="24"/>
          <w:szCs w:val="24"/>
          <w:lang w:val="bg-BG"/>
        </w:rPr>
      </w:pPr>
    </w:p>
    <w:p w14:paraId="113C543E" w14:textId="0DD93EED" w:rsidR="005E0818" w:rsidRPr="005E0818" w:rsidRDefault="005E0818" w:rsidP="005E0818">
      <w:pPr>
        <w:pBdr>
          <w:top w:val="nil"/>
          <w:left w:val="nil"/>
          <w:bottom w:val="nil"/>
          <w:right w:val="nil"/>
          <w:between w:val="nil"/>
        </w:pBdr>
        <w:spacing w:after="0"/>
        <w:jc w:val="center"/>
        <w:rPr>
          <w:rFonts w:ascii="Times New Roman" w:eastAsia="Times New Roman" w:hAnsi="Times New Roman" w:cs="Times New Roman"/>
          <w:color w:val="000000"/>
          <w:sz w:val="24"/>
          <w:szCs w:val="24"/>
          <w:lang w:val="bg-BG"/>
        </w:rPr>
      </w:pPr>
      <w:r>
        <w:rPr>
          <w:rFonts w:ascii="Times New Roman" w:eastAsia="Times New Roman" w:hAnsi="Times New Roman" w:cs="Times New Roman"/>
          <w:color w:val="000000"/>
          <w:sz w:val="24"/>
          <w:szCs w:val="24"/>
          <w:lang w:val="bg-BG"/>
        </w:rPr>
        <w:t>Таблица 2.3.10</w:t>
      </w:r>
      <w:r w:rsidRPr="005E0818">
        <w:rPr>
          <w:rFonts w:ascii="Times New Roman" w:eastAsia="Times New Roman" w:hAnsi="Times New Roman" w:cs="Times New Roman"/>
          <w:color w:val="000000"/>
          <w:sz w:val="24"/>
          <w:szCs w:val="24"/>
          <w:lang w:val="bg-BG"/>
        </w:rPr>
        <w:t xml:space="preserve">. Проекти на секцията с отчитане на ръководството от нейна </w:t>
      </w:r>
      <w:proofErr w:type="gramStart"/>
      <w:r w:rsidRPr="005E0818">
        <w:rPr>
          <w:rFonts w:ascii="Times New Roman" w:eastAsia="Times New Roman" w:hAnsi="Times New Roman" w:cs="Times New Roman"/>
          <w:color w:val="000000"/>
          <w:sz w:val="24"/>
          <w:szCs w:val="24"/>
          <w:lang w:val="bg-BG"/>
        </w:rPr>
        <w:t>страна</w:t>
      </w:r>
      <w:proofErr w:type="gramEnd"/>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5"/>
        <w:gridCol w:w="1134"/>
        <w:gridCol w:w="1985"/>
        <w:gridCol w:w="1984"/>
      </w:tblGrid>
      <w:tr w:rsidR="005E0818" w:rsidRPr="005E0818" w14:paraId="0543519B" w14:textId="77777777" w:rsidTr="005E0818">
        <w:trPr>
          <w:trHeight w:val="288"/>
        </w:trPr>
        <w:tc>
          <w:tcPr>
            <w:tcW w:w="4565" w:type="dxa"/>
            <w:shd w:val="clear" w:color="auto" w:fill="auto"/>
            <w:vAlign w:val="bottom"/>
          </w:tcPr>
          <w:p w14:paraId="52789B8D"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Проекти</w:t>
            </w:r>
          </w:p>
        </w:tc>
        <w:tc>
          <w:tcPr>
            <w:tcW w:w="1134" w:type="dxa"/>
            <w:shd w:val="clear" w:color="auto" w:fill="auto"/>
            <w:vAlign w:val="bottom"/>
          </w:tcPr>
          <w:p w14:paraId="77F43F92"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Брой</w:t>
            </w:r>
          </w:p>
        </w:tc>
        <w:tc>
          <w:tcPr>
            <w:tcW w:w="1985" w:type="dxa"/>
            <w:shd w:val="clear" w:color="auto" w:fill="auto"/>
            <w:vAlign w:val="bottom"/>
          </w:tcPr>
          <w:p w14:paraId="7037AB96"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С ръководител от секцията</w:t>
            </w:r>
          </w:p>
        </w:tc>
        <w:tc>
          <w:tcPr>
            <w:tcW w:w="1984" w:type="dxa"/>
            <w:shd w:val="clear" w:color="auto" w:fill="auto"/>
            <w:vAlign w:val="bottom"/>
          </w:tcPr>
          <w:p w14:paraId="22BE9ABF"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С ръководител от друга секция</w:t>
            </w:r>
          </w:p>
        </w:tc>
      </w:tr>
      <w:tr w:rsidR="005E0818" w:rsidRPr="005E0818" w14:paraId="25C5E7FF" w14:textId="77777777" w:rsidTr="005E0818">
        <w:trPr>
          <w:trHeight w:val="288"/>
        </w:trPr>
        <w:tc>
          <w:tcPr>
            <w:tcW w:w="4565" w:type="dxa"/>
            <w:shd w:val="clear" w:color="auto" w:fill="auto"/>
            <w:vAlign w:val="bottom"/>
          </w:tcPr>
          <w:p w14:paraId="029E4DFA"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Международни научни проекти РП на ЕС, НАТО, ЮНЕСКО и др.</w:t>
            </w:r>
          </w:p>
        </w:tc>
        <w:tc>
          <w:tcPr>
            <w:tcW w:w="1134" w:type="dxa"/>
            <w:shd w:val="clear" w:color="auto" w:fill="auto"/>
            <w:vAlign w:val="bottom"/>
          </w:tcPr>
          <w:p w14:paraId="0E2218CF"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5" w:type="dxa"/>
            <w:shd w:val="clear" w:color="auto" w:fill="auto"/>
            <w:vAlign w:val="bottom"/>
          </w:tcPr>
          <w:p w14:paraId="4D1E7E64"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4" w:type="dxa"/>
            <w:shd w:val="clear" w:color="auto" w:fill="auto"/>
            <w:vAlign w:val="bottom"/>
          </w:tcPr>
          <w:p w14:paraId="25E38DDC"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5FCBDAF1" w14:textId="77777777" w:rsidTr="005E0818">
        <w:trPr>
          <w:trHeight w:val="288"/>
        </w:trPr>
        <w:tc>
          <w:tcPr>
            <w:tcW w:w="4565" w:type="dxa"/>
            <w:shd w:val="clear" w:color="auto" w:fill="auto"/>
            <w:vAlign w:val="bottom"/>
          </w:tcPr>
          <w:p w14:paraId="3461E885"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Други европейски и международни програми</w:t>
            </w:r>
          </w:p>
        </w:tc>
        <w:tc>
          <w:tcPr>
            <w:tcW w:w="1134" w:type="dxa"/>
            <w:shd w:val="clear" w:color="auto" w:fill="auto"/>
            <w:vAlign w:val="bottom"/>
          </w:tcPr>
          <w:p w14:paraId="2B2209B7"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985" w:type="dxa"/>
            <w:shd w:val="clear" w:color="auto" w:fill="auto"/>
            <w:vAlign w:val="bottom"/>
          </w:tcPr>
          <w:p w14:paraId="53DB6B53"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4" w:type="dxa"/>
            <w:shd w:val="clear" w:color="auto" w:fill="auto"/>
            <w:vAlign w:val="bottom"/>
          </w:tcPr>
          <w:p w14:paraId="23B131AF"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r>
      <w:tr w:rsidR="005E0818" w:rsidRPr="005E0818" w14:paraId="12CB7AF8" w14:textId="77777777" w:rsidTr="005E0818">
        <w:trPr>
          <w:trHeight w:val="288"/>
        </w:trPr>
        <w:tc>
          <w:tcPr>
            <w:tcW w:w="4565" w:type="dxa"/>
            <w:shd w:val="clear" w:color="auto" w:fill="auto"/>
            <w:vAlign w:val="bottom"/>
          </w:tcPr>
          <w:p w14:paraId="2A9B3D9F"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Проекти целево финансирани от държавата към бюджетна субсидия</w:t>
            </w:r>
          </w:p>
        </w:tc>
        <w:tc>
          <w:tcPr>
            <w:tcW w:w="1134" w:type="dxa"/>
            <w:shd w:val="clear" w:color="auto" w:fill="auto"/>
            <w:vAlign w:val="bottom"/>
          </w:tcPr>
          <w:p w14:paraId="2097D016"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5" w:type="dxa"/>
            <w:shd w:val="clear" w:color="auto" w:fill="auto"/>
            <w:vAlign w:val="bottom"/>
          </w:tcPr>
          <w:p w14:paraId="7B168EDD"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4" w:type="dxa"/>
            <w:shd w:val="clear" w:color="auto" w:fill="auto"/>
            <w:vAlign w:val="bottom"/>
          </w:tcPr>
          <w:p w14:paraId="2B73C14D"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049292DE" w14:textId="77777777" w:rsidTr="005E0818">
        <w:trPr>
          <w:trHeight w:val="288"/>
        </w:trPr>
        <w:tc>
          <w:tcPr>
            <w:tcW w:w="4565" w:type="dxa"/>
            <w:shd w:val="clear" w:color="auto" w:fill="auto"/>
            <w:vAlign w:val="bottom"/>
          </w:tcPr>
          <w:p w14:paraId="23394753"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ФНИ</w:t>
            </w:r>
          </w:p>
        </w:tc>
        <w:tc>
          <w:tcPr>
            <w:tcW w:w="1134" w:type="dxa"/>
            <w:shd w:val="clear" w:color="auto" w:fill="auto"/>
            <w:vAlign w:val="bottom"/>
          </w:tcPr>
          <w:p w14:paraId="6771FCB6"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6</w:t>
            </w:r>
          </w:p>
        </w:tc>
        <w:tc>
          <w:tcPr>
            <w:tcW w:w="1985" w:type="dxa"/>
            <w:shd w:val="clear" w:color="auto" w:fill="auto"/>
            <w:vAlign w:val="bottom"/>
          </w:tcPr>
          <w:p w14:paraId="1AF8CFD9"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3</w:t>
            </w:r>
          </w:p>
        </w:tc>
        <w:tc>
          <w:tcPr>
            <w:tcW w:w="1984" w:type="dxa"/>
            <w:shd w:val="clear" w:color="auto" w:fill="auto"/>
            <w:vAlign w:val="bottom"/>
          </w:tcPr>
          <w:p w14:paraId="564A89BA"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3</w:t>
            </w:r>
          </w:p>
        </w:tc>
      </w:tr>
      <w:tr w:rsidR="005E0818" w:rsidRPr="005E0818" w14:paraId="773B71AB" w14:textId="77777777" w:rsidTr="005E0818">
        <w:trPr>
          <w:trHeight w:val="288"/>
        </w:trPr>
        <w:tc>
          <w:tcPr>
            <w:tcW w:w="4565" w:type="dxa"/>
            <w:shd w:val="clear" w:color="auto" w:fill="auto"/>
            <w:vAlign w:val="bottom"/>
          </w:tcPr>
          <w:p w14:paraId="06191084"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Бюджетна субсидия</w:t>
            </w:r>
          </w:p>
        </w:tc>
        <w:tc>
          <w:tcPr>
            <w:tcW w:w="1134" w:type="dxa"/>
            <w:shd w:val="clear" w:color="auto" w:fill="auto"/>
            <w:vAlign w:val="bottom"/>
          </w:tcPr>
          <w:p w14:paraId="0A9B3E7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8</w:t>
            </w:r>
          </w:p>
        </w:tc>
        <w:tc>
          <w:tcPr>
            <w:tcW w:w="1985" w:type="dxa"/>
            <w:shd w:val="clear" w:color="auto" w:fill="auto"/>
            <w:vAlign w:val="bottom"/>
          </w:tcPr>
          <w:p w14:paraId="00B84303"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6</w:t>
            </w:r>
          </w:p>
        </w:tc>
        <w:tc>
          <w:tcPr>
            <w:tcW w:w="1984" w:type="dxa"/>
            <w:shd w:val="clear" w:color="auto" w:fill="auto"/>
            <w:vAlign w:val="bottom"/>
          </w:tcPr>
          <w:p w14:paraId="37EF6D2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2</w:t>
            </w:r>
          </w:p>
        </w:tc>
      </w:tr>
      <w:tr w:rsidR="005E0818" w:rsidRPr="005E0818" w14:paraId="2F3DD83E" w14:textId="77777777" w:rsidTr="005E0818">
        <w:trPr>
          <w:trHeight w:val="288"/>
        </w:trPr>
        <w:tc>
          <w:tcPr>
            <w:tcW w:w="4565" w:type="dxa"/>
            <w:shd w:val="clear" w:color="auto" w:fill="auto"/>
            <w:vAlign w:val="bottom"/>
          </w:tcPr>
          <w:p w14:paraId="3E84A621"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Министерства и други ведомства</w:t>
            </w:r>
          </w:p>
        </w:tc>
        <w:tc>
          <w:tcPr>
            <w:tcW w:w="1134" w:type="dxa"/>
            <w:shd w:val="clear" w:color="auto" w:fill="auto"/>
            <w:vAlign w:val="bottom"/>
          </w:tcPr>
          <w:p w14:paraId="01E62752"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5</w:t>
            </w:r>
          </w:p>
        </w:tc>
        <w:tc>
          <w:tcPr>
            <w:tcW w:w="1985" w:type="dxa"/>
            <w:shd w:val="clear" w:color="auto" w:fill="auto"/>
            <w:vAlign w:val="bottom"/>
          </w:tcPr>
          <w:p w14:paraId="757F146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2</w:t>
            </w:r>
          </w:p>
        </w:tc>
        <w:tc>
          <w:tcPr>
            <w:tcW w:w="1984" w:type="dxa"/>
            <w:shd w:val="clear" w:color="auto" w:fill="auto"/>
            <w:vAlign w:val="bottom"/>
          </w:tcPr>
          <w:p w14:paraId="273ECCA7"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3</w:t>
            </w:r>
          </w:p>
        </w:tc>
      </w:tr>
      <w:tr w:rsidR="005E0818" w:rsidRPr="005E0818" w14:paraId="4E7A1C87" w14:textId="77777777" w:rsidTr="005E0818">
        <w:trPr>
          <w:trHeight w:val="288"/>
        </w:trPr>
        <w:tc>
          <w:tcPr>
            <w:tcW w:w="4565" w:type="dxa"/>
            <w:shd w:val="clear" w:color="auto" w:fill="auto"/>
            <w:vAlign w:val="bottom"/>
          </w:tcPr>
          <w:p w14:paraId="729D977D"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Оперативни програми на структурни фондове</w:t>
            </w:r>
          </w:p>
        </w:tc>
        <w:tc>
          <w:tcPr>
            <w:tcW w:w="1134" w:type="dxa"/>
            <w:shd w:val="clear" w:color="auto" w:fill="auto"/>
            <w:vAlign w:val="bottom"/>
          </w:tcPr>
          <w:p w14:paraId="22C995DE"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985" w:type="dxa"/>
            <w:shd w:val="clear" w:color="auto" w:fill="auto"/>
            <w:vAlign w:val="bottom"/>
          </w:tcPr>
          <w:p w14:paraId="2A871814"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4" w:type="dxa"/>
            <w:shd w:val="clear" w:color="auto" w:fill="auto"/>
            <w:vAlign w:val="bottom"/>
          </w:tcPr>
          <w:p w14:paraId="1BB3741C"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r>
      <w:tr w:rsidR="005E0818" w:rsidRPr="005E0818" w14:paraId="1CEAA81C" w14:textId="77777777" w:rsidTr="005E0818">
        <w:trPr>
          <w:trHeight w:val="288"/>
        </w:trPr>
        <w:tc>
          <w:tcPr>
            <w:tcW w:w="4565" w:type="dxa"/>
            <w:shd w:val="clear" w:color="auto" w:fill="auto"/>
            <w:vAlign w:val="bottom"/>
          </w:tcPr>
          <w:p w14:paraId="3DA55663"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Български фирми</w:t>
            </w:r>
          </w:p>
        </w:tc>
        <w:tc>
          <w:tcPr>
            <w:tcW w:w="1134" w:type="dxa"/>
            <w:shd w:val="clear" w:color="auto" w:fill="auto"/>
            <w:vAlign w:val="bottom"/>
          </w:tcPr>
          <w:p w14:paraId="0AEFEAA9"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985" w:type="dxa"/>
            <w:shd w:val="clear" w:color="auto" w:fill="auto"/>
            <w:vAlign w:val="bottom"/>
          </w:tcPr>
          <w:p w14:paraId="310A0EF1"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984" w:type="dxa"/>
            <w:shd w:val="clear" w:color="auto" w:fill="auto"/>
            <w:vAlign w:val="bottom"/>
          </w:tcPr>
          <w:p w14:paraId="69EBFA35"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5EF56F78" w14:textId="77777777" w:rsidTr="005E0818">
        <w:trPr>
          <w:trHeight w:val="288"/>
        </w:trPr>
        <w:tc>
          <w:tcPr>
            <w:tcW w:w="4565" w:type="dxa"/>
            <w:shd w:val="clear" w:color="auto" w:fill="auto"/>
            <w:vAlign w:val="bottom"/>
          </w:tcPr>
          <w:p w14:paraId="71400061"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Други национални фондове</w:t>
            </w:r>
          </w:p>
        </w:tc>
        <w:tc>
          <w:tcPr>
            <w:tcW w:w="1134" w:type="dxa"/>
            <w:shd w:val="clear" w:color="auto" w:fill="auto"/>
            <w:vAlign w:val="bottom"/>
          </w:tcPr>
          <w:p w14:paraId="3F5B6AA5"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5" w:type="dxa"/>
            <w:shd w:val="clear" w:color="auto" w:fill="auto"/>
            <w:vAlign w:val="bottom"/>
          </w:tcPr>
          <w:p w14:paraId="31171AE0"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4" w:type="dxa"/>
            <w:shd w:val="clear" w:color="auto" w:fill="auto"/>
            <w:vAlign w:val="bottom"/>
          </w:tcPr>
          <w:p w14:paraId="5E6EE28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5CB79D95" w14:textId="77777777" w:rsidTr="005E0818">
        <w:trPr>
          <w:trHeight w:val="288"/>
        </w:trPr>
        <w:tc>
          <w:tcPr>
            <w:tcW w:w="4565" w:type="dxa"/>
            <w:shd w:val="clear" w:color="auto" w:fill="auto"/>
            <w:vAlign w:val="bottom"/>
          </w:tcPr>
          <w:p w14:paraId="08C2364C"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ЕБР</w:t>
            </w:r>
          </w:p>
        </w:tc>
        <w:tc>
          <w:tcPr>
            <w:tcW w:w="1134" w:type="dxa"/>
            <w:shd w:val="clear" w:color="auto" w:fill="auto"/>
            <w:vAlign w:val="bottom"/>
          </w:tcPr>
          <w:p w14:paraId="1DA9C413"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985" w:type="dxa"/>
            <w:shd w:val="clear" w:color="auto" w:fill="auto"/>
            <w:vAlign w:val="bottom"/>
          </w:tcPr>
          <w:p w14:paraId="14D3C4CD"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1</w:t>
            </w:r>
          </w:p>
        </w:tc>
        <w:tc>
          <w:tcPr>
            <w:tcW w:w="1984" w:type="dxa"/>
            <w:shd w:val="clear" w:color="auto" w:fill="auto"/>
            <w:vAlign w:val="bottom"/>
          </w:tcPr>
          <w:p w14:paraId="1B31B348"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6DC9BED3" w14:textId="77777777" w:rsidTr="005E0818">
        <w:trPr>
          <w:trHeight w:val="288"/>
        </w:trPr>
        <w:tc>
          <w:tcPr>
            <w:tcW w:w="4565" w:type="dxa"/>
            <w:shd w:val="clear" w:color="auto" w:fill="auto"/>
            <w:vAlign w:val="bottom"/>
          </w:tcPr>
          <w:p w14:paraId="0B254176" w14:textId="77777777" w:rsidR="005E0818" w:rsidRPr="005E0818" w:rsidRDefault="005E0818" w:rsidP="005E0818">
            <w:pPr>
              <w:spacing w:after="0" w:line="240" w:lineRule="auto"/>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Други</w:t>
            </w:r>
          </w:p>
        </w:tc>
        <w:tc>
          <w:tcPr>
            <w:tcW w:w="1134" w:type="dxa"/>
            <w:shd w:val="clear" w:color="auto" w:fill="auto"/>
            <w:vAlign w:val="bottom"/>
          </w:tcPr>
          <w:p w14:paraId="2F4D07A9"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5" w:type="dxa"/>
            <w:shd w:val="clear" w:color="auto" w:fill="auto"/>
            <w:vAlign w:val="bottom"/>
          </w:tcPr>
          <w:p w14:paraId="392BB649"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c>
          <w:tcPr>
            <w:tcW w:w="1984" w:type="dxa"/>
            <w:shd w:val="clear" w:color="auto" w:fill="auto"/>
            <w:vAlign w:val="bottom"/>
          </w:tcPr>
          <w:p w14:paraId="5CFCEAD4" w14:textId="77777777" w:rsidR="005E0818" w:rsidRPr="005E0818" w:rsidRDefault="005E0818" w:rsidP="005E0818">
            <w:pPr>
              <w:spacing w:after="0" w:line="240" w:lineRule="auto"/>
              <w:jc w:val="center"/>
              <w:rPr>
                <w:rFonts w:ascii="Times New Roman" w:eastAsia="Times New Roman" w:hAnsi="Times New Roman" w:cs="Times New Roman"/>
                <w:color w:val="000000"/>
                <w:sz w:val="24"/>
                <w:szCs w:val="24"/>
                <w:lang w:val="bg-BG"/>
              </w:rPr>
            </w:pPr>
            <w:r w:rsidRPr="005E0818">
              <w:rPr>
                <w:rFonts w:ascii="Times New Roman" w:eastAsia="Times New Roman" w:hAnsi="Times New Roman" w:cs="Times New Roman"/>
                <w:color w:val="000000"/>
                <w:sz w:val="24"/>
                <w:szCs w:val="24"/>
                <w:lang w:val="bg-BG"/>
              </w:rPr>
              <w:t>0</w:t>
            </w:r>
          </w:p>
        </w:tc>
      </w:tr>
      <w:tr w:rsidR="005E0818" w:rsidRPr="005E0818" w14:paraId="11128818" w14:textId="77777777" w:rsidTr="005E0818">
        <w:trPr>
          <w:trHeight w:val="288"/>
        </w:trPr>
        <w:tc>
          <w:tcPr>
            <w:tcW w:w="4565" w:type="dxa"/>
            <w:shd w:val="clear" w:color="auto" w:fill="D9D9D9"/>
            <w:vAlign w:val="bottom"/>
          </w:tcPr>
          <w:p w14:paraId="6FAA8F7F" w14:textId="77777777" w:rsidR="005E0818" w:rsidRPr="005E0818" w:rsidRDefault="005E0818" w:rsidP="005E0818">
            <w:pPr>
              <w:spacing w:after="0" w:line="240" w:lineRule="auto"/>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Общо</w:t>
            </w:r>
          </w:p>
        </w:tc>
        <w:tc>
          <w:tcPr>
            <w:tcW w:w="1134" w:type="dxa"/>
            <w:shd w:val="clear" w:color="auto" w:fill="D9D9D9"/>
            <w:vAlign w:val="bottom"/>
          </w:tcPr>
          <w:p w14:paraId="7D4FFC16"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23</w:t>
            </w:r>
          </w:p>
        </w:tc>
        <w:tc>
          <w:tcPr>
            <w:tcW w:w="1985" w:type="dxa"/>
            <w:shd w:val="clear" w:color="auto" w:fill="D9D9D9"/>
            <w:vAlign w:val="bottom"/>
          </w:tcPr>
          <w:p w14:paraId="0086C910"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13</w:t>
            </w:r>
          </w:p>
        </w:tc>
        <w:tc>
          <w:tcPr>
            <w:tcW w:w="1984" w:type="dxa"/>
            <w:shd w:val="clear" w:color="auto" w:fill="D9D9D9"/>
            <w:vAlign w:val="bottom"/>
          </w:tcPr>
          <w:p w14:paraId="4DDC2209" w14:textId="77777777" w:rsidR="005E0818" w:rsidRPr="005E0818" w:rsidRDefault="005E0818" w:rsidP="005E0818">
            <w:pPr>
              <w:spacing w:after="0" w:line="240" w:lineRule="auto"/>
              <w:jc w:val="center"/>
              <w:rPr>
                <w:rFonts w:ascii="Times New Roman" w:eastAsia="Times New Roman" w:hAnsi="Times New Roman" w:cs="Times New Roman"/>
                <w:b/>
                <w:color w:val="000000"/>
                <w:sz w:val="24"/>
                <w:szCs w:val="24"/>
                <w:lang w:val="bg-BG"/>
              </w:rPr>
            </w:pPr>
            <w:r w:rsidRPr="005E0818">
              <w:rPr>
                <w:rFonts w:ascii="Times New Roman" w:eastAsia="Times New Roman" w:hAnsi="Times New Roman" w:cs="Times New Roman"/>
                <w:b/>
                <w:color w:val="000000"/>
                <w:sz w:val="24"/>
                <w:szCs w:val="24"/>
                <w:lang w:val="bg-BG"/>
              </w:rPr>
              <w:t>10</w:t>
            </w:r>
          </w:p>
        </w:tc>
      </w:tr>
    </w:tbl>
    <w:p w14:paraId="7C26557E" w14:textId="77777777" w:rsidR="00F11C43" w:rsidRPr="00554D28" w:rsidRDefault="00F11C43" w:rsidP="00F11C43">
      <w:pPr>
        <w:ind w:firstLine="708"/>
        <w:rPr>
          <w:rFonts w:ascii="Times New Roman" w:hAnsi="Times New Roman" w:cs="Times New Roman"/>
          <w:sz w:val="24"/>
          <w:szCs w:val="24"/>
          <w:lang w:val="bg-BG"/>
        </w:rPr>
      </w:pPr>
    </w:p>
    <w:p w14:paraId="7EA36AF1" w14:textId="77777777" w:rsidR="005E0818" w:rsidRDefault="005E0818" w:rsidP="005E0818">
      <w:pPr>
        <w:spacing w:after="0"/>
        <w:jc w:val="both"/>
        <w:rPr>
          <w:rFonts w:ascii="Times New Roman" w:hAnsi="Times New Roman" w:cs="Times New Roman"/>
          <w:sz w:val="24"/>
          <w:szCs w:val="24"/>
          <w:lang w:val="bg-BG"/>
        </w:rPr>
      </w:pPr>
      <w:r w:rsidRPr="00D0333F">
        <w:rPr>
          <w:rFonts w:ascii="Times New Roman" w:hAnsi="Times New Roman" w:cs="Times New Roman"/>
          <w:sz w:val="24"/>
          <w:szCs w:val="24"/>
          <w:lang w:val="bg-BG"/>
        </w:rPr>
        <w:t>През 20</w:t>
      </w:r>
      <w:r>
        <w:rPr>
          <w:rFonts w:ascii="Times New Roman" w:hAnsi="Times New Roman" w:cs="Times New Roman"/>
          <w:sz w:val="24"/>
          <w:szCs w:val="24"/>
          <w:lang w:val="bg-BG"/>
        </w:rPr>
        <w:t>21</w:t>
      </w:r>
      <w:r w:rsidRPr="00D0333F">
        <w:rPr>
          <w:rFonts w:ascii="Times New Roman" w:hAnsi="Times New Roman" w:cs="Times New Roman"/>
          <w:sz w:val="24"/>
          <w:szCs w:val="24"/>
          <w:lang w:val="bg-BG"/>
        </w:rPr>
        <w:t xml:space="preserve"> г. учени от секция „Икономическа и социална география“ са работили в 1</w:t>
      </w:r>
      <w:r>
        <w:rPr>
          <w:rFonts w:ascii="Times New Roman" w:hAnsi="Times New Roman" w:cs="Times New Roman"/>
          <w:sz w:val="24"/>
          <w:szCs w:val="24"/>
          <w:lang w:val="bg-BG"/>
        </w:rPr>
        <w:t>9</w:t>
      </w:r>
      <w:r w:rsidRPr="00D0333F">
        <w:rPr>
          <w:rFonts w:ascii="Times New Roman" w:hAnsi="Times New Roman" w:cs="Times New Roman"/>
          <w:sz w:val="24"/>
          <w:szCs w:val="24"/>
          <w:lang w:val="bg-BG"/>
        </w:rPr>
        <w:t xml:space="preserve"> </w:t>
      </w:r>
      <w:proofErr w:type="gramStart"/>
      <w:r w:rsidRPr="00D0333F">
        <w:rPr>
          <w:rFonts w:ascii="Times New Roman" w:hAnsi="Times New Roman" w:cs="Times New Roman"/>
          <w:sz w:val="24"/>
          <w:szCs w:val="24"/>
          <w:lang w:val="bg-BG"/>
        </w:rPr>
        <w:t>проекта към НИГГГ</w:t>
      </w:r>
      <w:r>
        <w:rPr>
          <w:rFonts w:ascii="Times New Roman" w:hAnsi="Times New Roman" w:cs="Times New Roman"/>
          <w:sz w:val="24"/>
          <w:szCs w:val="24"/>
          <w:lang w:val="bg-BG"/>
        </w:rPr>
        <w:t>, в сравнение с 16 проекта</w:t>
      </w:r>
      <w:proofErr w:type="gramEnd"/>
      <w:r>
        <w:rPr>
          <w:rFonts w:ascii="Times New Roman" w:hAnsi="Times New Roman" w:cs="Times New Roman"/>
          <w:sz w:val="24"/>
          <w:szCs w:val="24"/>
          <w:lang w:val="bg-BG"/>
        </w:rPr>
        <w:t xml:space="preserve"> за предходната година</w:t>
      </w:r>
      <w:r w:rsidRPr="00D0333F">
        <w:rPr>
          <w:rFonts w:ascii="Times New Roman" w:hAnsi="Times New Roman" w:cs="Times New Roman"/>
          <w:sz w:val="24"/>
          <w:szCs w:val="24"/>
          <w:lang w:val="bg-BG"/>
        </w:rPr>
        <w:t xml:space="preserve">. </w:t>
      </w:r>
      <w:r>
        <w:rPr>
          <w:rFonts w:ascii="Times New Roman" w:hAnsi="Times New Roman" w:cs="Times New Roman"/>
          <w:sz w:val="24"/>
          <w:szCs w:val="24"/>
          <w:lang w:val="bg-BG"/>
        </w:rPr>
        <w:t>В р</w:t>
      </w:r>
      <w:r w:rsidRPr="00D0333F">
        <w:rPr>
          <w:rFonts w:ascii="Times New Roman" w:hAnsi="Times New Roman" w:cs="Times New Roman"/>
          <w:sz w:val="24"/>
          <w:szCs w:val="24"/>
          <w:lang w:val="bg-BG"/>
        </w:rPr>
        <w:t xml:space="preserve">азпределението на проектите по видове спрямо предходната година </w:t>
      </w:r>
      <w:r>
        <w:rPr>
          <w:rFonts w:ascii="Times New Roman" w:hAnsi="Times New Roman" w:cs="Times New Roman"/>
          <w:sz w:val="24"/>
          <w:szCs w:val="24"/>
          <w:lang w:val="bg-BG"/>
        </w:rPr>
        <w:t xml:space="preserve">се наблюдават следните </w:t>
      </w:r>
      <w:proofErr w:type="gramStart"/>
      <w:r>
        <w:rPr>
          <w:rFonts w:ascii="Times New Roman" w:hAnsi="Times New Roman" w:cs="Times New Roman"/>
          <w:sz w:val="24"/>
          <w:szCs w:val="24"/>
          <w:lang w:val="bg-BG"/>
        </w:rPr>
        <w:t xml:space="preserve">промени: </w:t>
      </w:r>
      <w:proofErr w:type="gramEnd"/>
    </w:p>
    <w:p w14:paraId="5E4A9A35" w14:textId="77777777" w:rsidR="005E0818" w:rsidRDefault="005E0818" w:rsidP="0099273C">
      <w:pPr>
        <w:pStyle w:val="ListParagraph"/>
        <w:numPr>
          <w:ilvl w:val="0"/>
          <w:numId w:val="37"/>
        </w:numPr>
        <w:spacing w:after="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Наблюдава се намаление на международните научни </w:t>
      </w:r>
      <w:proofErr w:type="gramStart"/>
      <w:r>
        <w:rPr>
          <w:rFonts w:ascii="Times New Roman" w:hAnsi="Times New Roman" w:cs="Times New Roman"/>
          <w:sz w:val="24"/>
          <w:szCs w:val="24"/>
          <w:lang w:val="bg-BG"/>
        </w:rPr>
        <w:t>проекти на РП на ЕС, НАТО, ЮНЕСКО и др. за сметка на увеличението на проектите</w:t>
      </w:r>
      <w:proofErr w:type="gramEnd"/>
      <w:r>
        <w:rPr>
          <w:rFonts w:ascii="Times New Roman" w:hAnsi="Times New Roman" w:cs="Times New Roman"/>
          <w:sz w:val="24"/>
          <w:szCs w:val="24"/>
          <w:lang w:val="bg-BG"/>
        </w:rPr>
        <w:t xml:space="preserve"> по други европейски и международни програми.</w:t>
      </w:r>
    </w:p>
    <w:p w14:paraId="6F0ACA6D" w14:textId="77777777" w:rsidR="005E0818" w:rsidRDefault="005E0818" w:rsidP="0099273C">
      <w:pPr>
        <w:pStyle w:val="ListParagraph"/>
        <w:numPr>
          <w:ilvl w:val="0"/>
          <w:numId w:val="37"/>
        </w:numPr>
        <w:spacing w:after="0"/>
        <w:jc w:val="both"/>
        <w:rPr>
          <w:rFonts w:ascii="Times New Roman" w:hAnsi="Times New Roman" w:cs="Times New Roman"/>
          <w:sz w:val="24"/>
          <w:szCs w:val="24"/>
          <w:lang w:val="bg-BG"/>
        </w:rPr>
      </w:pPr>
      <w:r>
        <w:rPr>
          <w:rFonts w:ascii="Times New Roman" w:hAnsi="Times New Roman" w:cs="Times New Roman"/>
          <w:sz w:val="24"/>
          <w:szCs w:val="24"/>
          <w:lang w:val="bg-BG"/>
        </w:rPr>
        <w:t>Увеличаване на проектите финансирани по ФНИ;</w:t>
      </w:r>
    </w:p>
    <w:p w14:paraId="0C04BC60" w14:textId="77777777" w:rsidR="005E0818" w:rsidRDefault="005E0818" w:rsidP="0099273C">
      <w:pPr>
        <w:pStyle w:val="ListParagraph"/>
        <w:numPr>
          <w:ilvl w:val="0"/>
          <w:numId w:val="37"/>
        </w:numPr>
        <w:spacing w:after="0"/>
        <w:jc w:val="both"/>
        <w:rPr>
          <w:rFonts w:ascii="Times New Roman" w:hAnsi="Times New Roman" w:cs="Times New Roman"/>
          <w:sz w:val="24"/>
          <w:szCs w:val="24"/>
          <w:lang w:val="bg-BG"/>
        </w:rPr>
      </w:pPr>
      <w:r>
        <w:rPr>
          <w:rFonts w:ascii="Times New Roman" w:hAnsi="Times New Roman" w:cs="Times New Roman"/>
          <w:sz w:val="24"/>
          <w:szCs w:val="24"/>
          <w:lang w:val="bg-BG"/>
        </w:rPr>
        <w:t>Увеличаване на проектите финансирани от министерства и други ведомства;</w:t>
      </w:r>
    </w:p>
    <w:p w14:paraId="2CBB5D42" w14:textId="77777777" w:rsidR="005E0818" w:rsidRDefault="005E0818" w:rsidP="0099273C">
      <w:pPr>
        <w:pStyle w:val="ListParagraph"/>
        <w:numPr>
          <w:ilvl w:val="0"/>
          <w:numId w:val="37"/>
        </w:numPr>
        <w:spacing w:after="0"/>
        <w:jc w:val="both"/>
        <w:rPr>
          <w:rFonts w:ascii="Times New Roman" w:hAnsi="Times New Roman" w:cs="Times New Roman"/>
          <w:sz w:val="24"/>
          <w:szCs w:val="24"/>
          <w:lang w:val="bg-BG"/>
        </w:rPr>
      </w:pPr>
      <w:r>
        <w:rPr>
          <w:rFonts w:ascii="Times New Roman" w:hAnsi="Times New Roman" w:cs="Times New Roman"/>
          <w:sz w:val="24"/>
          <w:szCs w:val="24"/>
          <w:lang w:val="bg-BG"/>
        </w:rPr>
        <w:t>Увеличаване на проектите финансирани от български фирми;</w:t>
      </w:r>
    </w:p>
    <w:p w14:paraId="2AF5712A" w14:textId="77777777" w:rsidR="005E0818" w:rsidRPr="004D2702" w:rsidRDefault="005E0818" w:rsidP="0099273C">
      <w:pPr>
        <w:pStyle w:val="ListParagraph"/>
        <w:numPr>
          <w:ilvl w:val="0"/>
          <w:numId w:val="37"/>
        </w:numPr>
        <w:spacing w:after="0"/>
        <w:jc w:val="both"/>
        <w:rPr>
          <w:rFonts w:ascii="Times New Roman" w:hAnsi="Times New Roman" w:cs="Times New Roman"/>
          <w:sz w:val="24"/>
          <w:szCs w:val="24"/>
          <w:lang w:val="bg-BG"/>
        </w:rPr>
      </w:pPr>
      <w:r>
        <w:rPr>
          <w:rFonts w:ascii="Times New Roman" w:hAnsi="Times New Roman" w:cs="Times New Roman"/>
          <w:sz w:val="24"/>
          <w:szCs w:val="24"/>
          <w:lang w:val="bg-BG"/>
        </w:rPr>
        <w:t>Намаляване на проектите от бюджетната субсидия</w:t>
      </w:r>
    </w:p>
    <w:p w14:paraId="250316FA" w14:textId="77777777" w:rsidR="005E0818" w:rsidRPr="00D0333F" w:rsidRDefault="005E0818" w:rsidP="005E0818">
      <w:pPr>
        <w:spacing w:after="0"/>
        <w:jc w:val="both"/>
        <w:rPr>
          <w:rFonts w:ascii="Times New Roman" w:hAnsi="Times New Roman" w:cs="Times New Roman"/>
          <w:sz w:val="24"/>
          <w:szCs w:val="24"/>
          <w:lang w:val="bg-BG"/>
        </w:rPr>
      </w:pPr>
      <w:r>
        <w:rPr>
          <w:rFonts w:ascii="Times New Roman" w:hAnsi="Times New Roman" w:cs="Times New Roman"/>
          <w:sz w:val="24"/>
          <w:szCs w:val="24"/>
          <w:lang w:val="bg-BG"/>
        </w:rPr>
        <w:t>Осем от проектите</w:t>
      </w:r>
      <w:r w:rsidRPr="00D0333F">
        <w:rPr>
          <w:rFonts w:ascii="Times New Roman" w:hAnsi="Times New Roman" w:cs="Times New Roman"/>
          <w:sz w:val="24"/>
          <w:szCs w:val="24"/>
          <w:lang w:val="bg-BG"/>
        </w:rPr>
        <w:t xml:space="preserve"> се ръководят от членове на секцията. През 20</w:t>
      </w:r>
      <w:r>
        <w:rPr>
          <w:rFonts w:ascii="Times New Roman" w:hAnsi="Times New Roman" w:cs="Times New Roman"/>
          <w:sz w:val="24"/>
          <w:szCs w:val="24"/>
          <w:lang w:val="bg-BG"/>
        </w:rPr>
        <w:t>21</w:t>
      </w:r>
      <w:r w:rsidRPr="00D0333F">
        <w:rPr>
          <w:rFonts w:ascii="Times New Roman" w:hAnsi="Times New Roman" w:cs="Times New Roman"/>
          <w:sz w:val="24"/>
          <w:szCs w:val="24"/>
          <w:lang w:val="bg-BG"/>
        </w:rPr>
        <w:t xml:space="preserve"> г. са стартирали</w:t>
      </w:r>
      <w:r>
        <w:rPr>
          <w:rFonts w:ascii="Times New Roman" w:hAnsi="Times New Roman" w:cs="Times New Roman"/>
          <w:sz w:val="24"/>
          <w:szCs w:val="24"/>
          <w:lang w:val="bg-BG"/>
        </w:rPr>
        <w:t xml:space="preserve"> 3 нови проекта (за разлика от 2020 г. – 4</w:t>
      </w:r>
      <w:r w:rsidRPr="00D0333F">
        <w:rPr>
          <w:rFonts w:ascii="Times New Roman" w:hAnsi="Times New Roman" w:cs="Times New Roman"/>
          <w:sz w:val="24"/>
          <w:szCs w:val="24"/>
          <w:lang w:val="bg-BG"/>
        </w:rPr>
        <w:t xml:space="preserve"> нови проекта</w:t>
      </w:r>
      <w:r>
        <w:rPr>
          <w:rFonts w:ascii="Times New Roman" w:hAnsi="Times New Roman" w:cs="Times New Roman"/>
          <w:sz w:val="24"/>
          <w:szCs w:val="24"/>
          <w:lang w:val="bg-BG"/>
        </w:rPr>
        <w:t>)</w:t>
      </w:r>
      <w:r w:rsidRPr="00D0333F">
        <w:rPr>
          <w:rFonts w:ascii="Times New Roman" w:hAnsi="Times New Roman" w:cs="Times New Roman"/>
          <w:sz w:val="24"/>
          <w:szCs w:val="24"/>
          <w:lang w:val="bg-BG"/>
        </w:rPr>
        <w:t xml:space="preserve">, от които </w:t>
      </w:r>
      <w:r>
        <w:rPr>
          <w:rFonts w:ascii="Times New Roman" w:hAnsi="Times New Roman" w:cs="Times New Roman"/>
          <w:sz w:val="24"/>
          <w:szCs w:val="24"/>
          <w:lang w:val="bg-BG"/>
        </w:rPr>
        <w:t xml:space="preserve">нито един не </w:t>
      </w:r>
      <w:r w:rsidRPr="00D0333F">
        <w:rPr>
          <w:rFonts w:ascii="Times New Roman" w:hAnsi="Times New Roman" w:cs="Times New Roman"/>
          <w:sz w:val="24"/>
          <w:szCs w:val="24"/>
          <w:lang w:val="bg-BG"/>
        </w:rPr>
        <w:t xml:space="preserve">са ръководени от членове на секцията. От всички проекти </w:t>
      </w:r>
      <w:r>
        <w:rPr>
          <w:rFonts w:ascii="Times New Roman" w:hAnsi="Times New Roman" w:cs="Times New Roman"/>
          <w:sz w:val="24"/>
          <w:szCs w:val="24"/>
          <w:lang w:val="bg-BG"/>
        </w:rPr>
        <w:t>осем</w:t>
      </w:r>
      <w:r w:rsidRPr="00D0333F">
        <w:rPr>
          <w:rFonts w:ascii="Times New Roman" w:hAnsi="Times New Roman" w:cs="Times New Roman"/>
          <w:sz w:val="24"/>
          <w:szCs w:val="24"/>
          <w:lang w:val="bg-BG"/>
        </w:rPr>
        <w:t xml:space="preserve"> приключват през 20</w:t>
      </w:r>
      <w:r>
        <w:rPr>
          <w:rFonts w:ascii="Times New Roman" w:hAnsi="Times New Roman" w:cs="Times New Roman"/>
          <w:sz w:val="24"/>
          <w:szCs w:val="24"/>
          <w:lang w:val="bg-BG"/>
        </w:rPr>
        <w:t>22</w:t>
      </w:r>
      <w:r w:rsidRPr="00D0333F">
        <w:rPr>
          <w:rFonts w:ascii="Times New Roman" w:hAnsi="Times New Roman" w:cs="Times New Roman"/>
          <w:sz w:val="24"/>
          <w:szCs w:val="24"/>
          <w:lang w:val="bg-BG"/>
        </w:rPr>
        <w:t xml:space="preserve"> </w:t>
      </w:r>
      <w:proofErr w:type="gramStart"/>
      <w:r w:rsidRPr="00D0333F">
        <w:rPr>
          <w:rFonts w:ascii="Times New Roman" w:hAnsi="Times New Roman" w:cs="Times New Roman"/>
          <w:sz w:val="24"/>
          <w:szCs w:val="24"/>
          <w:lang w:val="bg-BG"/>
        </w:rPr>
        <w:t xml:space="preserve">г. </w:t>
      </w:r>
      <w:proofErr w:type="gramEnd"/>
    </w:p>
    <w:p w14:paraId="069E791A" w14:textId="77777777" w:rsidR="005E0818" w:rsidRDefault="005E0818" w:rsidP="005E0818">
      <w:pPr>
        <w:spacing w:after="0"/>
        <w:jc w:val="center"/>
        <w:rPr>
          <w:rFonts w:ascii="Times New Roman" w:hAnsi="Times New Roman" w:cs="Times New Roman"/>
          <w:i/>
          <w:sz w:val="24"/>
          <w:szCs w:val="24"/>
          <w:lang w:val="bg-BG"/>
        </w:rPr>
      </w:pPr>
    </w:p>
    <w:p w14:paraId="229D464B" w14:textId="78AEE496" w:rsidR="005E0818" w:rsidRPr="00395003" w:rsidRDefault="005E0818" w:rsidP="005E0818">
      <w:pPr>
        <w:spacing w:after="0"/>
        <w:jc w:val="center"/>
        <w:rPr>
          <w:rFonts w:ascii="Times New Roman" w:hAnsi="Times New Roman" w:cs="Times New Roman"/>
          <w:i/>
          <w:color w:val="0070C0"/>
          <w:sz w:val="24"/>
          <w:szCs w:val="24"/>
          <w:lang w:val="bg-BG"/>
        </w:rPr>
      </w:pPr>
      <w:r w:rsidRPr="006624E9">
        <w:rPr>
          <w:rFonts w:ascii="Times New Roman" w:hAnsi="Times New Roman" w:cs="Times New Roman"/>
          <w:i/>
          <w:sz w:val="24"/>
          <w:szCs w:val="24"/>
          <w:lang w:val="bg-BG"/>
        </w:rPr>
        <w:t>Таблица 3.</w:t>
      </w:r>
      <w:r w:rsidRPr="00D92B09">
        <w:rPr>
          <w:rFonts w:ascii="Times New Roman" w:hAnsi="Times New Roman" w:cs="Times New Roman"/>
          <w:i/>
          <w:sz w:val="24"/>
          <w:szCs w:val="24"/>
          <w:lang w:val="bg-BG"/>
        </w:rPr>
        <w:t xml:space="preserve"> </w:t>
      </w:r>
      <w:r w:rsidRPr="00D92B09">
        <w:rPr>
          <w:rFonts w:ascii="Times New Roman" w:hAnsi="Times New Roman" w:cs="Times New Roman"/>
          <w:i/>
          <w:iCs/>
          <w:sz w:val="24"/>
          <w:szCs w:val="24"/>
          <w:lang w:val="bg-BG"/>
        </w:rPr>
        <w:t xml:space="preserve">Разпределение на </w:t>
      </w:r>
      <w:r>
        <w:rPr>
          <w:rFonts w:ascii="Times New Roman" w:hAnsi="Times New Roman" w:cs="Times New Roman"/>
          <w:i/>
          <w:iCs/>
          <w:sz w:val="24"/>
          <w:szCs w:val="24"/>
          <w:lang w:val="bg-BG"/>
        </w:rPr>
        <w:t>проектите в секция ИСГ за 2021</w:t>
      </w:r>
      <w:r w:rsidRPr="00D92B09">
        <w:rPr>
          <w:rFonts w:ascii="Times New Roman" w:hAnsi="Times New Roman" w:cs="Times New Roman"/>
          <w:i/>
          <w:iCs/>
          <w:sz w:val="24"/>
          <w:szCs w:val="24"/>
          <w:lang w:val="bg-BG"/>
        </w:rPr>
        <w:t xml:space="preserve"> г. според източниците н</w:t>
      </w:r>
      <w:r>
        <w:rPr>
          <w:rFonts w:ascii="Times New Roman" w:hAnsi="Times New Roman" w:cs="Times New Roman"/>
          <w:i/>
          <w:iCs/>
          <w:sz w:val="24"/>
          <w:szCs w:val="24"/>
          <w:lang w:val="bg-BG"/>
        </w:rPr>
        <w:t>а финансиране и като водещ и съизпълнител/подизпълнител спрямо НИГГГ-БАН</w:t>
      </w:r>
      <w:r w:rsidRPr="00395003">
        <w:rPr>
          <w:rFonts w:ascii="Times New Roman" w:hAnsi="Times New Roman" w:cs="Times New Roman"/>
          <w:i/>
          <w:iCs/>
          <w:sz w:val="24"/>
          <w:szCs w:val="24"/>
          <w:lang w:val="bg-BG"/>
        </w:rPr>
        <w:t xml:space="preserve"> </w:t>
      </w:r>
      <w:r w:rsidRPr="00D92B09">
        <w:rPr>
          <w:rFonts w:ascii="Times New Roman" w:hAnsi="Times New Roman" w:cs="Times New Roman"/>
          <w:i/>
          <w:iCs/>
          <w:sz w:val="24"/>
          <w:szCs w:val="24"/>
          <w:lang w:val="bg-BG"/>
        </w:rPr>
        <w:t xml:space="preserve">(по информация от </w:t>
      </w:r>
      <w:r w:rsidRPr="00D92B09">
        <w:rPr>
          <w:rFonts w:ascii="Times New Roman" w:hAnsi="Times New Roman" w:cs="Times New Roman"/>
          <w:i/>
          <w:iCs/>
          <w:sz w:val="24"/>
          <w:szCs w:val="24"/>
        </w:rPr>
        <w:t>SONIX</w:t>
      </w:r>
      <w:r w:rsidRPr="00D92B09">
        <w:rPr>
          <w:rFonts w:ascii="Times New Roman" w:hAnsi="Times New Roman" w:cs="Times New Roman"/>
          <w:i/>
          <w:iCs/>
          <w:sz w:val="24"/>
          <w:szCs w:val="24"/>
          <w:lang w:val="bg-BG"/>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990"/>
        <w:gridCol w:w="870"/>
        <w:gridCol w:w="1740"/>
      </w:tblGrid>
      <w:tr w:rsidR="005E0818" w:rsidRPr="009F7072" w14:paraId="07ED8136" w14:textId="77777777" w:rsidTr="005E0818">
        <w:trPr>
          <w:trHeight w:val="288"/>
        </w:trPr>
        <w:tc>
          <w:tcPr>
            <w:tcW w:w="5580" w:type="dxa"/>
            <w:shd w:val="clear" w:color="auto" w:fill="auto"/>
            <w:noWrap/>
            <w:vAlign w:val="bottom"/>
            <w:hideMark/>
          </w:tcPr>
          <w:p w14:paraId="2F689B16" w14:textId="77777777" w:rsidR="005E0818" w:rsidRPr="009F7072" w:rsidRDefault="005E0818"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Проекти</w:t>
            </w:r>
          </w:p>
        </w:tc>
        <w:tc>
          <w:tcPr>
            <w:tcW w:w="990" w:type="dxa"/>
            <w:shd w:val="clear" w:color="auto" w:fill="auto"/>
            <w:noWrap/>
            <w:vAlign w:val="bottom"/>
            <w:hideMark/>
          </w:tcPr>
          <w:p w14:paraId="5B1254B0" w14:textId="77777777" w:rsidR="005E0818" w:rsidRPr="009F7072" w:rsidRDefault="005E0818"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870" w:type="dxa"/>
            <w:shd w:val="clear" w:color="auto" w:fill="auto"/>
            <w:noWrap/>
            <w:vAlign w:val="bottom"/>
            <w:hideMark/>
          </w:tcPr>
          <w:p w14:paraId="6947CF88" w14:textId="77777777" w:rsidR="005E0818" w:rsidRPr="009F7072" w:rsidRDefault="005E0818"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Водещ</w:t>
            </w:r>
          </w:p>
        </w:tc>
        <w:tc>
          <w:tcPr>
            <w:tcW w:w="1740" w:type="dxa"/>
            <w:shd w:val="clear" w:color="auto" w:fill="auto"/>
            <w:noWrap/>
            <w:vAlign w:val="bottom"/>
            <w:hideMark/>
          </w:tcPr>
          <w:p w14:paraId="02F18E52" w14:textId="77777777" w:rsidR="005E0818" w:rsidRPr="009F7072" w:rsidRDefault="005E0818"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Съизпълнител</w:t>
            </w:r>
          </w:p>
        </w:tc>
      </w:tr>
      <w:tr w:rsidR="005E0818" w:rsidRPr="009F7072" w14:paraId="5B267B05" w14:textId="77777777" w:rsidTr="005E0818">
        <w:trPr>
          <w:trHeight w:val="288"/>
        </w:trPr>
        <w:tc>
          <w:tcPr>
            <w:tcW w:w="5580" w:type="dxa"/>
            <w:shd w:val="clear" w:color="auto" w:fill="auto"/>
            <w:noWrap/>
            <w:vAlign w:val="bottom"/>
            <w:hideMark/>
          </w:tcPr>
          <w:p w14:paraId="3D82A88C"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Международни научни проекти РП на ЕС, НАТО, ЮНЕСКО и др.</w:t>
            </w:r>
          </w:p>
        </w:tc>
        <w:tc>
          <w:tcPr>
            <w:tcW w:w="990" w:type="dxa"/>
            <w:shd w:val="clear" w:color="auto" w:fill="auto"/>
            <w:noWrap/>
            <w:vAlign w:val="bottom"/>
          </w:tcPr>
          <w:p w14:paraId="5888C89B"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1284D75A"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0D464089"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5E0818" w:rsidRPr="009F7072" w14:paraId="6D1D899B" w14:textId="77777777" w:rsidTr="005E0818">
        <w:trPr>
          <w:trHeight w:val="288"/>
        </w:trPr>
        <w:tc>
          <w:tcPr>
            <w:tcW w:w="5580" w:type="dxa"/>
            <w:shd w:val="clear" w:color="auto" w:fill="auto"/>
            <w:noWrap/>
            <w:vAlign w:val="bottom"/>
            <w:hideMark/>
          </w:tcPr>
          <w:p w14:paraId="6E4A51F2"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европейски и международни програми</w:t>
            </w:r>
          </w:p>
        </w:tc>
        <w:tc>
          <w:tcPr>
            <w:tcW w:w="990" w:type="dxa"/>
            <w:shd w:val="clear" w:color="auto" w:fill="auto"/>
            <w:noWrap/>
            <w:vAlign w:val="bottom"/>
          </w:tcPr>
          <w:p w14:paraId="343696AB"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870" w:type="dxa"/>
            <w:shd w:val="clear" w:color="auto" w:fill="auto"/>
            <w:noWrap/>
            <w:vAlign w:val="bottom"/>
          </w:tcPr>
          <w:p w14:paraId="2D3EEB39"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61D2C006"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r>
      <w:tr w:rsidR="005E0818" w:rsidRPr="009F7072" w14:paraId="073699A9" w14:textId="77777777" w:rsidTr="005E0818">
        <w:trPr>
          <w:trHeight w:val="288"/>
        </w:trPr>
        <w:tc>
          <w:tcPr>
            <w:tcW w:w="5580" w:type="dxa"/>
            <w:shd w:val="clear" w:color="auto" w:fill="auto"/>
            <w:noWrap/>
            <w:vAlign w:val="bottom"/>
            <w:hideMark/>
          </w:tcPr>
          <w:p w14:paraId="213500F0"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Проекти целево финансирани от държавата към бюджетна субсидия</w:t>
            </w:r>
          </w:p>
        </w:tc>
        <w:tc>
          <w:tcPr>
            <w:tcW w:w="990" w:type="dxa"/>
            <w:shd w:val="clear" w:color="auto" w:fill="auto"/>
            <w:noWrap/>
            <w:vAlign w:val="bottom"/>
          </w:tcPr>
          <w:p w14:paraId="0971B3CF"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6A0BBDA6"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5F778502" w14:textId="77777777" w:rsidR="005E0818" w:rsidRPr="009F7072" w:rsidRDefault="005E0818" w:rsidP="005E0818">
            <w:pPr>
              <w:spacing w:after="0" w:line="240" w:lineRule="auto"/>
              <w:jc w:val="center"/>
              <w:rPr>
                <w:rFonts w:ascii="Calibri" w:eastAsia="Times New Roman" w:hAnsi="Calibri" w:cs="Calibri"/>
                <w:color w:val="000000"/>
                <w:lang w:val="bg-BG"/>
              </w:rPr>
            </w:pPr>
          </w:p>
        </w:tc>
      </w:tr>
      <w:tr w:rsidR="005E0818" w:rsidRPr="009F7072" w14:paraId="4DE60CAC" w14:textId="77777777" w:rsidTr="005E0818">
        <w:trPr>
          <w:trHeight w:val="288"/>
        </w:trPr>
        <w:tc>
          <w:tcPr>
            <w:tcW w:w="5580" w:type="dxa"/>
            <w:shd w:val="clear" w:color="auto" w:fill="auto"/>
            <w:noWrap/>
            <w:vAlign w:val="bottom"/>
            <w:hideMark/>
          </w:tcPr>
          <w:p w14:paraId="54B1AC81"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ФНИ</w:t>
            </w:r>
          </w:p>
        </w:tc>
        <w:tc>
          <w:tcPr>
            <w:tcW w:w="990" w:type="dxa"/>
            <w:shd w:val="clear" w:color="auto" w:fill="auto"/>
            <w:noWrap/>
            <w:vAlign w:val="bottom"/>
          </w:tcPr>
          <w:p w14:paraId="3F33AEF9"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c>
          <w:tcPr>
            <w:tcW w:w="870" w:type="dxa"/>
            <w:shd w:val="clear" w:color="auto" w:fill="auto"/>
            <w:noWrap/>
            <w:vAlign w:val="bottom"/>
          </w:tcPr>
          <w:p w14:paraId="3CCC65B1"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c>
          <w:tcPr>
            <w:tcW w:w="1740" w:type="dxa"/>
            <w:shd w:val="clear" w:color="auto" w:fill="auto"/>
            <w:noWrap/>
            <w:vAlign w:val="bottom"/>
          </w:tcPr>
          <w:p w14:paraId="08660BF9" w14:textId="77777777" w:rsidR="005E0818" w:rsidRPr="009F7072" w:rsidRDefault="005E0818" w:rsidP="005E0818">
            <w:pPr>
              <w:spacing w:after="0" w:line="240" w:lineRule="auto"/>
              <w:jc w:val="center"/>
              <w:rPr>
                <w:rFonts w:ascii="Calibri" w:eastAsia="Times New Roman" w:hAnsi="Calibri" w:cs="Calibri"/>
                <w:color w:val="000000"/>
                <w:lang w:val="bg-BG"/>
              </w:rPr>
            </w:pPr>
          </w:p>
        </w:tc>
      </w:tr>
      <w:tr w:rsidR="005E0818" w:rsidRPr="009F7072" w14:paraId="56D42A1A" w14:textId="77777777" w:rsidTr="005E0818">
        <w:trPr>
          <w:trHeight w:val="288"/>
        </w:trPr>
        <w:tc>
          <w:tcPr>
            <w:tcW w:w="5580" w:type="dxa"/>
            <w:shd w:val="clear" w:color="auto" w:fill="auto"/>
            <w:noWrap/>
            <w:vAlign w:val="bottom"/>
            <w:hideMark/>
          </w:tcPr>
          <w:p w14:paraId="0D810BB0"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Бюджетна субсидия</w:t>
            </w:r>
          </w:p>
        </w:tc>
        <w:tc>
          <w:tcPr>
            <w:tcW w:w="990" w:type="dxa"/>
            <w:shd w:val="clear" w:color="auto" w:fill="auto"/>
            <w:noWrap/>
            <w:vAlign w:val="bottom"/>
          </w:tcPr>
          <w:p w14:paraId="2AAA1350"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870" w:type="dxa"/>
            <w:shd w:val="clear" w:color="auto" w:fill="auto"/>
            <w:noWrap/>
            <w:vAlign w:val="bottom"/>
          </w:tcPr>
          <w:p w14:paraId="59B3BCA0"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1740" w:type="dxa"/>
            <w:shd w:val="clear" w:color="auto" w:fill="auto"/>
            <w:noWrap/>
            <w:vAlign w:val="bottom"/>
          </w:tcPr>
          <w:p w14:paraId="5F583AC9" w14:textId="77777777" w:rsidR="005E0818" w:rsidRPr="009F7072" w:rsidRDefault="005E0818" w:rsidP="005E0818">
            <w:pPr>
              <w:spacing w:after="0" w:line="240" w:lineRule="auto"/>
              <w:jc w:val="center"/>
              <w:rPr>
                <w:rFonts w:ascii="Calibri" w:eastAsia="Times New Roman" w:hAnsi="Calibri" w:cs="Calibri"/>
                <w:color w:val="000000"/>
                <w:lang w:val="bg-BG"/>
              </w:rPr>
            </w:pPr>
          </w:p>
        </w:tc>
      </w:tr>
      <w:tr w:rsidR="005E0818" w:rsidRPr="009F7072" w14:paraId="23BE8EAA" w14:textId="77777777" w:rsidTr="005E0818">
        <w:trPr>
          <w:trHeight w:val="288"/>
        </w:trPr>
        <w:tc>
          <w:tcPr>
            <w:tcW w:w="5580" w:type="dxa"/>
            <w:shd w:val="clear" w:color="auto" w:fill="auto"/>
            <w:noWrap/>
            <w:vAlign w:val="bottom"/>
            <w:hideMark/>
          </w:tcPr>
          <w:p w14:paraId="246015AB"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Министерства и други ведомства</w:t>
            </w:r>
          </w:p>
        </w:tc>
        <w:tc>
          <w:tcPr>
            <w:tcW w:w="990" w:type="dxa"/>
            <w:shd w:val="clear" w:color="auto" w:fill="auto"/>
            <w:noWrap/>
            <w:vAlign w:val="bottom"/>
          </w:tcPr>
          <w:p w14:paraId="152BFC05"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c>
          <w:tcPr>
            <w:tcW w:w="870" w:type="dxa"/>
            <w:shd w:val="clear" w:color="auto" w:fill="auto"/>
            <w:noWrap/>
            <w:vAlign w:val="bottom"/>
          </w:tcPr>
          <w:p w14:paraId="536FF673"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740" w:type="dxa"/>
            <w:shd w:val="clear" w:color="auto" w:fill="auto"/>
            <w:noWrap/>
            <w:vAlign w:val="bottom"/>
          </w:tcPr>
          <w:p w14:paraId="094E812F"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r>
      <w:tr w:rsidR="005E0818" w:rsidRPr="009F7072" w14:paraId="512E8EA2" w14:textId="77777777" w:rsidTr="005E0818">
        <w:trPr>
          <w:trHeight w:val="288"/>
        </w:trPr>
        <w:tc>
          <w:tcPr>
            <w:tcW w:w="5580" w:type="dxa"/>
            <w:shd w:val="clear" w:color="auto" w:fill="auto"/>
            <w:noWrap/>
            <w:vAlign w:val="bottom"/>
            <w:hideMark/>
          </w:tcPr>
          <w:p w14:paraId="6073D823"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Оперативни програми на структурни фондове</w:t>
            </w:r>
          </w:p>
        </w:tc>
        <w:tc>
          <w:tcPr>
            <w:tcW w:w="990" w:type="dxa"/>
            <w:shd w:val="clear" w:color="auto" w:fill="auto"/>
            <w:noWrap/>
            <w:vAlign w:val="bottom"/>
          </w:tcPr>
          <w:p w14:paraId="5737A263"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0C5D8A7B"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B965457"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5E0818" w:rsidRPr="009F7072" w14:paraId="47223DED" w14:textId="77777777" w:rsidTr="005E0818">
        <w:trPr>
          <w:trHeight w:val="288"/>
        </w:trPr>
        <w:tc>
          <w:tcPr>
            <w:tcW w:w="5580" w:type="dxa"/>
            <w:shd w:val="clear" w:color="auto" w:fill="auto"/>
            <w:noWrap/>
            <w:vAlign w:val="bottom"/>
            <w:hideMark/>
          </w:tcPr>
          <w:p w14:paraId="0222AE74"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Български фирми</w:t>
            </w:r>
          </w:p>
        </w:tc>
        <w:tc>
          <w:tcPr>
            <w:tcW w:w="990" w:type="dxa"/>
            <w:shd w:val="clear" w:color="auto" w:fill="auto"/>
            <w:noWrap/>
            <w:vAlign w:val="bottom"/>
          </w:tcPr>
          <w:p w14:paraId="078B4434"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04C42AE1"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740" w:type="dxa"/>
            <w:shd w:val="clear" w:color="auto" w:fill="auto"/>
            <w:noWrap/>
            <w:vAlign w:val="bottom"/>
          </w:tcPr>
          <w:p w14:paraId="74ADB5BE" w14:textId="77777777" w:rsidR="005E0818" w:rsidRPr="009F7072" w:rsidRDefault="005E0818" w:rsidP="005E0818">
            <w:pPr>
              <w:spacing w:after="0" w:line="240" w:lineRule="auto"/>
              <w:jc w:val="center"/>
              <w:rPr>
                <w:rFonts w:ascii="Calibri" w:eastAsia="Times New Roman" w:hAnsi="Calibri" w:cs="Calibri"/>
                <w:color w:val="000000"/>
                <w:lang w:val="bg-BG"/>
              </w:rPr>
            </w:pPr>
          </w:p>
        </w:tc>
      </w:tr>
      <w:tr w:rsidR="005E0818" w:rsidRPr="009F7072" w14:paraId="5926DFC2" w14:textId="77777777" w:rsidTr="005E0818">
        <w:trPr>
          <w:trHeight w:val="288"/>
        </w:trPr>
        <w:tc>
          <w:tcPr>
            <w:tcW w:w="5580" w:type="dxa"/>
            <w:shd w:val="clear" w:color="auto" w:fill="auto"/>
            <w:noWrap/>
            <w:vAlign w:val="bottom"/>
            <w:hideMark/>
          </w:tcPr>
          <w:p w14:paraId="07AE824B"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национални фондове</w:t>
            </w:r>
          </w:p>
        </w:tc>
        <w:tc>
          <w:tcPr>
            <w:tcW w:w="990" w:type="dxa"/>
            <w:shd w:val="clear" w:color="auto" w:fill="auto"/>
            <w:noWrap/>
            <w:vAlign w:val="bottom"/>
          </w:tcPr>
          <w:p w14:paraId="4CC93EE1"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5F7E0A17"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0155F1B8" w14:textId="77777777" w:rsidR="005E0818" w:rsidRPr="009F7072" w:rsidRDefault="005E0818" w:rsidP="005E0818">
            <w:pPr>
              <w:spacing w:after="0" w:line="240" w:lineRule="auto"/>
              <w:jc w:val="center"/>
              <w:rPr>
                <w:rFonts w:ascii="Calibri" w:eastAsia="Times New Roman" w:hAnsi="Calibri" w:cs="Calibri"/>
                <w:color w:val="000000"/>
                <w:lang w:val="bg-BG"/>
              </w:rPr>
            </w:pPr>
          </w:p>
        </w:tc>
      </w:tr>
      <w:tr w:rsidR="005E0818" w:rsidRPr="009F7072" w14:paraId="48252169" w14:textId="77777777" w:rsidTr="005E0818">
        <w:trPr>
          <w:trHeight w:val="288"/>
        </w:trPr>
        <w:tc>
          <w:tcPr>
            <w:tcW w:w="5580" w:type="dxa"/>
            <w:shd w:val="clear" w:color="auto" w:fill="auto"/>
            <w:noWrap/>
            <w:vAlign w:val="bottom"/>
            <w:hideMark/>
          </w:tcPr>
          <w:p w14:paraId="4362ECFE"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ЕБР</w:t>
            </w:r>
          </w:p>
        </w:tc>
        <w:tc>
          <w:tcPr>
            <w:tcW w:w="990" w:type="dxa"/>
            <w:shd w:val="clear" w:color="auto" w:fill="auto"/>
            <w:noWrap/>
            <w:vAlign w:val="bottom"/>
          </w:tcPr>
          <w:p w14:paraId="452AB792"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12D13A14"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FADC32A" w14:textId="77777777" w:rsidR="005E0818" w:rsidRPr="009F7072" w:rsidRDefault="005E0818" w:rsidP="005E0818">
            <w:pPr>
              <w:spacing w:after="0" w:line="240" w:lineRule="auto"/>
              <w:jc w:val="center"/>
              <w:rPr>
                <w:rFonts w:ascii="Calibri" w:eastAsia="Times New Roman" w:hAnsi="Calibri" w:cs="Calibri"/>
                <w:color w:val="000000"/>
                <w:lang w:val="bg-BG"/>
              </w:rPr>
            </w:pPr>
          </w:p>
        </w:tc>
      </w:tr>
      <w:tr w:rsidR="005E0818" w:rsidRPr="009F7072" w14:paraId="6048B2ED" w14:textId="77777777" w:rsidTr="005E0818">
        <w:trPr>
          <w:trHeight w:val="288"/>
        </w:trPr>
        <w:tc>
          <w:tcPr>
            <w:tcW w:w="5580" w:type="dxa"/>
            <w:shd w:val="clear" w:color="auto" w:fill="auto"/>
            <w:noWrap/>
            <w:vAlign w:val="bottom"/>
            <w:hideMark/>
          </w:tcPr>
          <w:p w14:paraId="537F9C6C" w14:textId="77777777" w:rsidR="005E0818" w:rsidRPr="009F7072" w:rsidRDefault="005E0818"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w:t>
            </w:r>
          </w:p>
        </w:tc>
        <w:tc>
          <w:tcPr>
            <w:tcW w:w="990" w:type="dxa"/>
            <w:shd w:val="clear" w:color="auto" w:fill="auto"/>
            <w:noWrap/>
            <w:vAlign w:val="bottom"/>
          </w:tcPr>
          <w:p w14:paraId="61A0CEEC"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712F1EF4"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37C37412" w14:textId="77777777" w:rsidR="005E0818" w:rsidRPr="009F7072" w:rsidRDefault="005E0818" w:rsidP="005E0818">
            <w:pPr>
              <w:spacing w:after="0" w:line="240" w:lineRule="auto"/>
              <w:jc w:val="center"/>
              <w:rPr>
                <w:rFonts w:ascii="Calibri" w:eastAsia="Times New Roman" w:hAnsi="Calibri" w:cs="Calibri"/>
                <w:color w:val="000000"/>
                <w:lang w:val="bg-BG"/>
              </w:rPr>
            </w:pPr>
          </w:p>
        </w:tc>
      </w:tr>
      <w:tr w:rsidR="005E0818" w:rsidRPr="009F7072" w14:paraId="02B15DA1" w14:textId="77777777" w:rsidTr="005E0818">
        <w:trPr>
          <w:trHeight w:val="288"/>
        </w:trPr>
        <w:tc>
          <w:tcPr>
            <w:tcW w:w="5580" w:type="dxa"/>
            <w:shd w:val="clear" w:color="auto" w:fill="auto"/>
            <w:noWrap/>
            <w:vAlign w:val="bottom"/>
            <w:hideMark/>
          </w:tcPr>
          <w:p w14:paraId="60050683" w14:textId="77777777" w:rsidR="005E0818" w:rsidRPr="009F7072" w:rsidRDefault="005E0818" w:rsidP="005E0818">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w:t>
            </w:r>
          </w:p>
        </w:tc>
        <w:tc>
          <w:tcPr>
            <w:tcW w:w="990" w:type="dxa"/>
            <w:shd w:val="clear" w:color="auto" w:fill="auto"/>
            <w:noWrap/>
            <w:vAlign w:val="bottom"/>
            <w:hideMark/>
          </w:tcPr>
          <w:p w14:paraId="3BD7B651" w14:textId="77777777" w:rsidR="005E0818" w:rsidRPr="009F7072"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19</w:t>
            </w:r>
          </w:p>
        </w:tc>
        <w:tc>
          <w:tcPr>
            <w:tcW w:w="870" w:type="dxa"/>
            <w:shd w:val="clear" w:color="auto" w:fill="auto"/>
            <w:noWrap/>
            <w:vAlign w:val="bottom"/>
            <w:hideMark/>
          </w:tcPr>
          <w:p w14:paraId="5D7A1C63" w14:textId="77777777" w:rsidR="005E0818" w:rsidRPr="009F7072"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w:t>
            </w:r>
            <w:r w:rsidRPr="009F7072">
              <w:rPr>
                <w:rFonts w:ascii="Calibri" w:eastAsia="Times New Roman" w:hAnsi="Calibri" w:cs="Calibri"/>
                <w:b/>
                <w:color w:val="000000"/>
                <w:lang w:val="bg-BG"/>
              </w:rPr>
              <w:t>3</w:t>
            </w:r>
          </w:p>
        </w:tc>
        <w:tc>
          <w:tcPr>
            <w:tcW w:w="1740" w:type="dxa"/>
            <w:shd w:val="clear" w:color="auto" w:fill="auto"/>
            <w:noWrap/>
            <w:vAlign w:val="bottom"/>
            <w:hideMark/>
          </w:tcPr>
          <w:p w14:paraId="309FEF70" w14:textId="77777777" w:rsidR="005E0818" w:rsidRPr="009F7072"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6</w:t>
            </w:r>
          </w:p>
        </w:tc>
      </w:tr>
    </w:tbl>
    <w:p w14:paraId="3DA3DDF3" w14:textId="0372EAEB" w:rsidR="00F11C43" w:rsidRPr="00A459A2" w:rsidRDefault="00F11C43" w:rsidP="00F11C43">
      <w:pPr>
        <w:ind w:firstLine="708"/>
        <w:jc w:val="both"/>
        <w:rPr>
          <w:rFonts w:ascii="Times New Roman" w:hAnsi="Times New Roman" w:cs="Times New Roman"/>
          <w:sz w:val="24"/>
          <w:szCs w:val="24"/>
        </w:rPr>
      </w:pPr>
    </w:p>
    <w:p w14:paraId="2AD4DB99" w14:textId="5DBA8443" w:rsidR="00F11C43" w:rsidRPr="00581DCD" w:rsidRDefault="00F11C43" w:rsidP="00F11C43">
      <w:pPr>
        <w:spacing w:after="0"/>
        <w:ind w:firstLine="720"/>
        <w:jc w:val="both"/>
        <w:rPr>
          <w:rFonts w:ascii="Times New Roman" w:hAnsi="Times New Roman" w:cs="Times New Roman"/>
          <w:sz w:val="24"/>
          <w:szCs w:val="24"/>
          <w:lang w:val="bg-BG"/>
        </w:rPr>
      </w:pPr>
      <w:r w:rsidRPr="00581DCD">
        <w:rPr>
          <w:rFonts w:ascii="Times New Roman" w:hAnsi="Times New Roman" w:cs="Times New Roman"/>
          <w:sz w:val="24"/>
          <w:szCs w:val="24"/>
          <w:lang w:val="bg-BG"/>
        </w:rPr>
        <w:t xml:space="preserve">През </w:t>
      </w:r>
      <w:r>
        <w:rPr>
          <w:rFonts w:ascii="Times New Roman" w:hAnsi="Times New Roman" w:cs="Times New Roman"/>
          <w:sz w:val="24"/>
          <w:szCs w:val="24"/>
          <w:lang w:val="bg-BG"/>
        </w:rPr>
        <w:t>2021</w:t>
      </w:r>
      <w:r w:rsidRPr="009F637F">
        <w:rPr>
          <w:rFonts w:ascii="Times New Roman" w:hAnsi="Times New Roman" w:cs="Times New Roman"/>
          <w:sz w:val="24"/>
          <w:szCs w:val="24"/>
          <w:lang w:val="bg-BG"/>
        </w:rPr>
        <w:t xml:space="preserve"> г. членовете на секция</w:t>
      </w:r>
      <w:r w:rsidR="005E0818">
        <w:rPr>
          <w:rFonts w:ascii="Times New Roman" w:hAnsi="Times New Roman" w:cs="Times New Roman"/>
          <w:sz w:val="24"/>
          <w:szCs w:val="24"/>
          <w:lang w:val="bg-BG"/>
        </w:rPr>
        <w:t xml:space="preserve"> ГИС </w:t>
      </w:r>
      <w:r>
        <w:rPr>
          <w:rFonts w:ascii="Times New Roman" w:hAnsi="Times New Roman" w:cs="Times New Roman"/>
          <w:sz w:val="24"/>
          <w:szCs w:val="24"/>
          <w:lang w:val="bg-BG"/>
        </w:rPr>
        <w:t>са участвали в общо 14</w:t>
      </w:r>
      <w:r w:rsidRPr="009F637F">
        <w:rPr>
          <w:rFonts w:ascii="Times New Roman" w:hAnsi="Times New Roman" w:cs="Times New Roman"/>
          <w:sz w:val="24"/>
          <w:szCs w:val="24"/>
          <w:lang w:val="bg-BG"/>
        </w:rPr>
        <w:t xml:space="preserve"> научно</w:t>
      </w:r>
      <w:r w:rsidRPr="00A71AB7">
        <w:rPr>
          <w:rFonts w:ascii="Times New Roman" w:hAnsi="Times New Roman" w:cs="Times New Roman"/>
          <w:sz w:val="24"/>
          <w:szCs w:val="24"/>
          <w:lang w:val="bg-BG"/>
        </w:rPr>
        <w:t>-</w:t>
      </w:r>
      <w:r w:rsidRPr="009F637F">
        <w:rPr>
          <w:rFonts w:ascii="Times New Roman" w:hAnsi="Times New Roman" w:cs="Times New Roman"/>
          <w:sz w:val="24"/>
          <w:szCs w:val="24"/>
          <w:lang w:val="bg-BG"/>
        </w:rPr>
        <w:t xml:space="preserve">изследователски проекта. От тях </w:t>
      </w:r>
      <w:r>
        <w:rPr>
          <w:rFonts w:ascii="Times New Roman" w:hAnsi="Times New Roman" w:cs="Times New Roman"/>
          <w:sz w:val="24"/>
          <w:szCs w:val="24"/>
          <w:lang w:val="bg-BG"/>
        </w:rPr>
        <w:t>8</w:t>
      </w:r>
      <w:r w:rsidRPr="009F637F">
        <w:rPr>
          <w:rFonts w:ascii="Times New Roman" w:hAnsi="Times New Roman" w:cs="Times New Roman"/>
          <w:sz w:val="24"/>
          <w:szCs w:val="24"/>
          <w:lang w:val="bg-BG"/>
        </w:rPr>
        <w:t xml:space="preserve"> са с ръководител от секцията.</w:t>
      </w:r>
      <w:r>
        <w:rPr>
          <w:rFonts w:ascii="Times New Roman" w:hAnsi="Times New Roman" w:cs="Times New Roman"/>
          <w:sz w:val="24"/>
          <w:szCs w:val="24"/>
          <w:lang w:val="bg-BG"/>
        </w:rPr>
        <w:t xml:space="preserve"> Спрямо НИГГГ-БАН в 8 проекта звеното е водещо, а в 6 като съизпълнител или подизпълнител. В сравнение с предходната година се наблюдава намаляване със седем </w:t>
      </w:r>
      <w:proofErr w:type="gramStart"/>
      <w:r>
        <w:rPr>
          <w:rFonts w:ascii="Times New Roman" w:hAnsi="Times New Roman" w:cs="Times New Roman"/>
          <w:sz w:val="24"/>
          <w:szCs w:val="24"/>
          <w:lang w:val="bg-BG"/>
        </w:rPr>
        <w:t>проекта, което е основно за сметка на изтеклите срокове на проекти</w:t>
      </w:r>
      <w:proofErr w:type="gramEnd"/>
      <w:r>
        <w:rPr>
          <w:rFonts w:ascii="Times New Roman" w:hAnsi="Times New Roman" w:cs="Times New Roman"/>
          <w:sz w:val="24"/>
          <w:szCs w:val="24"/>
          <w:lang w:val="bg-BG"/>
        </w:rPr>
        <w:t xml:space="preserve"> от бюджетната субсидия. Спечелен е един нов проект по ФНИ с ръководител и основно участие на членове от </w:t>
      </w:r>
      <w:proofErr w:type="gramStart"/>
      <w:r>
        <w:rPr>
          <w:rFonts w:ascii="Times New Roman" w:hAnsi="Times New Roman" w:cs="Times New Roman"/>
          <w:sz w:val="24"/>
          <w:szCs w:val="24"/>
          <w:lang w:val="bg-BG"/>
        </w:rPr>
        <w:t xml:space="preserve">секцията. </w:t>
      </w:r>
      <w:proofErr w:type="gramEnd"/>
    </w:p>
    <w:p w14:paraId="42F941BE" w14:textId="77777777" w:rsidR="00F11C43" w:rsidRPr="002E7247" w:rsidRDefault="00F11C43" w:rsidP="00F11C43">
      <w:pPr>
        <w:spacing w:after="0"/>
        <w:ind w:firstLine="720"/>
        <w:rPr>
          <w:rFonts w:ascii="Times New Roman" w:hAnsi="Times New Roman" w:cs="Times New Roman"/>
          <w:sz w:val="24"/>
          <w:szCs w:val="24"/>
          <w:lang w:val="bg-BG"/>
        </w:rPr>
      </w:pPr>
    </w:p>
    <w:p w14:paraId="6F5BE299" w14:textId="77777777" w:rsidR="00F11C43" w:rsidRPr="00395003" w:rsidRDefault="00F11C43" w:rsidP="00F11C43">
      <w:pPr>
        <w:spacing w:after="0"/>
        <w:jc w:val="center"/>
        <w:rPr>
          <w:rFonts w:ascii="Times New Roman" w:hAnsi="Times New Roman" w:cs="Times New Roman"/>
          <w:i/>
          <w:color w:val="0070C0"/>
          <w:sz w:val="24"/>
          <w:szCs w:val="24"/>
          <w:lang w:val="bg-BG"/>
        </w:rPr>
      </w:pPr>
      <w:r w:rsidRPr="006624E9">
        <w:rPr>
          <w:rFonts w:ascii="Times New Roman" w:hAnsi="Times New Roman" w:cs="Times New Roman"/>
          <w:i/>
          <w:sz w:val="24"/>
          <w:szCs w:val="24"/>
          <w:lang w:val="bg-BG"/>
        </w:rPr>
        <w:t>Таблица 3.</w:t>
      </w:r>
      <w:r w:rsidRPr="00D92B09">
        <w:rPr>
          <w:rFonts w:ascii="Times New Roman" w:hAnsi="Times New Roman" w:cs="Times New Roman"/>
          <w:i/>
          <w:sz w:val="24"/>
          <w:szCs w:val="24"/>
          <w:lang w:val="bg-BG"/>
        </w:rPr>
        <w:t xml:space="preserve"> </w:t>
      </w:r>
      <w:r w:rsidRPr="00D92B09">
        <w:rPr>
          <w:rFonts w:ascii="Times New Roman" w:hAnsi="Times New Roman" w:cs="Times New Roman"/>
          <w:i/>
          <w:iCs/>
          <w:sz w:val="24"/>
          <w:szCs w:val="24"/>
          <w:lang w:val="bg-BG"/>
        </w:rPr>
        <w:t xml:space="preserve">Разпределение на </w:t>
      </w:r>
      <w:r>
        <w:rPr>
          <w:rFonts w:ascii="Times New Roman" w:hAnsi="Times New Roman" w:cs="Times New Roman"/>
          <w:i/>
          <w:iCs/>
          <w:sz w:val="24"/>
          <w:szCs w:val="24"/>
          <w:lang w:val="bg-BG"/>
        </w:rPr>
        <w:t>проектите в секция „ГИС“ за 2021</w:t>
      </w:r>
      <w:r w:rsidRPr="00D92B09">
        <w:rPr>
          <w:rFonts w:ascii="Times New Roman" w:hAnsi="Times New Roman" w:cs="Times New Roman"/>
          <w:i/>
          <w:iCs/>
          <w:sz w:val="24"/>
          <w:szCs w:val="24"/>
          <w:lang w:val="bg-BG"/>
        </w:rPr>
        <w:t xml:space="preserve"> г. според източниците н</w:t>
      </w:r>
      <w:r>
        <w:rPr>
          <w:rFonts w:ascii="Times New Roman" w:hAnsi="Times New Roman" w:cs="Times New Roman"/>
          <w:i/>
          <w:iCs/>
          <w:sz w:val="24"/>
          <w:szCs w:val="24"/>
          <w:lang w:val="bg-BG"/>
        </w:rPr>
        <w:t>а финансиране и като водещ и съизпълнител/подизпълнител спрямо НИГГГ-БАН</w:t>
      </w:r>
      <w:r w:rsidRPr="00395003">
        <w:rPr>
          <w:rFonts w:ascii="Times New Roman" w:hAnsi="Times New Roman" w:cs="Times New Roman"/>
          <w:i/>
          <w:iCs/>
          <w:sz w:val="24"/>
          <w:szCs w:val="24"/>
          <w:lang w:val="bg-BG"/>
        </w:rPr>
        <w:t xml:space="preserve"> </w:t>
      </w:r>
      <w:r w:rsidRPr="00D92B09">
        <w:rPr>
          <w:rFonts w:ascii="Times New Roman" w:hAnsi="Times New Roman" w:cs="Times New Roman"/>
          <w:i/>
          <w:iCs/>
          <w:sz w:val="24"/>
          <w:szCs w:val="24"/>
          <w:lang w:val="bg-BG"/>
        </w:rPr>
        <w:t xml:space="preserve">(по информация от </w:t>
      </w:r>
      <w:r w:rsidRPr="00D92B09">
        <w:rPr>
          <w:rFonts w:ascii="Times New Roman" w:hAnsi="Times New Roman" w:cs="Times New Roman"/>
          <w:i/>
          <w:iCs/>
          <w:sz w:val="24"/>
          <w:szCs w:val="24"/>
        </w:rPr>
        <w:t>SONIX</w:t>
      </w:r>
      <w:r w:rsidRPr="00D92B09">
        <w:rPr>
          <w:rFonts w:ascii="Times New Roman" w:hAnsi="Times New Roman" w:cs="Times New Roman"/>
          <w:i/>
          <w:iCs/>
          <w:sz w:val="24"/>
          <w:szCs w:val="24"/>
          <w:lang w:val="bg-BG"/>
        </w:rPr>
        <w:t>)</w:t>
      </w:r>
    </w:p>
    <w:p w14:paraId="3310F9D9" w14:textId="77777777" w:rsidR="00F11C43" w:rsidRDefault="00F11C43" w:rsidP="00F11C43">
      <w:pPr>
        <w:spacing w:after="0"/>
        <w:rPr>
          <w:rFonts w:ascii="Times New Roman" w:hAnsi="Times New Roman" w:cs="Times New Roman"/>
          <w:color w:val="0070C0"/>
          <w:sz w:val="24"/>
          <w:szCs w:val="24"/>
          <w:lang w:val="bg-BG"/>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990"/>
        <w:gridCol w:w="870"/>
        <w:gridCol w:w="1740"/>
      </w:tblGrid>
      <w:tr w:rsidR="00F11C43" w:rsidRPr="009F7072" w14:paraId="65CA00DC" w14:textId="77777777" w:rsidTr="005E0818">
        <w:trPr>
          <w:trHeight w:val="288"/>
        </w:trPr>
        <w:tc>
          <w:tcPr>
            <w:tcW w:w="5580" w:type="dxa"/>
            <w:shd w:val="clear" w:color="auto" w:fill="auto"/>
            <w:noWrap/>
            <w:vAlign w:val="bottom"/>
            <w:hideMark/>
          </w:tcPr>
          <w:p w14:paraId="2D4DD3D3"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Проекти</w:t>
            </w:r>
          </w:p>
        </w:tc>
        <w:tc>
          <w:tcPr>
            <w:tcW w:w="990" w:type="dxa"/>
            <w:shd w:val="clear" w:color="auto" w:fill="auto"/>
            <w:noWrap/>
            <w:vAlign w:val="bottom"/>
            <w:hideMark/>
          </w:tcPr>
          <w:p w14:paraId="1DC3FEE6"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Брой</w:t>
            </w:r>
          </w:p>
        </w:tc>
        <w:tc>
          <w:tcPr>
            <w:tcW w:w="870" w:type="dxa"/>
            <w:shd w:val="clear" w:color="auto" w:fill="auto"/>
            <w:noWrap/>
            <w:vAlign w:val="bottom"/>
            <w:hideMark/>
          </w:tcPr>
          <w:p w14:paraId="03168EB5"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Водещ</w:t>
            </w:r>
          </w:p>
        </w:tc>
        <w:tc>
          <w:tcPr>
            <w:tcW w:w="1740" w:type="dxa"/>
            <w:shd w:val="clear" w:color="auto" w:fill="auto"/>
            <w:noWrap/>
            <w:vAlign w:val="bottom"/>
            <w:hideMark/>
          </w:tcPr>
          <w:p w14:paraId="136D5E5E" w14:textId="77777777" w:rsidR="00F11C43" w:rsidRPr="009F7072" w:rsidRDefault="00F11C43" w:rsidP="005E0818">
            <w:pPr>
              <w:spacing w:after="0" w:line="240" w:lineRule="auto"/>
              <w:jc w:val="center"/>
              <w:rPr>
                <w:rFonts w:ascii="Calibri" w:eastAsia="Times New Roman" w:hAnsi="Calibri" w:cs="Calibri"/>
                <w:b/>
                <w:color w:val="000000"/>
                <w:lang w:val="bg-BG"/>
              </w:rPr>
            </w:pPr>
            <w:r w:rsidRPr="009F7072">
              <w:rPr>
                <w:rFonts w:ascii="Calibri" w:eastAsia="Times New Roman" w:hAnsi="Calibri" w:cs="Calibri"/>
                <w:b/>
                <w:color w:val="000000"/>
                <w:lang w:val="bg-BG"/>
              </w:rPr>
              <w:t>Съизпълнител</w:t>
            </w:r>
          </w:p>
        </w:tc>
      </w:tr>
      <w:tr w:rsidR="00F11C43" w:rsidRPr="009F7072" w14:paraId="62CAAEE4" w14:textId="77777777" w:rsidTr="005E0818">
        <w:trPr>
          <w:trHeight w:val="288"/>
        </w:trPr>
        <w:tc>
          <w:tcPr>
            <w:tcW w:w="5580" w:type="dxa"/>
            <w:shd w:val="clear" w:color="auto" w:fill="auto"/>
            <w:noWrap/>
            <w:vAlign w:val="bottom"/>
            <w:hideMark/>
          </w:tcPr>
          <w:p w14:paraId="118FD80F"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Международни научни проекти РП на ЕС, НАТО, ЮНЕСКО и др.</w:t>
            </w:r>
          </w:p>
        </w:tc>
        <w:tc>
          <w:tcPr>
            <w:tcW w:w="990" w:type="dxa"/>
            <w:shd w:val="clear" w:color="auto" w:fill="auto"/>
            <w:noWrap/>
            <w:vAlign w:val="bottom"/>
          </w:tcPr>
          <w:p w14:paraId="56606CA6"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4C34F4CB"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269FFD71"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F11C43" w:rsidRPr="009F7072" w14:paraId="2AA3A0D4" w14:textId="77777777" w:rsidTr="005E0818">
        <w:trPr>
          <w:trHeight w:val="288"/>
        </w:trPr>
        <w:tc>
          <w:tcPr>
            <w:tcW w:w="5580" w:type="dxa"/>
            <w:shd w:val="clear" w:color="auto" w:fill="auto"/>
            <w:noWrap/>
            <w:vAlign w:val="bottom"/>
            <w:hideMark/>
          </w:tcPr>
          <w:p w14:paraId="14A44EAD"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европейски и международни програми</w:t>
            </w:r>
          </w:p>
        </w:tc>
        <w:tc>
          <w:tcPr>
            <w:tcW w:w="990" w:type="dxa"/>
            <w:shd w:val="clear" w:color="auto" w:fill="auto"/>
            <w:noWrap/>
            <w:vAlign w:val="bottom"/>
          </w:tcPr>
          <w:p w14:paraId="7E6B0142"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870" w:type="dxa"/>
            <w:shd w:val="clear" w:color="auto" w:fill="auto"/>
            <w:noWrap/>
            <w:vAlign w:val="bottom"/>
          </w:tcPr>
          <w:p w14:paraId="6A1C4CF1"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5AC09F14"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r>
      <w:tr w:rsidR="00F11C43" w:rsidRPr="009F7072" w14:paraId="43FBC51B" w14:textId="77777777" w:rsidTr="005E0818">
        <w:trPr>
          <w:trHeight w:val="288"/>
        </w:trPr>
        <w:tc>
          <w:tcPr>
            <w:tcW w:w="5580" w:type="dxa"/>
            <w:shd w:val="clear" w:color="auto" w:fill="auto"/>
            <w:noWrap/>
            <w:vAlign w:val="bottom"/>
            <w:hideMark/>
          </w:tcPr>
          <w:p w14:paraId="625DA155"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Проекти целево финансирани от държавата към бюджетна субсидия</w:t>
            </w:r>
          </w:p>
        </w:tc>
        <w:tc>
          <w:tcPr>
            <w:tcW w:w="990" w:type="dxa"/>
            <w:shd w:val="clear" w:color="auto" w:fill="auto"/>
            <w:noWrap/>
            <w:vAlign w:val="bottom"/>
          </w:tcPr>
          <w:p w14:paraId="3D031C2F"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870" w:type="dxa"/>
            <w:shd w:val="clear" w:color="auto" w:fill="auto"/>
            <w:noWrap/>
            <w:vAlign w:val="bottom"/>
          </w:tcPr>
          <w:p w14:paraId="3B5D1CE7"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740" w:type="dxa"/>
            <w:shd w:val="clear" w:color="auto" w:fill="auto"/>
            <w:noWrap/>
            <w:vAlign w:val="bottom"/>
          </w:tcPr>
          <w:p w14:paraId="7E2A9DFC"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r>
      <w:tr w:rsidR="00F11C43" w:rsidRPr="009F7072" w14:paraId="5037B1AA" w14:textId="77777777" w:rsidTr="005E0818">
        <w:trPr>
          <w:trHeight w:val="288"/>
        </w:trPr>
        <w:tc>
          <w:tcPr>
            <w:tcW w:w="5580" w:type="dxa"/>
            <w:shd w:val="clear" w:color="auto" w:fill="auto"/>
            <w:noWrap/>
            <w:vAlign w:val="bottom"/>
            <w:hideMark/>
          </w:tcPr>
          <w:p w14:paraId="2CC580B1"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ФНИ</w:t>
            </w:r>
          </w:p>
        </w:tc>
        <w:tc>
          <w:tcPr>
            <w:tcW w:w="990" w:type="dxa"/>
            <w:shd w:val="clear" w:color="auto" w:fill="auto"/>
            <w:noWrap/>
            <w:vAlign w:val="bottom"/>
          </w:tcPr>
          <w:p w14:paraId="2FE6BEA6"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870" w:type="dxa"/>
            <w:shd w:val="clear" w:color="auto" w:fill="auto"/>
            <w:noWrap/>
            <w:vAlign w:val="bottom"/>
          </w:tcPr>
          <w:p w14:paraId="422CB08F"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1740" w:type="dxa"/>
            <w:shd w:val="clear" w:color="auto" w:fill="auto"/>
            <w:noWrap/>
            <w:vAlign w:val="bottom"/>
          </w:tcPr>
          <w:p w14:paraId="477E3803"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19AADB70" w14:textId="77777777" w:rsidTr="005E0818">
        <w:trPr>
          <w:trHeight w:val="288"/>
        </w:trPr>
        <w:tc>
          <w:tcPr>
            <w:tcW w:w="5580" w:type="dxa"/>
            <w:shd w:val="clear" w:color="auto" w:fill="auto"/>
            <w:noWrap/>
            <w:vAlign w:val="bottom"/>
            <w:hideMark/>
          </w:tcPr>
          <w:p w14:paraId="03A7BA27"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Бюджетна субсидия</w:t>
            </w:r>
          </w:p>
        </w:tc>
        <w:tc>
          <w:tcPr>
            <w:tcW w:w="990" w:type="dxa"/>
            <w:shd w:val="clear" w:color="auto" w:fill="auto"/>
            <w:noWrap/>
            <w:vAlign w:val="bottom"/>
          </w:tcPr>
          <w:p w14:paraId="549D1327"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870" w:type="dxa"/>
            <w:shd w:val="clear" w:color="auto" w:fill="auto"/>
            <w:noWrap/>
            <w:vAlign w:val="bottom"/>
          </w:tcPr>
          <w:p w14:paraId="28F4A6B8"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740" w:type="dxa"/>
            <w:shd w:val="clear" w:color="auto" w:fill="auto"/>
            <w:noWrap/>
            <w:vAlign w:val="bottom"/>
          </w:tcPr>
          <w:p w14:paraId="4CACBBBB"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2C6CF580" w14:textId="77777777" w:rsidTr="005E0818">
        <w:trPr>
          <w:trHeight w:val="288"/>
        </w:trPr>
        <w:tc>
          <w:tcPr>
            <w:tcW w:w="5580" w:type="dxa"/>
            <w:shd w:val="clear" w:color="auto" w:fill="auto"/>
            <w:noWrap/>
            <w:vAlign w:val="bottom"/>
            <w:hideMark/>
          </w:tcPr>
          <w:p w14:paraId="4AB11DBF"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Министерства и други ведомства</w:t>
            </w:r>
          </w:p>
        </w:tc>
        <w:tc>
          <w:tcPr>
            <w:tcW w:w="990" w:type="dxa"/>
            <w:shd w:val="clear" w:color="auto" w:fill="auto"/>
            <w:noWrap/>
            <w:vAlign w:val="bottom"/>
          </w:tcPr>
          <w:p w14:paraId="07CEFBDC"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2AA0E7BD"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9E6F5B4"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D0EA574" w14:textId="77777777" w:rsidTr="005E0818">
        <w:trPr>
          <w:trHeight w:val="288"/>
        </w:trPr>
        <w:tc>
          <w:tcPr>
            <w:tcW w:w="5580" w:type="dxa"/>
            <w:shd w:val="clear" w:color="auto" w:fill="auto"/>
            <w:noWrap/>
            <w:vAlign w:val="bottom"/>
            <w:hideMark/>
          </w:tcPr>
          <w:p w14:paraId="6B12F3C2"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Оперативни програми на структурни фондове</w:t>
            </w:r>
          </w:p>
        </w:tc>
        <w:tc>
          <w:tcPr>
            <w:tcW w:w="990" w:type="dxa"/>
            <w:shd w:val="clear" w:color="auto" w:fill="auto"/>
            <w:noWrap/>
            <w:vAlign w:val="bottom"/>
          </w:tcPr>
          <w:p w14:paraId="511E4586"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870" w:type="dxa"/>
            <w:shd w:val="clear" w:color="auto" w:fill="auto"/>
            <w:noWrap/>
            <w:vAlign w:val="bottom"/>
          </w:tcPr>
          <w:p w14:paraId="115DFCAD" w14:textId="77777777" w:rsidR="00F11C43" w:rsidRPr="009F7072" w:rsidRDefault="00F11C43"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740" w:type="dxa"/>
            <w:shd w:val="clear" w:color="auto" w:fill="auto"/>
            <w:noWrap/>
            <w:vAlign w:val="bottom"/>
          </w:tcPr>
          <w:p w14:paraId="5DB327E7"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21F2ED22" w14:textId="77777777" w:rsidTr="005E0818">
        <w:trPr>
          <w:trHeight w:val="288"/>
        </w:trPr>
        <w:tc>
          <w:tcPr>
            <w:tcW w:w="5580" w:type="dxa"/>
            <w:shd w:val="clear" w:color="auto" w:fill="auto"/>
            <w:noWrap/>
            <w:vAlign w:val="bottom"/>
            <w:hideMark/>
          </w:tcPr>
          <w:p w14:paraId="75EE397D"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Български фирми</w:t>
            </w:r>
          </w:p>
        </w:tc>
        <w:tc>
          <w:tcPr>
            <w:tcW w:w="990" w:type="dxa"/>
            <w:shd w:val="clear" w:color="auto" w:fill="auto"/>
            <w:noWrap/>
            <w:vAlign w:val="bottom"/>
          </w:tcPr>
          <w:p w14:paraId="4F207542"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2B3F40C4"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34A4663C"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59E0CD71" w14:textId="77777777" w:rsidTr="005E0818">
        <w:trPr>
          <w:trHeight w:val="288"/>
        </w:trPr>
        <w:tc>
          <w:tcPr>
            <w:tcW w:w="5580" w:type="dxa"/>
            <w:shd w:val="clear" w:color="auto" w:fill="auto"/>
            <w:noWrap/>
            <w:vAlign w:val="bottom"/>
            <w:hideMark/>
          </w:tcPr>
          <w:p w14:paraId="7F7FE2F3"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 национални фондове</w:t>
            </w:r>
          </w:p>
        </w:tc>
        <w:tc>
          <w:tcPr>
            <w:tcW w:w="990" w:type="dxa"/>
            <w:shd w:val="clear" w:color="auto" w:fill="auto"/>
            <w:noWrap/>
            <w:vAlign w:val="bottom"/>
          </w:tcPr>
          <w:p w14:paraId="68328DEB"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767B6422"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76BD5E8A"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58C47C99" w14:textId="77777777" w:rsidTr="005E0818">
        <w:trPr>
          <w:trHeight w:val="288"/>
        </w:trPr>
        <w:tc>
          <w:tcPr>
            <w:tcW w:w="5580" w:type="dxa"/>
            <w:shd w:val="clear" w:color="auto" w:fill="auto"/>
            <w:noWrap/>
            <w:vAlign w:val="bottom"/>
            <w:hideMark/>
          </w:tcPr>
          <w:p w14:paraId="203644E4"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ЕБР</w:t>
            </w:r>
          </w:p>
        </w:tc>
        <w:tc>
          <w:tcPr>
            <w:tcW w:w="990" w:type="dxa"/>
            <w:shd w:val="clear" w:color="auto" w:fill="auto"/>
            <w:noWrap/>
            <w:vAlign w:val="bottom"/>
          </w:tcPr>
          <w:p w14:paraId="5CFD9453"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07302885"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5D8F2D2A"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DDFD419" w14:textId="77777777" w:rsidTr="005E0818">
        <w:trPr>
          <w:trHeight w:val="288"/>
        </w:trPr>
        <w:tc>
          <w:tcPr>
            <w:tcW w:w="5580" w:type="dxa"/>
            <w:shd w:val="clear" w:color="auto" w:fill="auto"/>
            <w:noWrap/>
            <w:vAlign w:val="bottom"/>
            <w:hideMark/>
          </w:tcPr>
          <w:p w14:paraId="04ECD958" w14:textId="77777777" w:rsidR="00F11C43" w:rsidRPr="009F7072" w:rsidRDefault="00F11C43" w:rsidP="005E0818">
            <w:pPr>
              <w:spacing w:after="0" w:line="240" w:lineRule="auto"/>
              <w:rPr>
                <w:rFonts w:ascii="Calibri" w:eastAsia="Times New Roman" w:hAnsi="Calibri" w:cs="Calibri"/>
                <w:color w:val="000000"/>
                <w:lang w:val="bg-BG"/>
              </w:rPr>
            </w:pPr>
            <w:r w:rsidRPr="009F7072">
              <w:rPr>
                <w:rFonts w:ascii="Calibri" w:eastAsia="Times New Roman" w:hAnsi="Calibri" w:cs="Calibri"/>
                <w:color w:val="000000"/>
                <w:lang w:val="bg-BG"/>
              </w:rPr>
              <w:t>Други</w:t>
            </w:r>
          </w:p>
        </w:tc>
        <w:tc>
          <w:tcPr>
            <w:tcW w:w="990" w:type="dxa"/>
            <w:shd w:val="clear" w:color="auto" w:fill="auto"/>
            <w:noWrap/>
            <w:vAlign w:val="bottom"/>
          </w:tcPr>
          <w:p w14:paraId="0D5ABDB1"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870" w:type="dxa"/>
            <w:shd w:val="clear" w:color="auto" w:fill="auto"/>
            <w:noWrap/>
            <w:vAlign w:val="bottom"/>
          </w:tcPr>
          <w:p w14:paraId="6D2BF608" w14:textId="77777777" w:rsidR="00F11C43" w:rsidRPr="009F7072" w:rsidRDefault="00F11C43" w:rsidP="005E0818">
            <w:pPr>
              <w:spacing w:after="0" w:line="240" w:lineRule="auto"/>
              <w:jc w:val="center"/>
              <w:rPr>
                <w:rFonts w:ascii="Calibri" w:eastAsia="Times New Roman" w:hAnsi="Calibri" w:cs="Calibri"/>
                <w:color w:val="000000"/>
                <w:lang w:val="bg-BG"/>
              </w:rPr>
            </w:pPr>
          </w:p>
        </w:tc>
        <w:tc>
          <w:tcPr>
            <w:tcW w:w="1740" w:type="dxa"/>
            <w:shd w:val="clear" w:color="auto" w:fill="auto"/>
            <w:noWrap/>
            <w:vAlign w:val="bottom"/>
          </w:tcPr>
          <w:p w14:paraId="4A8A7CBA" w14:textId="77777777" w:rsidR="00F11C43" w:rsidRPr="009F7072" w:rsidRDefault="00F11C43" w:rsidP="005E0818">
            <w:pPr>
              <w:spacing w:after="0" w:line="240" w:lineRule="auto"/>
              <w:jc w:val="center"/>
              <w:rPr>
                <w:rFonts w:ascii="Calibri" w:eastAsia="Times New Roman" w:hAnsi="Calibri" w:cs="Calibri"/>
                <w:color w:val="000000"/>
                <w:lang w:val="bg-BG"/>
              </w:rPr>
            </w:pPr>
          </w:p>
        </w:tc>
      </w:tr>
      <w:tr w:rsidR="00F11C43" w:rsidRPr="009F7072" w14:paraId="3F280CE0" w14:textId="77777777" w:rsidTr="005E0818">
        <w:trPr>
          <w:trHeight w:val="288"/>
        </w:trPr>
        <w:tc>
          <w:tcPr>
            <w:tcW w:w="5580" w:type="dxa"/>
            <w:shd w:val="clear" w:color="auto" w:fill="auto"/>
            <w:noWrap/>
            <w:vAlign w:val="bottom"/>
            <w:hideMark/>
          </w:tcPr>
          <w:p w14:paraId="4ED88578" w14:textId="77777777" w:rsidR="00F11C43" w:rsidRPr="009F7072" w:rsidRDefault="00F11C43" w:rsidP="005E0818">
            <w:pPr>
              <w:spacing w:after="0" w:line="240" w:lineRule="auto"/>
              <w:rPr>
                <w:rFonts w:ascii="Calibri" w:eastAsia="Times New Roman" w:hAnsi="Calibri" w:cs="Calibri"/>
                <w:b/>
                <w:color w:val="000000"/>
                <w:lang w:val="bg-BG"/>
              </w:rPr>
            </w:pPr>
            <w:r w:rsidRPr="009F7072">
              <w:rPr>
                <w:rFonts w:ascii="Calibri" w:eastAsia="Times New Roman" w:hAnsi="Calibri" w:cs="Calibri"/>
                <w:b/>
                <w:color w:val="000000"/>
                <w:lang w:val="bg-BG"/>
              </w:rPr>
              <w:t>Общо</w:t>
            </w:r>
          </w:p>
        </w:tc>
        <w:tc>
          <w:tcPr>
            <w:tcW w:w="990" w:type="dxa"/>
            <w:shd w:val="clear" w:color="auto" w:fill="auto"/>
            <w:noWrap/>
            <w:vAlign w:val="bottom"/>
            <w:hideMark/>
          </w:tcPr>
          <w:p w14:paraId="638523E2"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14</w:t>
            </w:r>
          </w:p>
        </w:tc>
        <w:tc>
          <w:tcPr>
            <w:tcW w:w="870" w:type="dxa"/>
            <w:shd w:val="clear" w:color="auto" w:fill="auto"/>
            <w:noWrap/>
            <w:vAlign w:val="bottom"/>
            <w:hideMark/>
          </w:tcPr>
          <w:p w14:paraId="05BE8666"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7</w:t>
            </w:r>
          </w:p>
        </w:tc>
        <w:tc>
          <w:tcPr>
            <w:tcW w:w="1740" w:type="dxa"/>
            <w:shd w:val="clear" w:color="auto" w:fill="auto"/>
            <w:noWrap/>
            <w:vAlign w:val="bottom"/>
            <w:hideMark/>
          </w:tcPr>
          <w:p w14:paraId="79369CBE" w14:textId="77777777" w:rsidR="00F11C43" w:rsidRPr="009F7072" w:rsidRDefault="00F11C43"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7</w:t>
            </w:r>
          </w:p>
        </w:tc>
      </w:tr>
    </w:tbl>
    <w:p w14:paraId="4513FCC5" w14:textId="77777777" w:rsidR="00F11C43" w:rsidRPr="00F11C43" w:rsidRDefault="00F11C43" w:rsidP="00F11C43">
      <w:pPr>
        <w:ind w:firstLine="708"/>
        <w:jc w:val="both"/>
        <w:rPr>
          <w:rFonts w:ascii="Times New Roman" w:hAnsi="Times New Roman" w:cs="Times New Roman"/>
          <w:lang w:val="bg-BG"/>
        </w:rPr>
      </w:pPr>
    </w:p>
    <w:p w14:paraId="6259FB05" w14:textId="76BAD5BD"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sz w:val="26"/>
          <w:szCs w:val="26"/>
          <w:lang w:val="bg-BG"/>
        </w:rPr>
      </w:pPr>
      <w:bookmarkStart w:id="67" w:name="_Toc30150211"/>
      <w:bookmarkStart w:id="68" w:name="_Toc30166023"/>
      <w:bookmarkStart w:id="69" w:name="_Toc30166062"/>
      <w:bookmarkStart w:id="70" w:name="_Toc61699878"/>
      <w:bookmarkStart w:id="71" w:name="_Toc65675137"/>
      <w:r w:rsidRPr="00BD0002">
        <w:rPr>
          <w:rFonts w:asciiTheme="majorHAnsi" w:eastAsiaTheme="majorEastAsia" w:hAnsiTheme="majorHAnsi" w:cstheme="majorBidi"/>
          <w:b/>
          <w:bCs/>
          <w:sz w:val="26"/>
          <w:szCs w:val="26"/>
          <w:lang w:val="bg-BG"/>
        </w:rPr>
        <w:t>2.4</w:t>
      </w:r>
      <w:r w:rsidRPr="00BD0002">
        <w:rPr>
          <w:rFonts w:asciiTheme="majorHAnsi" w:eastAsiaTheme="majorEastAsia" w:hAnsiTheme="majorHAnsi" w:cstheme="majorBidi"/>
          <w:b/>
          <w:bCs/>
          <w:sz w:val="26"/>
          <w:szCs w:val="26"/>
          <w:lang w:val="bg-BG"/>
        </w:rPr>
        <w:tab/>
      </w:r>
      <w:bookmarkEnd w:id="67"/>
      <w:bookmarkEnd w:id="68"/>
      <w:bookmarkEnd w:id="69"/>
      <w:bookmarkEnd w:id="70"/>
      <w:r w:rsidRPr="00BD0002">
        <w:rPr>
          <w:rFonts w:asciiTheme="majorHAnsi" w:eastAsiaTheme="majorEastAsia" w:hAnsiTheme="majorHAnsi" w:cstheme="majorBidi"/>
          <w:b/>
          <w:bCs/>
          <w:sz w:val="26"/>
          <w:szCs w:val="26"/>
          <w:lang w:val="bg-BG"/>
        </w:rPr>
        <w:t xml:space="preserve">Организация и участие в научни </w:t>
      </w:r>
      <w:proofErr w:type="gramStart"/>
      <w:r w:rsidRPr="00BD0002">
        <w:rPr>
          <w:rFonts w:asciiTheme="majorHAnsi" w:eastAsiaTheme="majorEastAsia" w:hAnsiTheme="majorHAnsi" w:cstheme="majorBidi"/>
          <w:b/>
          <w:bCs/>
          <w:sz w:val="26"/>
          <w:szCs w:val="26"/>
          <w:lang w:val="bg-BG"/>
        </w:rPr>
        <w:t>форуми</w:t>
      </w:r>
      <w:bookmarkEnd w:id="71"/>
      <w:proofErr w:type="gramEnd"/>
    </w:p>
    <w:p w14:paraId="30FFDE16" w14:textId="77777777" w:rsidR="00E90642" w:rsidRPr="00BD0002" w:rsidRDefault="00E90642" w:rsidP="002C4C2D">
      <w:pPr>
        <w:spacing w:after="0"/>
        <w:ind w:firstLine="708"/>
        <w:rPr>
          <w:rFonts w:ascii="Times New Roman" w:hAnsi="Times New Roman" w:cs="Times New Roman"/>
          <w:b/>
          <w:sz w:val="24"/>
          <w:szCs w:val="24"/>
          <w:lang w:val="bg-BG"/>
        </w:rPr>
      </w:pPr>
      <w:r w:rsidRPr="00BD0002">
        <w:rPr>
          <w:rFonts w:ascii="Times New Roman" w:hAnsi="Times New Roman" w:cs="Times New Roman"/>
          <w:b/>
          <w:sz w:val="24"/>
          <w:szCs w:val="24"/>
          <w:lang w:val="bg-BG"/>
        </w:rPr>
        <w:t xml:space="preserve">Обобщение на ниво </w:t>
      </w:r>
      <w:proofErr w:type="gramStart"/>
      <w:r w:rsidRPr="00BD0002">
        <w:rPr>
          <w:rFonts w:ascii="Times New Roman" w:hAnsi="Times New Roman" w:cs="Times New Roman"/>
          <w:b/>
          <w:sz w:val="24"/>
          <w:szCs w:val="24"/>
          <w:lang w:val="bg-BG"/>
        </w:rPr>
        <w:t>институт</w:t>
      </w:r>
      <w:proofErr w:type="gramEnd"/>
    </w:p>
    <w:p w14:paraId="0D0417C3" w14:textId="42B09930" w:rsidR="000324F4" w:rsidRPr="000324F4" w:rsidRDefault="000324F4" w:rsidP="000324F4">
      <w:pPr>
        <w:spacing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През </w:t>
      </w:r>
      <w:r w:rsidR="00341675">
        <w:rPr>
          <w:rFonts w:ascii="Times New Roman" w:eastAsia="Times New Roman" w:hAnsi="Times New Roman" w:cs="Times New Roman"/>
          <w:sz w:val="24"/>
          <w:szCs w:val="24"/>
          <w:lang w:val="bg-BG"/>
        </w:rPr>
        <w:t>2021</w:t>
      </w:r>
      <w:r w:rsidRPr="000324F4">
        <w:rPr>
          <w:rFonts w:ascii="Times New Roman" w:eastAsia="Times New Roman" w:hAnsi="Times New Roman" w:cs="Times New Roman"/>
          <w:sz w:val="24"/>
          <w:szCs w:val="24"/>
          <w:lang w:val="bg-BG"/>
        </w:rPr>
        <w:t xml:space="preserve"> г. </w:t>
      </w:r>
      <w:r w:rsidR="00AA1A8B">
        <w:rPr>
          <w:rFonts w:ascii="Times New Roman" w:eastAsia="Times New Roman" w:hAnsi="Times New Roman" w:cs="Times New Roman"/>
          <w:sz w:val="24"/>
          <w:szCs w:val="24"/>
          <w:lang w:val="bg-BG"/>
        </w:rPr>
        <w:t>НИГГГ-БАН</w:t>
      </w:r>
      <w:r w:rsidR="00B9687D">
        <w:rPr>
          <w:rFonts w:ascii="Times New Roman" w:eastAsia="Times New Roman" w:hAnsi="Times New Roman" w:cs="Times New Roman"/>
          <w:sz w:val="24"/>
          <w:szCs w:val="24"/>
          <w:lang w:val="bg-BG"/>
        </w:rPr>
        <w:t xml:space="preserve"> е участвал в организирането на </w:t>
      </w:r>
      <w:r w:rsidR="00CF1DAF">
        <w:rPr>
          <w:rFonts w:ascii="Times New Roman" w:eastAsia="Times New Roman" w:hAnsi="Times New Roman" w:cs="Times New Roman"/>
          <w:sz w:val="24"/>
          <w:szCs w:val="24"/>
          <w:lang w:val="bg-BG"/>
        </w:rPr>
        <w:t>една международна конференция</w:t>
      </w:r>
      <w:r w:rsidR="00B9687D">
        <w:rPr>
          <w:rFonts w:ascii="Times New Roman" w:eastAsia="Times New Roman" w:hAnsi="Times New Roman" w:cs="Times New Roman"/>
          <w:sz w:val="24"/>
          <w:szCs w:val="24"/>
          <w:lang w:val="bg-BG"/>
        </w:rPr>
        <w:t>, в организационн</w:t>
      </w:r>
      <w:r w:rsidR="00CF1DAF">
        <w:rPr>
          <w:rFonts w:ascii="Times New Roman" w:eastAsia="Times New Roman" w:hAnsi="Times New Roman" w:cs="Times New Roman"/>
          <w:sz w:val="24"/>
          <w:szCs w:val="24"/>
          <w:lang w:val="bg-BG"/>
        </w:rPr>
        <w:t>ия комитет на която са участвали 5</w:t>
      </w:r>
      <w:r w:rsidR="00B9687D">
        <w:rPr>
          <w:rFonts w:ascii="Times New Roman" w:eastAsia="Times New Roman" w:hAnsi="Times New Roman" w:cs="Times New Roman"/>
          <w:sz w:val="24"/>
          <w:szCs w:val="24"/>
          <w:lang w:val="bg-BG"/>
        </w:rPr>
        <w:t xml:space="preserve"> учени от института един от които е бил председател на организационен </w:t>
      </w:r>
      <w:proofErr w:type="gramStart"/>
      <w:r w:rsidR="00B9687D">
        <w:rPr>
          <w:rFonts w:ascii="Times New Roman" w:eastAsia="Times New Roman" w:hAnsi="Times New Roman" w:cs="Times New Roman"/>
          <w:sz w:val="24"/>
          <w:szCs w:val="24"/>
          <w:lang w:val="bg-BG"/>
        </w:rPr>
        <w:t xml:space="preserve">комитет.  </w:t>
      </w:r>
      <w:proofErr w:type="gramEnd"/>
      <w:r w:rsidR="00B9687D">
        <w:rPr>
          <w:rFonts w:ascii="Times New Roman" w:eastAsia="Times New Roman" w:hAnsi="Times New Roman" w:cs="Times New Roman"/>
          <w:sz w:val="24"/>
          <w:szCs w:val="24"/>
          <w:lang w:val="bg-BG"/>
        </w:rPr>
        <w:t xml:space="preserve">Учени от </w:t>
      </w:r>
      <w:r w:rsidRPr="000324F4">
        <w:rPr>
          <w:rFonts w:ascii="Times New Roman" w:eastAsia="Times New Roman" w:hAnsi="Times New Roman" w:cs="Times New Roman"/>
          <w:sz w:val="24"/>
          <w:szCs w:val="24"/>
          <w:lang w:val="bg-BG"/>
        </w:rPr>
        <w:t>института с</w:t>
      </w:r>
      <w:r w:rsidR="00B9687D">
        <w:rPr>
          <w:rFonts w:ascii="Times New Roman" w:eastAsia="Times New Roman" w:hAnsi="Times New Roman" w:cs="Times New Roman"/>
          <w:sz w:val="24"/>
          <w:szCs w:val="24"/>
          <w:lang w:val="bg-BG"/>
        </w:rPr>
        <w:t>а уча</w:t>
      </w:r>
      <w:r w:rsidR="00CF1DAF">
        <w:rPr>
          <w:rFonts w:ascii="Times New Roman" w:eastAsia="Times New Roman" w:hAnsi="Times New Roman" w:cs="Times New Roman"/>
          <w:sz w:val="24"/>
          <w:szCs w:val="24"/>
          <w:lang w:val="bg-BG"/>
        </w:rPr>
        <w:t>ствали в организирането други 16</w:t>
      </w:r>
      <w:r w:rsidRPr="000324F4">
        <w:rPr>
          <w:rFonts w:ascii="Times New Roman" w:eastAsia="Times New Roman" w:hAnsi="Times New Roman" w:cs="Times New Roman"/>
          <w:sz w:val="24"/>
          <w:szCs w:val="24"/>
          <w:lang w:val="bg-BG"/>
        </w:rPr>
        <w:t xml:space="preserve"> международни и национални </w:t>
      </w:r>
      <w:proofErr w:type="gramStart"/>
      <w:r w:rsidRPr="000324F4">
        <w:rPr>
          <w:rFonts w:ascii="Times New Roman" w:eastAsia="Times New Roman" w:hAnsi="Times New Roman" w:cs="Times New Roman"/>
          <w:sz w:val="24"/>
          <w:szCs w:val="24"/>
          <w:lang w:val="bg-BG"/>
        </w:rPr>
        <w:t xml:space="preserve">форуми. </w:t>
      </w:r>
      <w:proofErr w:type="gramEnd"/>
    </w:p>
    <w:p w14:paraId="62F7C1B7" w14:textId="51AB16BD" w:rsidR="00E90642" w:rsidRPr="000324F4" w:rsidRDefault="00B9687D" w:rsidP="00AB5CB2">
      <w:pPr>
        <w:ind w:firstLine="708"/>
        <w:jc w:val="both"/>
        <w:rPr>
          <w:rFonts w:ascii="Times New Roman" w:hAnsi="Times New Roman" w:cs="Times New Roman"/>
          <w:b/>
          <w:sz w:val="24"/>
          <w:szCs w:val="24"/>
          <w:lang w:val="bg-BG"/>
        </w:rPr>
      </w:pPr>
      <w:r>
        <w:rPr>
          <w:rFonts w:ascii="Times New Roman" w:eastAsia="Times New Roman" w:hAnsi="Times New Roman" w:cs="Times New Roman"/>
          <w:sz w:val="24"/>
          <w:szCs w:val="24"/>
          <w:lang w:val="bg-BG"/>
        </w:rPr>
        <w:t xml:space="preserve">През </w:t>
      </w:r>
      <w:r w:rsidR="00341675">
        <w:rPr>
          <w:rFonts w:ascii="Times New Roman" w:eastAsia="Times New Roman" w:hAnsi="Times New Roman" w:cs="Times New Roman"/>
          <w:sz w:val="24"/>
          <w:szCs w:val="24"/>
          <w:lang w:val="bg-BG"/>
        </w:rPr>
        <w:t>2021</w:t>
      </w:r>
      <w:r w:rsidR="000324F4" w:rsidRPr="000324F4">
        <w:rPr>
          <w:rFonts w:ascii="Times New Roman" w:eastAsia="Times New Roman" w:hAnsi="Times New Roman" w:cs="Times New Roman"/>
          <w:sz w:val="24"/>
          <w:szCs w:val="24"/>
          <w:lang w:val="bg-BG"/>
        </w:rPr>
        <w:t xml:space="preserve"> г. у</w:t>
      </w:r>
      <w:r>
        <w:rPr>
          <w:rFonts w:ascii="Times New Roman" w:eastAsia="Times New Roman" w:hAnsi="Times New Roman" w:cs="Times New Roman"/>
          <w:sz w:val="24"/>
          <w:szCs w:val="24"/>
          <w:lang w:val="bg-BG"/>
        </w:rPr>
        <w:t xml:space="preserve">чени от института са изнесли </w:t>
      </w:r>
      <w:r w:rsidR="00CF1DAF">
        <w:rPr>
          <w:rFonts w:ascii="Times New Roman" w:eastAsia="Times New Roman" w:hAnsi="Times New Roman" w:cs="Times New Roman"/>
          <w:sz w:val="24"/>
          <w:szCs w:val="24"/>
          <w:lang w:val="bg-BG"/>
        </w:rPr>
        <w:t>70</w:t>
      </w:r>
      <w:r>
        <w:rPr>
          <w:rFonts w:ascii="Times New Roman" w:eastAsia="Times New Roman" w:hAnsi="Times New Roman" w:cs="Times New Roman"/>
          <w:sz w:val="24"/>
          <w:szCs w:val="24"/>
          <w:lang w:val="bg-BG"/>
        </w:rPr>
        <w:t xml:space="preserve"> доклада на </w:t>
      </w:r>
      <w:r w:rsidR="00CF1DAF">
        <w:rPr>
          <w:rFonts w:ascii="Times New Roman" w:eastAsia="Times New Roman" w:hAnsi="Times New Roman" w:cs="Times New Roman"/>
          <w:sz w:val="24"/>
          <w:szCs w:val="24"/>
          <w:lang w:val="bg-BG"/>
        </w:rPr>
        <w:t>48</w:t>
      </w:r>
      <w:r w:rsidR="000324F4" w:rsidRPr="000324F4">
        <w:rPr>
          <w:rFonts w:ascii="Times New Roman" w:eastAsia="Times New Roman" w:hAnsi="Times New Roman" w:cs="Times New Roman"/>
          <w:sz w:val="24"/>
          <w:szCs w:val="24"/>
          <w:lang w:val="bg-BG"/>
        </w:rPr>
        <w:t xml:space="preserve"> научни форума. В сравнение с предходната година се наблюдава </w:t>
      </w:r>
      <w:r>
        <w:rPr>
          <w:rFonts w:ascii="Times New Roman" w:eastAsia="Times New Roman" w:hAnsi="Times New Roman" w:cs="Times New Roman"/>
          <w:sz w:val="24"/>
          <w:szCs w:val="24"/>
          <w:lang w:val="bg-BG"/>
        </w:rPr>
        <w:t>намаляване с 4</w:t>
      </w:r>
      <w:r w:rsidR="00CF1DAF">
        <w:rPr>
          <w:rFonts w:ascii="Times New Roman" w:eastAsia="Times New Roman" w:hAnsi="Times New Roman" w:cs="Times New Roman"/>
          <w:sz w:val="24"/>
          <w:szCs w:val="24"/>
          <w:lang w:val="bg-BG"/>
        </w:rPr>
        <w:t>6</w:t>
      </w:r>
      <w:r w:rsidR="000324F4" w:rsidRPr="000324F4">
        <w:rPr>
          <w:rFonts w:ascii="Times New Roman" w:eastAsia="Times New Roman" w:hAnsi="Times New Roman" w:cs="Times New Roman"/>
          <w:sz w:val="24"/>
          <w:szCs w:val="24"/>
          <w:lang w:val="bg-BG"/>
        </w:rPr>
        <w:t xml:space="preserve"> изнесени доклада, докато при научните форуми броят е с</w:t>
      </w:r>
      <w:r w:rsidR="00CF1DAF">
        <w:rPr>
          <w:rFonts w:ascii="Times New Roman" w:eastAsia="Times New Roman" w:hAnsi="Times New Roman" w:cs="Times New Roman"/>
          <w:sz w:val="24"/>
          <w:szCs w:val="24"/>
          <w:lang w:val="bg-BG"/>
        </w:rPr>
        <w:t xml:space="preserve"> 11</w:t>
      </w:r>
      <w:r w:rsidR="000324F4" w:rsidRPr="000324F4">
        <w:rPr>
          <w:rFonts w:ascii="Times New Roman" w:eastAsia="Times New Roman" w:hAnsi="Times New Roman" w:cs="Times New Roman"/>
          <w:sz w:val="24"/>
          <w:szCs w:val="24"/>
          <w:lang w:val="bg-BG"/>
        </w:rPr>
        <w:t xml:space="preserve"> по-малко.</w:t>
      </w:r>
      <w:r>
        <w:rPr>
          <w:rFonts w:ascii="Times New Roman" w:eastAsia="Times New Roman" w:hAnsi="Times New Roman" w:cs="Times New Roman"/>
          <w:sz w:val="24"/>
          <w:szCs w:val="24"/>
          <w:lang w:val="bg-BG"/>
        </w:rPr>
        <w:t xml:space="preserve"> Като се има предвид неблагоприятната обстановка за провеждане на научни форуми вследствие на пандемията от КОВИД19, този резултат може</w:t>
      </w:r>
      <w:r w:rsidR="00CF1DAF">
        <w:rPr>
          <w:rFonts w:ascii="Times New Roman" w:eastAsia="Times New Roman" w:hAnsi="Times New Roman" w:cs="Times New Roman"/>
          <w:sz w:val="24"/>
          <w:szCs w:val="24"/>
          <w:lang w:val="bg-BG"/>
        </w:rPr>
        <w:t xml:space="preserve"> да се отчете като относително</w:t>
      </w:r>
      <w:r w:rsidR="009D5DF1">
        <w:rPr>
          <w:rFonts w:ascii="Times New Roman" w:eastAsia="Times New Roman" w:hAnsi="Times New Roman" w:cs="Times New Roman"/>
          <w:sz w:val="24"/>
          <w:szCs w:val="24"/>
          <w:lang w:val="bg-BG"/>
        </w:rPr>
        <w:t xml:space="preserve"> добър.</w:t>
      </w:r>
    </w:p>
    <w:p w14:paraId="7C89E25B" w14:textId="34423F57" w:rsidR="000324F4" w:rsidRPr="009D5DF1" w:rsidRDefault="009D5DF1" w:rsidP="009D5DF1">
      <w:pPr>
        <w:spacing w:after="0"/>
        <w:jc w:val="center"/>
        <w:rPr>
          <w:rFonts w:ascii="Times New Roman" w:hAnsi="Times New Roman" w:cs="Times New Roman"/>
          <w:i/>
          <w:lang w:val="bg-BG"/>
        </w:rPr>
      </w:pPr>
      <w:r w:rsidRPr="009D5DF1">
        <w:rPr>
          <w:rFonts w:ascii="Times New Roman" w:hAnsi="Times New Roman" w:cs="Times New Roman"/>
          <w:i/>
          <w:lang w:val="bg-BG"/>
        </w:rPr>
        <w:t xml:space="preserve">Таблица 2.4.1. Организация на научни форуми - </w:t>
      </w:r>
      <w:r w:rsidR="00AA1A8B">
        <w:rPr>
          <w:rFonts w:ascii="Times New Roman" w:hAnsi="Times New Roman" w:cs="Times New Roman"/>
          <w:i/>
          <w:lang w:val="bg-BG"/>
        </w:rPr>
        <w:t>НИГГГ-БАН</w:t>
      </w:r>
    </w:p>
    <w:tbl>
      <w:tblPr>
        <w:tblW w:w="8717" w:type="dxa"/>
        <w:jc w:val="center"/>
        <w:tblLook w:val="04A0" w:firstRow="1" w:lastRow="0" w:firstColumn="1" w:lastColumn="0" w:noHBand="0" w:noVBand="1"/>
      </w:tblPr>
      <w:tblGrid>
        <w:gridCol w:w="4990"/>
        <w:gridCol w:w="1464"/>
        <w:gridCol w:w="1247"/>
        <w:gridCol w:w="1016"/>
      </w:tblGrid>
      <w:tr w:rsidR="00E90642" w:rsidRPr="00BD0002" w14:paraId="684CCCD3" w14:textId="77777777" w:rsidTr="00333295">
        <w:trPr>
          <w:trHeight w:val="288"/>
          <w:jc w:val="center"/>
        </w:trPr>
        <w:tc>
          <w:tcPr>
            <w:tcW w:w="4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F6D82"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 xml:space="preserve">Организация на научни </w:t>
            </w:r>
            <w:proofErr w:type="gramStart"/>
            <w:r w:rsidRPr="00BD0002">
              <w:rPr>
                <w:rFonts w:ascii="Calibri" w:eastAsia="Times New Roman" w:hAnsi="Calibri" w:cs="Calibri"/>
                <w:b/>
                <w:color w:val="000000"/>
                <w:lang w:val="bg-BG"/>
              </w:rPr>
              <w:t xml:space="preserve">форуми </w:t>
            </w:r>
            <w:proofErr w:type="gramEnd"/>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11A900E0"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Председател на орг, ком.</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B935364"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Член на орг. ком.</w:t>
            </w:r>
          </w:p>
        </w:tc>
        <w:tc>
          <w:tcPr>
            <w:tcW w:w="1016" w:type="dxa"/>
            <w:tcBorders>
              <w:top w:val="single" w:sz="4" w:space="0" w:color="auto"/>
              <w:left w:val="nil"/>
              <w:bottom w:val="single" w:sz="4" w:space="0" w:color="auto"/>
              <w:right w:val="single" w:sz="4" w:space="0" w:color="auto"/>
            </w:tcBorders>
          </w:tcPr>
          <w:p w14:paraId="7DF2D7C6"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Брой форуми</w:t>
            </w:r>
          </w:p>
        </w:tc>
      </w:tr>
      <w:tr w:rsidR="00E90642" w:rsidRPr="00BD0002" w14:paraId="4EC5FBBD" w14:textId="77777777" w:rsidTr="000324F4">
        <w:trPr>
          <w:trHeight w:val="288"/>
          <w:jc w:val="center"/>
        </w:trPr>
        <w:tc>
          <w:tcPr>
            <w:tcW w:w="4990" w:type="dxa"/>
            <w:tcBorders>
              <w:top w:val="nil"/>
              <w:left w:val="single" w:sz="4" w:space="0" w:color="auto"/>
              <w:bottom w:val="single" w:sz="4" w:space="0" w:color="auto"/>
              <w:right w:val="single" w:sz="4" w:space="0" w:color="auto"/>
            </w:tcBorders>
            <w:shd w:val="clear" w:color="auto" w:fill="auto"/>
            <w:noWrap/>
            <w:vAlign w:val="bottom"/>
            <w:hideMark/>
          </w:tcPr>
          <w:p w14:paraId="655AAB45" w14:textId="3D05B1DA"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Международни форуми организирани от </w:t>
            </w:r>
            <w:r w:rsidR="00AA1A8B">
              <w:rPr>
                <w:rFonts w:ascii="Calibri" w:eastAsia="Times New Roman" w:hAnsi="Calibri" w:cs="Calibri"/>
                <w:color w:val="000000"/>
                <w:lang w:val="bg-BG"/>
              </w:rPr>
              <w:t>НИГГГ-</w:t>
            </w:r>
            <w:proofErr w:type="gramStart"/>
            <w:r w:rsidR="00AA1A8B">
              <w:rPr>
                <w:rFonts w:ascii="Calibri" w:eastAsia="Times New Roman" w:hAnsi="Calibri" w:cs="Calibri"/>
                <w:color w:val="000000"/>
                <w:lang w:val="bg-BG"/>
              </w:rPr>
              <w:t>БАН</w:t>
            </w:r>
            <w:r w:rsidRPr="00BD0002">
              <w:rPr>
                <w:rFonts w:ascii="Calibri" w:eastAsia="Times New Roman" w:hAnsi="Calibri" w:cs="Calibri"/>
                <w:color w:val="000000"/>
                <w:lang w:val="bg-BG"/>
              </w:rPr>
              <w:t xml:space="preserve"> </w:t>
            </w:r>
            <w:proofErr w:type="gramEnd"/>
          </w:p>
        </w:tc>
        <w:tc>
          <w:tcPr>
            <w:tcW w:w="1464" w:type="dxa"/>
            <w:tcBorders>
              <w:top w:val="nil"/>
              <w:left w:val="nil"/>
              <w:bottom w:val="single" w:sz="4" w:space="0" w:color="auto"/>
              <w:right w:val="single" w:sz="4" w:space="0" w:color="auto"/>
            </w:tcBorders>
            <w:shd w:val="clear" w:color="auto" w:fill="auto"/>
            <w:noWrap/>
            <w:vAlign w:val="center"/>
          </w:tcPr>
          <w:p w14:paraId="62695021" w14:textId="16D580A6" w:rsidR="00E90642" w:rsidRPr="00BD0002" w:rsidRDefault="000324F4" w:rsidP="000324F4">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247" w:type="dxa"/>
            <w:tcBorders>
              <w:top w:val="nil"/>
              <w:left w:val="nil"/>
              <w:bottom w:val="single" w:sz="4" w:space="0" w:color="auto"/>
              <w:right w:val="single" w:sz="4" w:space="0" w:color="auto"/>
            </w:tcBorders>
            <w:shd w:val="clear" w:color="auto" w:fill="auto"/>
            <w:noWrap/>
            <w:vAlign w:val="center"/>
          </w:tcPr>
          <w:p w14:paraId="7D33E890" w14:textId="7365F189" w:rsidR="00E90642" w:rsidRPr="00BD0002" w:rsidRDefault="00D05E0C" w:rsidP="000324F4">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c>
          <w:tcPr>
            <w:tcW w:w="1016" w:type="dxa"/>
            <w:tcBorders>
              <w:top w:val="single" w:sz="4" w:space="0" w:color="auto"/>
              <w:left w:val="nil"/>
              <w:bottom w:val="single" w:sz="4" w:space="0" w:color="auto"/>
              <w:right w:val="single" w:sz="4" w:space="0" w:color="auto"/>
            </w:tcBorders>
            <w:vAlign w:val="center"/>
          </w:tcPr>
          <w:p w14:paraId="4B6DCFB4" w14:textId="41EF6C59" w:rsidR="00E90642" w:rsidRPr="00BD0002" w:rsidRDefault="00D05E0C" w:rsidP="000324F4">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E90642" w:rsidRPr="00BD0002" w14:paraId="567076B9" w14:textId="77777777" w:rsidTr="000324F4">
        <w:trPr>
          <w:trHeight w:val="288"/>
          <w:jc w:val="center"/>
        </w:trPr>
        <w:tc>
          <w:tcPr>
            <w:tcW w:w="4990" w:type="dxa"/>
            <w:tcBorders>
              <w:top w:val="nil"/>
              <w:left w:val="single" w:sz="4" w:space="0" w:color="auto"/>
              <w:bottom w:val="single" w:sz="4" w:space="0" w:color="auto"/>
              <w:right w:val="single" w:sz="4" w:space="0" w:color="auto"/>
            </w:tcBorders>
            <w:shd w:val="clear" w:color="auto" w:fill="auto"/>
            <w:noWrap/>
            <w:vAlign w:val="bottom"/>
            <w:hideMark/>
          </w:tcPr>
          <w:p w14:paraId="1C576937" w14:textId="6A3AE0C4"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Национални форуми</w:t>
            </w:r>
            <w:proofErr w:type="gramStart"/>
            <w:r w:rsidRPr="00BD0002">
              <w:rPr>
                <w:rFonts w:ascii="Calibri" w:eastAsia="Times New Roman" w:hAnsi="Calibri" w:cs="Calibri"/>
                <w:color w:val="000000"/>
                <w:lang w:val="bg-BG"/>
              </w:rPr>
              <w:t xml:space="preserve"> организирани</w:t>
            </w:r>
            <w:proofErr w:type="gramEnd"/>
            <w:r w:rsidRPr="00BD0002">
              <w:rPr>
                <w:rFonts w:ascii="Calibri" w:eastAsia="Times New Roman" w:hAnsi="Calibri" w:cs="Calibri"/>
                <w:color w:val="000000"/>
                <w:lang w:val="bg-BG"/>
              </w:rPr>
              <w:t xml:space="preserve"> от </w:t>
            </w:r>
            <w:r w:rsidR="00AA1A8B">
              <w:rPr>
                <w:rFonts w:ascii="Calibri" w:eastAsia="Times New Roman" w:hAnsi="Calibri" w:cs="Calibri"/>
                <w:color w:val="000000"/>
                <w:lang w:val="bg-BG"/>
              </w:rPr>
              <w:t>НИГГГ-БАН</w:t>
            </w:r>
          </w:p>
        </w:tc>
        <w:tc>
          <w:tcPr>
            <w:tcW w:w="1464" w:type="dxa"/>
            <w:tcBorders>
              <w:top w:val="nil"/>
              <w:left w:val="nil"/>
              <w:bottom w:val="single" w:sz="4" w:space="0" w:color="auto"/>
              <w:right w:val="single" w:sz="4" w:space="0" w:color="auto"/>
            </w:tcBorders>
            <w:shd w:val="clear" w:color="auto" w:fill="auto"/>
            <w:noWrap/>
            <w:vAlign w:val="center"/>
          </w:tcPr>
          <w:p w14:paraId="606C1781" w14:textId="77777777" w:rsidR="00E90642" w:rsidRPr="00BD0002" w:rsidRDefault="00E90642" w:rsidP="000324F4">
            <w:pPr>
              <w:spacing w:after="0" w:line="240" w:lineRule="auto"/>
              <w:jc w:val="center"/>
              <w:rPr>
                <w:rFonts w:ascii="Calibri" w:eastAsia="Times New Roman" w:hAnsi="Calibri" w:cs="Calibri"/>
                <w:color w:val="000000"/>
                <w:lang w:val="bg-BG"/>
              </w:rPr>
            </w:pPr>
          </w:p>
        </w:tc>
        <w:tc>
          <w:tcPr>
            <w:tcW w:w="1247" w:type="dxa"/>
            <w:tcBorders>
              <w:top w:val="nil"/>
              <w:left w:val="nil"/>
              <w:bottom w:val="single" w:sz="4" w:space="0" w:color="auto"/>
              <w:right w:val="single" w:sz="4" w:space="0" w:color="auto"/>
            </w:tcBorders>
            <w:shd w:val="clear" w:color="auto" w:fill="auto"/>
            <w:noWrap/>
            <w:vAlign w:val="center"/>
          </w:tcPr>
          <w:p w14:paraId="2DCE965E" w14:textId="77777777" w:rsidR="00E90642" w:rsidRPr="00BD0002" w:rsidRDefault="00E90642" w:rsidP="000324F4">
            <w:pPr>
              <w:spacing w:after="0" w:line="240" w:lineRule="auto"/>
              <w:jc w:val="center"/>
              <w:rPr>
                <w:rFonts w:ascii="Calibri" w:eastAsia="Times New Roman" w:hAnsi="Calibri" w:cs="Calibri"/>
                <w:color w:val="000000"/>
                <w:lang w:val="bg-BG"/>
              </w:rPr>
            </w:pPr>
          </w:p>
        </w:tc>
        <w:tc>
          <w:tcPr>
            <w:tcW w:w="1016" w:type="dxa"/>
            <w:tcBorders>
              <w:top w:val="single" w:sz="4" w:space="0" w:color="auto"/>
              <w:left w:val="nil"/>
              <w:bottom w:val="single" w:sz="4" w:space="0" w:color="auto"/>
              <w:right w:val="single" w:sz="4" w:space="0" w:color="auto"/>
            </w:tcBorders>
            <w:vAlign w:val="center"/>
          </w:tcPr>
          <w:p w14:paraId="696B5A34" w14:textId="77777777" w:rsidR="00E90642" w:rsidRPr="00BD0002" w:rsidRDefault="00E90642" w:rsidP="000324F4">
            <w:pPr>
              <w:spacing w:after="0" w:line="240" w:lineRule="auto"/>
              <w:jc w:val="center"/>
              <w:rPr>
                <w:rFonts w:ascii="Calibri" w:eastAsia="Times New Roman" w:hAnsi="Calibri" w:cs="Calibri"/>
                <w:color w:val="000000"/>
                <w:lang w:val="bg-BG"/>
              </w:rPr>
            </w:pPr>
          </w:p>
        </w:tc>
      </w:tr>
      <w:tr w:rsidR="00E90642" w:rsidRPr="00BD0002" w14:paraId="13BC0D0D" w14:textId="77777777" w:rsidTr="000324F4">
        <w:trPr>
          <w:trHeight w:val="288"/>
          <w:jc w:val="center"/>
        </w:trPr>
        <w:tc>
          <w:tcPr>
            <w:tcW w:w="4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877E62" w14:textId="77777777" w:rsidR="00E90642" w:rsidRPr="00BD0002" w:rsidRDefault="00E90642" w:rsidP="0033329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Общо</w:t>
            </w:r>
          </w:p>
        </w:tc>
        <w:tc>
          <w:tcPr>
            <w:tcW w:w="146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085402" w14:textId="310D2D22" w:rsidR="00E90642" w:rsidRPr="00DF3EAA" w:rsidRDefault="00DF3EAA" w:rsidP="000324F4">
            <w:pPr>
              <w:spacing w:after="0" w:line="240" w:lineRule="auto"/>
              <w:jc w:val="center"/>
              <w:rPr>
                <w:rFonts w:ascii="Calibri" w:eastAsia="Times New Roman" w:hAnsi="Calibri" w:cs="Calibri"/>
                <w:b/>
                <w:color w:val="000000"/>
                <w:lang w:val="bg-BG"/>
              </w:rPr>
            </w:pPr>
            <w:r w:rsidRPr="00DF3EAA">
              <w:rPr>
                <w:rFonts w:ascii="Calibri" w:eastAsia="Times New Roman" w:hAnsi="Calibri" w:cs="Calibri"/>
                <w:b/>
                <w:color w:val="000000"/>
                <w:lang w:val="bg-BG"/>
              </w:rPr>
              <w:t>1</w:t>
            </w:r>
          </w:p>
        </w:tc>
        <w:tc>
          <w:tcPr>
            <w:tcW w:w="12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8BCBD6" w14:textId="1A95A655" w:rsidR="00E90642" w:rsidRPr="00DF3EAA" w:rsidRDefault="00D05E0C" w:rsidP="000324F4">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5</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0179501" w14:textId="6913DF9F" w:rsidR="00E90642" w:rsidRPr="00DF3EAA" w:rsidRDefault="00DF3EAA" w:rsidP="000324F4">
            <w:pPr>
              <w:spacing w:after="0" w:line="240" w:lineRule="auto"/>
              <w:jc w:val="center"/>
              <w:rPr>
                <w:rFonts w:ascii="Calibri" w:eastAsia="Times New Roman" w:hAnsi="Calibri" w:cs="Calibri"/>
                <w:b/>
                <w:color w:val="000000"/>
                <w:lang w:val="bg-BG"/>
              </w:rPr>
            </w:pPr>
            <w:r w:rsidRPr="00DF3EAA">
              <w:rPr>
                <w:rFonts w:ascii="Calibri" w:eastAsia="Times New Roman" w:hAnsi="Calibri" w:cs="Calibri"/>
                <w:b/>
                <w:color w:val="000000"/>
                <w:lang w:val="bg-BG"/>
              </w:rPr>
              <w:t>2</w:t>
            </w:r>
          </w:p>
        </w:tc>
      </w:tr>
      <w:tr w:rsidR="00E90642" w:rsidRPr="00BD0002" w14:paraId="7CCC944F" w14:textId="77777777" w:rsidTr="000324F4">
        <w:trPr>
          <w:trHeight w:val="288"/>
          <w:jc w:val="center"/>
        </w:trPr>
        <w:tc>
          <w:tcPr>
            <w:tcW w:w="4990" w:type="dxa"/>
            <w:tcBorders>
              <w:top w:val="nil"/>
              <w:left w:val="single" w:sz="4" w:space="0" w:color="auto"/>
              <w:bottom w:val="single" w:sz="4" w:space="0" w:color="auto"/>
              <w:right w:val="single" w:sz="4" w:space="0" w:color="auto"/>
            </w:tcBorders>
            <w:shd w:val="clear" w:color="auto" w:fill="auto"/>
            <w:noWrap/>
            <w:vAlign w:val="bottom"/>
          </w:tcPr>
          <w:p w14:paraId="304D5C5A" w14:textId="3EC83D68"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Участие на служители на </w:t>
            </w:r>
            <w:r w:rsidR="00AA1A8B">
              <w:rPr>
                <w:rFonts w:ascii="Calibri" w:eastAsia="Times New Roman" w:hAnsi="Calibri" w:cs="Calibri"/>
                <w:color w:val="000000"/>
                <w:lang w:val="bg-BG"/>
              </w:rPr>
              <w:t>НИГГГ-БАН</w:t>
            </w:r>
            <w:r w:rsidRPr="00BD0002">
              <w:rPr>
                <w:rFonts w:ascii="Calibri" w:eastAsia="Times New Roman" w:hAnsi="Calibri" w:cs="Calibri"/>
                <w:color w:val="000000"/>
                <w:lang w:val="bg-BG"/>
              </w:rPr>
              <w:t xml:space="preserve"> в комитети на международни научни форуми</w:t>
            </w:r>
          </w:p>
        </w:tc>
        <w:tc>
          <w:tcPr>
            <w:tcW w:w="1464" w:type="dxa"/>
            <w:tcBorders>
              <w:top w:val="nil"/>
              <w:left w:val="nil"/>
              <w:bottom w:val="single" w:sz="4" w:space="0" w:color="auto"/>
              <w:right w:val="single" w:sz="4" w:space="0" w:color="auto"/>
            </w:tcBorders>
            <w:shd w:val="clear" w:color="auto" w:fill="auto"/>
            <w:noWrap/>
            <w:vAlign w:val="center"/>
          </w:tcPr>
          <w:p w14:paraId="22DCBE1E" w14:textId="77777777" w:rsidR="00E90642" w:rsidRPr="00BD0002" w:rsidRDefault="00E90642" w:rsidP="000324F4">
            <w:pPr>
              <w:spacing w:after="0" w:line="240" w:lineRule="auto"/>
              <w:jc w:val="center"/>
              <w:rPr>
                <w:rFonts w:ascii="Calibri" w:eastAsia="Times New Roman" w:hAnsi="Calibri" w:cs="Calibri"/>
                <w:color w:val="000000"/>
                <w:lang w:val="bg-BG"/>
              </w:rPr>
            </w:pPr>
          </w:p>
        </w:tc>
        <w:tc>
          <w:tcPr>
            <w:tcW w:w="1247" w:type="dxa"/>
            <w:tcBorders>
              <w:top w:val="nil"/>
              <w:left w:val="nil"/>
              <w:bottom w:val="single" w:sz="4" w:space="0" w:color="auto"/>
              <w:right w:val="single" w:sz="4" w:space="0" w:color="auto"/>
            </w:tcBorders>
            <w:shd w:val="clear" w:color="auto" w:fill="auto"/>
            <w:noWrap/>
            <w:vAlign w:val="center"/>
          </w:tcPr>
          <w:p w14:paraId="09763B13" w14:textId="44C6C7DD" w:rsidR="00E90642" w:rsidRPr="00BD0002" w:rsidRDefault="00D05E0C" w:rsidP="000324F4">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15</w:t>
            </w:r>
          </w:p>
        </w:tc>
        <w:tc>
          <w:tcPr>
            <w:tcW w:w="1016" w:type="dxa"/>
            <w:tcBorders>
              <w:top w:val="single" w:sz="4" w:space="0" w:color="auto"/>
              <w:left w:val="nil"/>
              <w:bottom w:val="single" w:sz="4" w:space="0" w:color="auto"/>
              <w:right w:val="single" w:sz="4" w:space="0" w:color="auto"/>
            </w:tcBorders>
            <w:vAlign w:val="center"/>
          </w:tcPr>
          <w:p w14:paraId="17C507E5" w14:textId="25F4222E" w:rsidR="00E90642" w:rsidRPr="00BD0002" w:rsidRDefault="00D05E0C" w:rsidP="000324F4">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10</w:t>
            </w:r>
          </w:p>
        </w:tc>
      </w:tr>
      <w:tr w:rsidR="00E90642" w:rsidRPr="00BD0002" w14:paraId="3A3CBE83" w14:textId="77777777" w:rsidTr="000324F4">
        <w:trPr>
          <w:trHeight w:val="288"/>
          <w:jc w:val="center"/>
        </w:trPr>
        <w:tc>
          <w:tcPr>
            <w:tcW w:w="4990" w:type="dxa"/>
            <w:tcBorders>
              <w:top w:val="nil"/>
              <w:left w:val="single" w:sz="4" w:space="0" w:color="auto"/>
              <w:bottom w:val="single" w:sz="4" w:space="0" w:color="auto"/>
              <w:right w:val="single" w:sz="4" w:space="0" w:color="auto"/>
            </w:tcBorders>
            <w:shd w:val="clear" w:color="auto" w:fill="auto"/>
            <w:noWrap/>
            <w:vAlign w:val="bottom"/>
          </w:tcPr>
          <w:p w14:paraId="4F629CC6" w14:textId="2065B080" w:rsidR="00E90642" w:rsidRPr="00BD0002" w:rsidRDefault="00E90642" w:rsidP="00D05E0C">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Участие на служители на </w:t>
            </w:r>
            <w:r w:rsidR="00AA1A8B">
              <w:rPr>
                <w:rFonts w:ascii="Calibri" w:eastAsia="Times New Roman" w:hAnsi="Calibri" w:cs="Calibri"/>
                <w:color w:val="000000"/>
                <w:lang w:val="bg-BG"/>
              </w:rPr>
              <w:t>НИГГГ-БАН</w:t>
            </w:r>
            <w:r w:rsidRPr="00BD0002">
              <w:rPr>
                <w:rFonts w:ascii="Calibri" w:eastAsia="Times New Roman" w:hAnsi="Calibri" w:cs="Calibri"/>
                <w:color w:val="000000"/>
                <w:lang w:val="bg-BG"/>
              </w:rPr>
              <w:t xml:space="preserve"> в комитети на </w:t>
            </w:r>
            <w:r w:rsidR="00D05E0C">
              <w:rPr>
                <w:rFonts w:ascii="Calibri" w:eastAsia="Times New Roman" w:hAnsi="Calibri" w:cs="Calibri"/>
                <w:color w:val="000000"/>
                <w:lang w:val="bg-BG"/>
              </w:rPr>
              <w:t>национални</w:t>
            </w:r>
            <w:r w:rsidRPr="00BD0002">
              <w:rPr>
                <w:rFonts w:ascii="Calibri" w:eastAsia="Times New Roman" w:hAnsi="Calibri" w:cs="Calibri"/>
                <w:color w:val="000000"/>
                <w:lang w:val="bg-BG"/>
              </w:rPr>
              <w:t xml:space="preserve"> научни форуми</w:t>
            </w:r>
          </w:p>
        </w:tc>
        <w:tc>
          <w:tcPr>
            <w:tcW w:w="1464" w:type="dxa"/>
            <w:tcBorders>
              <w:top w:val="nil"/>
              <w:left w:val="nil"/>
              <w:bottom w:val="single" w:sz="4" w:space="0" w:color="auto"/>
              <w:right w:val="single" w:sz="4" w:space="0" w:color="auto"/>
            </w:tcBorders>
            <w:shd w:val="clear" w:color="auto" w:fill="auto"/>
            <w:noWrap/>
            <w:vAlign w:val="center"/>
          </w:tcPr>
          <w:p w14:paraId="15253E5C" w14:textId="385EF0DE" w:rsidR="00E90642" w:rsidRPr="00BD0002" w:rsidRDefault="0062507E" w:rsidP="000324F4">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247" w:type="dxa"/>
            <w:tcBorders>
              <w:top w:val="nil"/>
              <w:left w:val="nil"/>
              <w:bottom w:val="single" w:sz="4" w:space="0" w:color="auto"/>
              <w:right w:val="single" w:sz="4" w:space="0" w:color="auto"/>
            </w:tcBorders>
            <w:shd w:val="clear" w:color="auto" w:fill="auto"/>
            <w:noWrap/>
            <w:vAlign w:val="center"/>
          </w:tcPr>
          <w:p w14:paraId="50D60E83" w14:textId="28CFE4C3" w:rsidR="00E90642" w:rsidRPr="00BD0002" w:rsidRDefault="0062507E" w:rsidP="000324F4">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7</w:t>
            </w:r>
          </w:p>
        </w:tc>
        <w:tc>
          <w:tcPr>
            <w:tcW w:w="1016" w:type="dxa"/>
            <w:tcBorders>
              <w:top w:val="single" w:sz="4" w:space="0" w:color="auto"/>
              <w:left w:val="nil"/>
              <w:bottom w:val="single" w:sz="4" w:space="0" w:color="auto"/>
              <w:right w:val="single" w:sz="4" w:space="0" w:color="auto"/>
            </w:tcBorders>
            <w:vAlign w:val="center"/>
          </w:tcPr>
          <w:p w14:paraId="3EF78F2E" w14:textId="58DAA7B4" w:rsidR="00E90642" w:rsidRPr="00BD0002" w:rsidRDefault="0062507E" w:rsidP="000324F4">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r>
      <w:tr w:rsidR="00E90642" w:rsidRPr="00BD0002" w14:paraId="41E1175B" w14:textId="77777777" w:rsidTr="00333295">
        <w:trPr>
          <w:trHeight w:val="288"/>
          <w:jc w:val="center"/>
        </w:trPr>
        <w:tc>
          <w:tcPr>
            <w:tcW w:w="4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7658985" w14:textId="77777777" w:rsidR="00E90642" w:rsidRPr="00BD0002" w:rsidRDefault="00E90642" w:rsidP="00333295">
            <w:pPr>
              <w:spacing w:after="0" w:line="240" w:lineRule="auto"/>
              <w:rPr>
                <w:rFonts w:ascii="Calibri" w:eastAsia="Times New Roman" w:hAnsi="Calibri" w:cs="Calibri"/>
                <w:b/>
                <w:color w:val="000000"/>
                <w:lang w:val="bg-BG"/>
              </w:rPr>
            </w:pPr>
            <w:proofErr w:type="gramStart"/>
            <w:r w:rsidRPr="00BD0002">
              <w:rPr>
                <w:rFonts w:ascii="Calibri" w:eastAsia="Times New Roman" w:hAnsi="Calibri" w:cs="Calibri"/>
                <w:b/>
                <w:color w:val="000000"/>
                <w:lang w:val="bg-BG"/>
              </w:rPr>
              <w:t xml:space="preserve">Общо </w:t>
            </w:r>
            <w:proofErr w:type="gramEnd"/>
          </w:p>
        </w:tc>
        <w:tc>
          <w:tcPr>
            <w:tcW w:w="146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D599CAB"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24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1DC0E70" w14:textId="2D783C5B" w:rsidR="00E90642" w:rsidRPr="00DF3EAA" w:rsidRDefault="0062507E" w:rsidP="0033329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22</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tcPr>
          <w:p w14:paraId="422288A6" w14:textId="76DF1671" w:rsidR="00E90642" w:rsidRPr="00DF3EAA" w:rsidRDefault="0062507E" w:rsidP="0033329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16</w:t>
            </w:r>
          </w:p>
        </w:tc>
      </w:tr>
    </w:tbl>
    <w:p w14:paraId="7349C9BC" w14:textId="77777777" w:rsidR="00E90642" w:rsidRPr="00BD0002" w:rsidRDefault="00E90642" w:rsidP="00E90642">
      <w:pPr>
        <w:spacing w:after="0"/>
        <w:rPr>
          <w:rFonts w:ascii="Times New Roman" w:hAnsi="Times New Roman" w:cs="Times New Roman"/>
          <w:color w:val="0070C0"/>
          <w:sz w:val="24"/>
          <w:szCs w:val="24"/>
          <w:lang w:val="bg-BG"/>
        </w:rPr>
      </w:pPr>
    </w:p>
    <w:p w14:paraId="07D1B134" w14:textId="0AB38F27" w:rsidR="00E90642" w:rsidRPr="007F13CC" w:rsidRDefault="007F13CC" w:rsidP="007F13CC">
      <w:pPr>
        <w:spacing w:after="0"/>
        <w:jc w:val="center"/>
        <w:rPr>
          <w:rFonts w:ascii="Times New Roman" w:hAnsi="Times New Roman" w:cs="Times New Roman"/>
          <w:i/>
          <w:lang w:val="bg-BG"/>
        </w:rPr>
      </w:pPr>
      <w:r w:rsidRPr="007F13CC">
        <w:rPr>
          <w:rFonts w:ascii="Times New Roman" w:hAnsi="Times New Roman" w:cs="Times New Roman"/>
          <w:i/>
          <w:lang w:val="bg-BG"/>
        </w:rPr>
        <w:t xml:space="preserve">Таблица 2.4.2. Участия в научни форуми - </w:t>
      </w:r>
      <w:r w:rsidR="00AA1A8B">
        <w:rPr>
          <w:rFonts w:ascii="Times New Roman" w:hAnsi="Times New Roman" w:cs="Times New Roman"/>
          <w:i/>
          <w:lang w:val="bg-BG"/>
        </w:rPr>
        <w:t>НИГГГ-БАН</w:t>
      </w:r>
    </w:p>
    <w:tbl>
      <w:tblPr>
        <w:tblW w:w="8717" w:type="dxa"/>
        <w:jc w:val="center"/>
        <w:tblLook w:val="04A0" w:firstRow="1" w:lastRow="0" w:firstColumn="1" w:lastColumn="0" w:noHBand="0" w:noVBand="1"/>
      </w:tblPr>
      <w:tblGrid>
        <w:gridCol w:w="3978"/>
        <w:gridCol w:w="1170"/>
        <w:gridCol w:w="1080"/>
        <w:gridCol w:w="1170"/>
        <w:gridCol w:w="1319"/>
      </w:tblGrid>
      <w:tr w:rsidR="00E90642" w:rsidRPr="00BD0002" w14:paraId="5BCA411B" w14:textId="77777777" w:rsidTr="00B9687D">
        <w:trPr>
          <w:trHeight w:val="288"/>
          <w:jc w:val="center"/>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7CCB8"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 xml:space="preserve">Участие в научни </w:t>
            </w:r>
            <w:proofErr w:type="gramStart"/>
            <w:r w:rsidRPr="00BD0002">
              <w:rPr>
                <w:rFonts w:ascii="Calibri" w:eastAsia="Times New Roman" w:hAnsi="Calibri" w:cs="Calibri"/>
                <w:b/>
                <w:color w:val="000000"/>
                <w:lang w:val="bg-BG"/>
              </w:rPr>
              <w:t xml:space="preserve">форуми </w:t>
            </w:r>
            <w:proofErr w:type="gramEnd"/>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EC5647D" w14:textId="77777777" w:rsidR="00E90642" w:rsidRPr="00BD0002" w:rsidRDefault="00E90642" w:rsidP="00B9687D">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Пленарен докла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5AD11B5" w14:textId="07710817" w:rsidR="00E90642" w:rsidRPr="00BD0002" w:rsidRDefault="00E90642" w:rsidP="00B9687D">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Доклад</w:t>
            </w:r>
          </w:p>
        </w:tc>
        <w:tc>
          <w:tcPr>
            <w:tcW w:w="1170" w:type="dxa"/>
            <w:tcBorders>
              <w:top w:val="single" w:sz="4" w:space="0" w:color="auto"/>
              <w:left w:val="nil"/>
              <w:bottom w:val="single" w:sz="4" w:space="0" w:color="auto"/>
              <w:right w:val="single" w:sz="4" w:space="0" w:color="auto"/>
            </w:tcBorders>
            <w:vAlign w:val="center"/>
          </w:tcPr>
          <w:p w14:paraId="0B8D482A" w14:textId="77777777" w:rsidR="00E90642" w:rsidRPr="00BD0002" w:rsidRDefault="00E90642" w:rsidP="00B9687D">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Постер</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6162D07" w14:textId="77777777" w:rsidR="00E90642" w:rsidRPr="00BD0002" w:rsidRDefault="00E90642" w:rsidP="00B9687D">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Доклад (лекция) на семинар</w:t>
            </w:r>
          </w:p>
        </w:tc>
      </w:tr>
      <w:tr w:rsidR="00E90642" w:rsidRPr="00BD0002" w14:paraId="0ADA1C5F" w14:textId="77777777" w:rsidTr="00B9687D">
        <w:trPr>
          <w:trHeight w:val="288"/>
          <w:jc w:val="center"/>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14:paraId="7930814C"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Международни </w:t>
            </w:r>
            <w:proofErr w:type="gramStart"/>
            <w:r w:rsidRPr="00BD0002">
              <w:rPr>
                <w:rFonts w:ascii="Calibri" w:eastAsia="Times New Roman" w:hAnsi="Calibri" w:cs="Calibri"/>
                <w:color w:val="000000"/>
                <w:lang w:val="bg-BG"/>
              </w:rPr>
              <w:t xml:space="preserve">форуми </w:t>
            </w:r>
            <w:proofErr w:type="gramEnd"/>
          </w:p>
        </w:tc>
        <w:tc>
          <w:tcPr>
            <w:tcW w:w="1170" w:type="dxa"/>
            <w:tcBorders>
              <w:top w:val="nil"/>
              <w:left w:val="nil"/>
              <w:bottom w:val="single" w:sz="4" w:space="0" w:color="auto"/>
              <w:right w:val="single" w:sz="4" w:space="0" w:color="auto"/>
            </w:tcBorders>
            <w:shd w:val="clear" w:color="auto" w:fill="auto"/>
            <w:noWrap/>
            <w:vAlign w:val="center"/>
          </w:tcPr>
          <w:p w14:paraId="54DD2E4E" w14:textId="4A865DAD" w:rsidR="00E90642" w:rsidRPr="00BD0002" w:rsidRDefault="0062507E" w:rsidP="00B9687D">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080" w:type="dxa"/>
            <w:tcBorders>
              <w:top w:val="nil"/>
              <w:left w:val="nil"/>
              <w:bottom w:val="single" w:sz="4" w:space="0" w:color="auto"/>
              <w:right w:val="single" w:sz="4" w:space="0" w:color="auto"/>
            </w:tcBorders>
            <w:shd w:val="clear" w:color="auto" w:fill="auto"/>
            <w:noWrap/>
            <w:vAlign w:val="center"/>
          </w:tcPr>
          <w:p w14:paraId="44463D2E" w14:textId="65B3A1FE" w:rsidR="00E90642" w:rsidRPr="00BD0002" w:rsidRDefault="0062507E" w:rsidP="00B9687D">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38</w:t>
            </w:r>
          </w:p>
        </w:tc>
        <w:tc>
          <w:tcPr>
            <w:tcW w:w="1170" w:type="dxa"/>
            <w:tcBorders>
              <w:top w:val="single" w:sz="4" w:space="0" w:color="auto"/>
              <w:left w:val="nil"/>
              <w:bottom w:val="single" w:sz="4" w:space="0" w:color="auto"/>
              <w:right w:val="single" w:sz="4" w:space="0" w:color="auto"/>
            </w:tcBorders>
            <w:vAlign w:val="center"/>
          </w:tcPr>
          <w:p w14:paraId="55A5D531" w14:textId="26FDEF96" w:rsidR="00E90642" w:rsidRPr="00BD0002" w:rsidRDefault="0062507E" w:rsidP="00B9687D">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13</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5F09D94" w14:textId="77777777" w:rsidR="00E90642" w:rsidRPr="00BD0002" w:rsidRDefault="00E90642" w:rsidP="00B9687D">
            <w:pPr>
              <w:spacing w:after="0" w:line="240" w:lineRule="auto"/>
              <w:jc w:val="center"/>
              <w:rPr>
                <w:rFonts w:ascii="Calibri" w:eastAsia="Times New Roman" w:hAnsi="Calibri" w:cs="Calibri"/>
                <w:color w:val="000000"/>
                <w:lang w:val="bg-BG"/>
              </w:rPr>
            </w:pPr>
          </w:p>
        </w:tc>
      </w:tr>
      <w:tr w:rsidR="00E90642" w:rsidRPr="00BD0002" w14:paraId="0F76100A" w14:textId="77777777" w:rsidTr="00B9687D">
        <w:trPr>
          <w:trHeight w:val="288"/>
          <w:jc w:val="center"/>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14:paraId="6C7F27AD"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Национални форуми</w:t>
            </w:r>
          </w:p>
        </w:tc>
        <w:tc>
          <w:tcPr>
            <w:tcW w:w="1170" w:type="dxa"/>
            <w:tcBorders>
              <w:top w:val="nil"/>
              <w:left w:val="nil"/>
              <w:bottom w:val="single" w:sz="4" w:space="0" w:color="auto"/>
              <w:right w:val="single" w:sz="4" w:space="0" w:color="auto"/>
            </w:tcBorders>
            <w:shd w:val="clear" w:color="auto" w:fill="auto"/>
            <w:noWrap/>
            <w:vAlign w:val="center"/>
          </w:tcPr>
          <w:p w14:paraId="6521F668" w14:textId="375A6876" w:rsidR="00E90642" w:rsidRPr="00BD0002" w:rsidRDefault="0062507E" w:rsidP="00B9687D">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080" w:type="dxa"/>
            <w:tcBorders>
              <w:top w:val="nil"/>
              <w:left w:val="nil"/>
              <w:bottom w:val="single" w:sz="4" w:space="0" w:color="auto"/>
              <w:right w:val="single" w:sz="4" w:space="0" w:color="auto"/>
            </w:tcBorders>
            <w:shd w:val="clear" w:color="auto" w:fill="auto"/>
            <w:noWrap/>
            <w:vAlign w:val="center"/>
          </w:tcPr>
          <w:p w14:paraId="62F6D69C" w14:textId="1F042FD2" w:rsidR="00E90642" w:rsidRPr="00BD0002" w:rsidRDefault="00350DB2" w:rsidP="00B9687D">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12</w:t>
            </w:r>
          </w:p>
        </w:tc>
        <w:tc>
          <w:tcPr>
            <w:tcW w:w="1170" w:type="dxa"/>
            <w:tcBorders>
              <w:top w:val="single" w:sz="4" w:space="0" w:color="auto"/>
              <w:left w:val="nil"/>
              <w:bottom w:val="single" w:sz="4" w:space="0" w:color="auto"/>
              <w:right w:val="single" w:sz="4" w:space="0" w:color="auto"/>
            </w:tcBorders>
            <w:vAlign w:val="center"/>
          </w:tcPr>
          <w:p w14:paraId="32940EEA" w14:textId="587D8C4B" w:rsidR="00E90642" w:rsidRPr="00BD0002" w:rsidRDefault="0062507E" w:rsidP="00B9687D">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50D0497" w14:textId="5161E129" w:rsidR="00E90642" w:rsidRPr="00BD0002" w:rsidRDefault="00CF1DAF" w:rsidP="00B9687D">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23</w:t>
            </w:r>
          </w:p>
        </w:tc>
      </w:tr>
      <w:tr w:rsidR="00E90642" w:rsidRPr="00BD0002" w14:paraId="4DD3FC5C" w14:textId="77777777" w:rsidTr="00333295">
        <w:trPr>
          <w:trHeight w:val="288"/>
          <w:jc w:val="center"/>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521AC9" w14:textId="77777777" w:rsidR="00E90642" w:rsidRPr="00BD0002" w:rsidRDefault="00E90642" w:rsidP="00333295">
            <w:pPr>
              <w:spacing w:after="0" w:line="240" w:lineRule="auto"/>
              <w:rPr>
                <w:rFonts w:ascii="Calibri" w:eastAsia="Times New Roman" w:hAnsi="Calibri" w:cs="Calibri"/>
                <w:b/>
                <w:color w:val="000000"/>
                <w:lang w:val="bg-BG"/>
              </w:rPr>
            </w:pPr>
            <w:r w:rsidRPr="00BD0002">
              <w:rPr>
                <w:rFonts w:ascii="Calibri" w:eastAsia="Times New Roman" w:hAnsi="Calibri" w:cs="Calibri"/>
                <w:b/>
                <w:color w:val="000000"/>
                <w:lang w:val="bg-BG"/>
              </w:rPr>
              <w:t>Общо</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BDA71FA" w14:textId="72D4D1A6" w:rsidR="00E90642" w:rsidRPr="00DF3EAA" w:rsidRDefault="00DF3EAA" w:rsidP="00333295">
            <w:pPr>
              <w:spacing w:after="0" w:line="240" w:lineRule="auto"/>
              <w:jc w:val="center"/>
              <w:rPr>
                <w:rFonts w:ascii="Calibri" w:eastAsia="Times New Roman" w:hAnsi="Calibri" w:cs="Calibri"/>
                <w:b/>
                <w:color w:val="000000"/>
                <w:lang w:val="bg-BG"/>
              </w:rPr>
            </w:pPr>
            <w:r w:rsidRPr="00DF3EAA">
              <w:rPr>
                <w:rFonts w:ascii="Calibri" w:eastAsia="Times New Roman" w:hAnsi="Calibri" w:cs="Calibri"/>
                <w:b/>
                <w:color w:val="000000"/>
                <w:lang w:val="bg-BG"/>
              </w:rPr>
              <w:t>3</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6535F50" w14:textId="5881722C" w:rsidR="00E90642" w:rsidRPr="00DF3EAA" w:rsidRDefault="00350DB2" w:rsidP="0033329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50</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tcPr>
          <w:p w14:paraId="177C2B39" w14:textId="1A3B3C15" w:rsidR="00E90642" w:rsidRPr="00DF3EAA" w:rsidRDefault="0062507E" w:rsidP="0033329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17</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92F52A" w14:textId="4B6F04D2" w:rsidR="00E90642" w:rsidRPr="00DF3EAA" w:rsidRDefault="00CF1DAF" w:rsidP="0033329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23</w:t>
            </w:r>
          </w:p>
        </w:tc>
      </w:tr>
    </w:tbl>
    <w:p w14:paraId="588546CA" w14:textId="77777777" w:rsidR="00E90642" w:rsidRPr="00BD0002" w:rsidRDefault="00E90642" w:rsidP="00E90642">
      <w:pPr>
        <w:spacing w:after="0"/>
        <w:rPr>
          <w:rFonts w:ascii="Times New Roman" w:hAnsi="Times New Roman" w:cs="Times New Roman"/>
          <w:b/>
          <w:sz w:val="24"/>
          <w:szCs w:val="24"/>
          <w:lang w:val="bg-BG"/>
        </w:rPr>
      </w:pPr>
    </w:p>
    <w:p w14:paraId="0BF98668" w14:textId="77777777" w:rsidR="00E90642" w:rsidRPr="00BD0002" w:rsidRDefault="00E90642" w:rsidP="00E90642">
      <w:pPr>
        <w:spacing w:after="0"/>
        <w:rPr>
          <w:rFonts w:ascii="Times New Roman" w:hAnsi="Times New Roman" w:cs="Times New Roman"/>
          <w:b/>
          <w:sz w:val="24"/>
          <w:szCs w:val="24"/>
          <w:lang w:val="bg-BG"/>
        </w:rPr>
      </w:pPr>
    </w:p>
    <w:p w14:paraId="7EA60125" w14:textId="77777777" w:rsidR="00E9064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472DE668" w14:textId="77777777" w:rsidR="005E0818" w:rsidRDefault="005E0818" w:rsidP="00E90642">
      <w:pPr>
        <w:spacing w:after="0"/>
        <w:rPr>
          <w:rFonts w:ascii="Times New Roman" w:hAnsi="Times New Roman" w:cs="Times New Roman"/>
          <w:b/>
          <w:color w:val="4472C4" w:themeColor="accent1"/>
          <w:sz w:val="24"/>
          <w:szCs w:val="24"/>
          <w:u w:val="single"/>
          <w:lang w:val="bg-BG"/>
        </w:rPr>
      </w:pPr>
    </w:p>
    <w:p w14:paraId="5962A1F8" w14:textId="75D110A9" w:rsidR="005E0818" w:rsidRPr="00173E78" w:rsidRDefault="005E0818" w:rsidP="005E0818">
      <w:pPr>
        <w:spacing w:after="0"/>
        <w:rPr>
          <w:rFonts w:ascii="Times New Roman" w:hAnsi="Times New Roman" w:cs="Times New Roman"/>
          <w:b/>
          <w:sz w:val="24"/>
          <w:szCs w:val="24"/>
          <w:lang w:val="bg-BG"/>
        </w:rPr>
      </w:pPr>
      <w:r w:rsidRPr="00173E78">
        <w:rPr>
          <w:rFonts w:ascii="Times New Roman" w:hAnsi="Times New Roman" w:cs="Times New Roman"/>
          <w:b/>
          <w:sz w:val="24"/>
          <w:szCs w:val="24"/>
          <w:lang w:val="bg-BG"/>
        </w:rPr>
        <w:t xml:space="preserve">Секция Физика на </w:t>
      </w:r>
      <w:proofErr w:type="gramStart"/>
      <w:r w:rsidRPr="00173E78">
        <w:rPr>
          <w:rFonts w:ascii="Times New Roman" w:hAnsi="Times New Roman" w:cs="Times New Roman"/>
          <w:b/>
          <w:sz w:val="24"/>
          <w:szCs w:val="24"/>
          <w:lang w:val="bg-BG"/>
        </w:rPr>
        <w:t>атмосферата</w:t>
      </w:r>
      <w:proofErr w:type="gramEnd"/>
    </w:p>
    <w:p w14:paraId="37EC84E8" w14:textId="77777777" w:rsidR="005E0818" w:rsidRDefault="005E0818" w:rsidP="005E0818">
      <w:pPr>
        <w:spacing w:after="120" w:line="240" w:lineRule="auto"/>
        <w:ind w:firstLine="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През 2021 г. двама от членовете на секция </w:t>
      </w:r>
      <w:r w:rsidRPr="00F44747">
        <w:rPr>
          <w:rFonts w:ascii="Times New Roman" w:hAnsi="Times New Roman" w:cs="Times New Roman"/>
          <w:i/>
          <w:sz w:val="24"/>
          <w:szCs w:val="24"/>
          <w:lang w:val="bg-BG"/>
        </w:rPr>
        <w:t>Физика на атмосферата</w:t>
      </w:r>
      <w:r>
        <w:rPr>
          <w:rFonts w:ascii="Times New Roman" w:hAnsi="Times New Roman" w:cs="Times New Roman"/>
          <w:sz w:val="24"/>
          <w:szCs w:val="24"/>
          <w:lang w:val="bg-BG"/>
        </w:rPr>
        <w:t xml:space="preserve"> бяха в организационните комитети на две международни конференции - </w:t>
      </w:r>
      <w:r w:rsidRPr="003F6B15">
        <w:rPr>
          <w:rFonts w:ascii="Times New Roman" w:hAnsi="Times New Roman" w:cs="Times New Roman"/>
          <w:sz w:val="24"/>
          <w:szCs w:val="24"/>
          <w:lang w:val="bg-BG"/>
        </w:rPr>
        <w:t xml:space="preserve">„PRE-IGU CONGRESS SEMINAR“ </w:t>
      </w:r>
      <w:r>
        <w:rPr>
          <w:rFonts w:ascii="Times New Roman" w:hAnsi="Times New Roman" w:cs="Times New Roman"/>
          <w:sz w:val="24"/>
          <w:szCs w:val="24"/>
          <w:lang w:val="bg-BG"/>
        </w:rPr>
        <w:t>и „</w:t>
      </w:r>
      <w:r w:rsidRPr="008F6344">
        <w:rPr>
          <w:rFonts w:ascii="Times New Roman" w:hAnsi="Times New Roman" w:cs="Times New Roman"/>
          <w:sz w:val="24"/>
          <w:szCs w:val="24"/>
          <w:lang w:val="bg-BG"/>
        </w:rPr>
        <w:t>11</w:t>
      </w:r>
      <w:r w:rsidRPr="008F6344">
        <w:rPr>
          <w:rFonts w:ascii="Times New Roman" w:hAnsi="Times New Roman" w:cs="Times New Roman"/>
          <w:sz w:val="24"/>
          <w:szCs w:val="24"/>
          <w:vertAlign w:val="superscript"/>
          <w:lang w:val="bg-BG"/>
        </w:rPr>
        <w:t>th</w:t>
      </w:r>
      <w:r w:rsidRPr="008F6344">
        <w:rPr>
          <w:rFonts w:ascii="Times New Roman" w:hAnsi="Times New Roman" w:cs="Times New Roman"/>
          <w:sz w:val="24"/>
          <w:szCs w:val="24"/>
          <w:lang w:val="bg-BG"/>
        </w:rPr>
        <w:t xml:space="preserve"> Danube Academies Conference</w:t>
      </w:r>
      <w:r>
        <w:rPr>
          <w:rFonts w:ascii="Times New Roman" w:hAnsi="Times New Roman" w:cs="Times New Roman"/>
          <w:sz w:val="24"/>
          <w:szCs w:val="24"/>
          <w:lang w:val="bg-BG"/>
        </w:rPr>
        <w:t>“</w:t>
      </w:r>
    </w:p>
    <w:p w14:paraId="0B9B27BC" w14:textId="7D4C6B9D" w:rsidR="005E0818" w:rsidRDefault="005E0818" w:rsidP="005E0818">
      <w:pPr>
        <w:spacing w:after="120" w:line="240" w:lineRule="auto"/>
        <w:ind w:firstLine="567"/>
        <w:jc w:val="both"/>
        <w:rPr>
          <w:rFonts w:ascii="Times New Roman" w:hAnsi="Times New Roman" w:cs="Times New Roman"/>
          <w:sz w:val="24"/>
          <w:szCs w:val="24"/>
          <w:lang w:val="bg-BG"/>
        </w:rPr>
      </w:pPr>
      <w:r w:rsidRPr="002C4C2D">
        <w:rPr>
          <w:rFonts w:ascii="Times New Roman" w:hAnsi="Times New Roman" w:cs="Times New Roman"/>
          <w:i/>
          <w:lang w:val="bg-BG"/>
        </w:rPr>
        <w:t>Таблица 2.4.3. Секция „Физика на атмосферата”</w:t>
      </w:r>
    </w:p>
    <w:tbl>
      <w:tblPr>
        <w:tblW w:w="8717" w:type="dxa"/>
        <w:jc w:val="center"/>
        <w:tblLook w:val="04A0" w:firstRow="1" w:lastRow="0" w:firstColumn="1" w:lastColumn="0" w:noHBand="0" w:noVBand="1"/>
      </w:tblPr>
      <w:tblGrid>
        <w:gridCol w:w="3978"/>
        <w:gridCol w:w="1170"/>
        <w:gridCol w:w="1080"/>
        <w:gridCol w:w="1170"/>
        <w:gridCol w:w="1319"/>
      </w:tblGrid>
      <w:tr w:rsidR="005E0818" w:rsidRPr="009F7072" w14:paraId="75E41604" w14:textId="77777777" w:rsidTr="005E0818">
        <w:trPr>
          <w:trHeight w:val="288"/>
          <w:jc w:val="center"/>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01303" w14:textId="77777777" w:rsidR="005E0818" w:rsidRPr="00C9154A"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 xml:space="preserve">Участие в научни </w:t>
            </w:r>
            <w:proofErr w:type="gramStart"/>
            <w:r>
              <w:rPr>
                <w:rFonts w:ascii="Calibri" w:eastAsia="Times New Roman" w:hAnsi="Calibri" w:cs="Calibri"/>
                <w:b/>
                <w:color w:val="000000"/>
                <w:lang w:val="bg-BG"/>
              </w:rPr>
              <w:t xml:space="preserve">форуми </w:t>
            </w:r>
            <w:proofErr w:type="gramEnd"/>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CF65160" w14:textId="77777777" w:rsidR="005E0818" w:rsidRPr="00922972"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Пленарен докла</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9CB04F" w14:textId="77777777" w:rsidR="005E0818" w:rsidRPr="009F7072" w:rsidRDefault="005E0818" w:rsidP="005E0818">
            <w:pPr>
              <w:spacing w:after="0" w:line="240" w:lineRule="auto"/>
              <w:rPr>
                <w:rFonts w:ascii="Calibri" w:eastAsia="Times New Roman" w:hAnsi="Calibri" w:cs="Calibri"/>
                <w:b/>
                <w:color w:val="000000"/>
                <w:lang w:val="bg-BG"/>
              </w:rPr>
            </w:pPr>
            <w:proofErr w:type="gramStart"/>
            <w:r>
              <w:rPr>
                <w:rFonts w:ascii="Calibri" w:eastAsia="Times New Roman" w:hAnsi="Calibri" w:cs="Calibri"/>
                <w:b/>
                <w:color w:val="000000"/>
                <w:lang w:val="bg-BG"/>
              </w:rPr>
              <w:t xml:space="preserve">Доклад </w:t>
            </w:r>
            <w:proofErr w:type="gramEnd"/>
          </w:p>
        </w:tc>
        <w:tc>
          <w:tcPr>
            <w:tcW w:w="1170" w:type="dxa"/>
            <w:tcBorders>
              <w:top w:val="single" w:sz="4" w:space="0" w:color="auto"/>
              <w:left w:val="nil"/>
              <w:bottom w:val="single" w:sz="4" w:space="0" w:color="auto"/>
              <w:right w:val="single" w:sz="4" w:space="0" w:color="auto"/>
            </w:tcBorders>
          </w:tcPr>
          <w:p w14:paraId="362497C6" w14:textId="77777777" w:rsidR="005E0818" w:rsidRPr="00C9154A"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Постер</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4DF4EF0" w14:textId="77777777" w:rsidR="005E0818" w:rsidRPr="00922972"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Доклад (лекция) на семинар</w:t>
            </w:r>
          </w:p>
        </w:tc>
      </w:tr>
      <w:tr w:rsidR="005E0818" w:rsidRPr="009F7072" w14:paraId="4CB0DC1B" w14:textId="77777777" w:rsidTr="005E0818">
        <w:trPr>
          <w:trHeight w:val="288"/>
          <w:jc w:val="center"/>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14:paraId="4A2D8692" w14:textId="77777777" w:rsidR="005E0818" w:rsidRPr="009F7072" w:rsidRDefault="005E0818" w:rsidP="005E0818">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Международни </w:t>
            </w:r>
            <w:proofErr w:type="gramStart"/>
            <w:r>
              <w:rPr>
                <w:rFonts w:ascii="Calibri" w:eastAsia="Times New Roman" w:hAnsi="Calibri" w:cs="Calibri"/>
                <w:color w:val="000000"/>
                <w:lang w:val="bg-BG"/>
              </w:rPr>
              <w:t xml:space="preserve">форуми </w:t>
            </w:r>
            <w:proofErr w:type="gramEnd"/>
          </w:p>
        </w:tc>
        <w:tc>
          <w:tcPr>
            <w:tcW w:w="1170" w:type="dxa"/>
            <w:tcBorders>
              <w:top w:val="nil"/>
              <w:left w:val="nil"/>
              <w:bottom w:val="single" w:sz="4" w:space="0" w:color="auto"/>
              <w:right w:val="single" w:sz="4" w:space="0" w:color="auto"/>
            </w:tcBorders>
            <w:shd w:val="clear" w:color="auto" w:fill="auto"/>
            <w:noWrap/>
            <w:vAlign w:val="bottom"/>
          </w:tcPr>
          <w:p w14:paraId="4F907744"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nil"/>
              <w:left w:val="nil"/>
              <w:bottom w:val="single" w:sz="4" w:space="0" w:color="auto"/>
              <w:right w:val="single" w:sz="4" w:space="0" w:color="auto"/>
            </w:tcBorders>
            <w:shd w:val="clear" w:color="auto" w:fill="auto"/>
            <w:noWrap/>
            <w:vAlign w:val="bottom"/>
          </w:tcPr>
          <w:p w14:paraId="743C3894"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c>
          <w:tcPr>
            <w:tcW w:w="1170" w:type="dxa"/>
            <w:tcBorders>
              <w:top w:val="single" w:sz="4" w:space="0" w:color="auto"/>
              <w:left w:val="nil"/>
              <w:bottom w:val="single" w:sz="4" w:space="0" w:color="auto"/>
              <w:right w:val="single" w:sz="4" w:space="0" w:color="auto"/>
            </w:tcBorders>
          </w:tcPr>
          <w:p w14:paraId="45536D8B" w14:textId="77777777" w:rsidR="005E0818"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2C9E3701" w14:textId="77777777" w:rsidR="005E0818" w:rsidRPr="00922972" w:rsidRDefault="005E0818" w:rsidP="005E0818">
            <w:pPr>
              <w:spacing w:after="0" w:line="240" w:lineRule="auto"/>
              <w:jc w:val="center"/>
              <w:rPr>
                <w:rFonts w:ascii="Calibri" w:eastAsia="Times New Roman" w:hAnsi="Calibri" w:cs="Calibri"/>
                <w:color w:val="000000"/>
                <w:lang w:val="bg-BG"/>
              </w:rPr>
            </w:pPr>
          </w:p>
        </w:tc>
      </w:tr>
      <w:tr w:rsidR="005E0818" w:rsidRPr="009F7072" w14:paraId="60965039" w14:textId="77777777" w:rsidTr="005E0818">
        <w:trPr>
          <w:trHeight w:val="288"/>
          <w:jc w:val="center"/>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14:paraId="37F8E13C" w14:textId="77777777" w:rsidR="005E0818" w:rsidRPr="009F7072" w:rsidRDefault="005E0818" w:rsidP="005E0818">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Национални форуми</w:t>
            </w:r>
          </w:p>
        </w:tc>
        <w:tc>
          <w:tcPr>
            <w:tcW w:w="1170" w:type="dxa"/>
            <w:tcBorders>
              <w:top w:val="nil"/>
              <w:left w:val="nil"/>
              <w:bottom w:val="single" w:sz="4" w:space="0" w:color="auto"/>
              <w:right w:val="single" w:sz="4" w:space="0" w:color="auto"/>
            </w:tcBorders>
            <w:shd w:val="clear" w:color="auto" w:fill="auto"/>
            <w:noWrap/>
            <w:vAlign w:val="bottom"/>
          </w:tcPr>
          <w:p w14:paraId="61E58413"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nil"/>
              <w:left w:val="nil"/>
              <w:bottom w:val="single" w:sz="4" w:space="0" w:color="auto"/>
              <w:right w:val="single" w:sz="4" w:space="0" w:color="auto"/>
            </w:tcBorders>
            <w:shd w:val="clear" w:color="auto" w:fill="auto"/>
            <w:noWrap/>
            <w:vAlign w:val="bottom"/>
          </w:tcPr>
          <w:p w14:paraId="3D08BF78"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170" w:type="dxa"/>
            <w:tcBorders>
              <w:top w:val="single" w:sz="4" w:space="0" w:color="auto"/>
              <w:left w:val="nil"/>
              <w:bottom w:val="single" w:sz="4" w:space="0" w:color="auto"/>
              <w:right w:val="single" w:sz="4" w:space="0" w:color="auto"/>
            </w:tcBorders>
          </w:tcPr>
          <w:p w14:paraId="13A62E05" w14:textId="77777777" w:rsidR="005E0818" w:rsidRDefault="005E0818" w:rsidP="005E0818">
            <w:pPr>
              <w:spacing w:after="0" w:line="240" w:lineRule="auto"/>
              <w:jc w:val="center"/>
              <w:rPr>
                <w:rFonts w:ascii="Calibri" w:eastAsia="Times New Roman" w:hAnsi="Calibri" w:cs="Calibri"/>
                <w:color w:val="000000"/>
                <w:lang w:val="bg-BG"/>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9403DF8" w14:textId="77777777" w:rsidR="005E0818" w:rsidRPr="008F6344"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r>
      <w:tr w:rsidR="005E0818" w:rsidRPr="009F7072" w14:paraId="7D92127C" w14:textId="77777777" w:rsidTr="005E0818">
        <w:trPr>
          <w:trHeight w:val="288"/>
          <w:jc w:val="center"/>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908196" w14:textId="77777777" w:rsidR="005E0818" w:rsidRPr="00581494"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Общо</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FC81A08"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A9B63C5"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tcPr>
          <w:p w14:paraId="164F711F"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B36764" w14:textId="77777777" w:rsidR="005E0818" w:rsidRPr="0092554F"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r>
    </w:tbl>
    <w:p w14:paraId="67DC10DD" w14:textId="77777777" w:rsidR="005E0818" w:rsidRDefault="005E0818" w:rsidP="005E0818">
      <w:pPr>
        <w:spacing w:after="0"/>
        <w:rPr>
          <w:rFonts w:ascii="Times New Roman" w:hAnsi="Times New Roman" w:cs="Times New Roman"/>
          <w:sz w:val="24"/>
          <w:szCs w:val="24"/>
          <w:lang w:val="bg-BG"/>
        </w:rPr>
      </w:pPr>
    </w:p>
    <w:p w14:paraId="007FD038" w14:textId="77777777" w:rsidR="005E0818" w:rsidRDefault="005E0818" w:rsidP="005E0818">
      <w:pPr>
        <w:spacing w:after="0"/>
        <w:ind w:firstLine="851"/>
        <w:jc w:val="both"/>
        <w:rPr>
          <w:rFonts w:ascii="Times New Roman" w:hAnsi="Times New Roman" w:cs="Times New Roman"/>
          <w:sz w:val="24"/>
          <w:szCs w:val="24"/>
          <w:lang w:val="bg-BG"/>
        </w:rPr>
      </w:pPr>
      <w:r w:rsidRPr="002032C5">
        <w:rPr>
          <w:rFonts w:ascii="Times New Roman" w:hAnsi="Times New Roman" w:cs="Times New Roman"/>
          <w:sz w:val="24"/>
          <w:szCs w:val="24"/>
          <w:lang w:val="bg-BG"/>
        </w:rPr>
        <w:t>През 202</w:t>
      </w:r>
      <w:r>
        <w:rPr>
          <w:rFonts w:ascii="Times New Roman" w:hAnsi="Times New Roman" w:cs="Times New Roman"/>
          <w:sz w:val="24"/>
          <w:szCs w:val="24"/>
          <w:lang w:val="bg-BG"/>
        </w:rPr>
        <w:t>1</w:t>
      </w:r>
      <w:r w:rsidRPr="002032C5">
        <w:rPr>
          <w:rFonts w:ascii="Times New Roman" w:hAnsi="Times New Roman" w:cs="Times New Roman"/>
          <w:sz w:val="24"/>
          <w:szCs w:val="24"/>
          <w:lang w:val="bg-BG"/>
        </w:rPr>
        <w:t xml:space="preserve"> г. са изнесени </w:t>
      </w:r>
      <w:r>
        <w:rPr>
          <w:rFonts w:ascii="Times New Roman" w:hAnsi="Times New Roman" w:cs="Times New Roman"/>
          <w:sz w:val="24"/>
          <w:szCs w:val="24"/>
          <w:lang w:val="bg-BG"/>
        </w:rPr>
        <w:t>12</w:t>
      </w:r>
      <w:r w:rsidRPr="002032C5">
        <w:rPr>
          <w:rFonts w:ascii="Times New Roman" w:hAnsi="Times New Roman" w:cs="Times New Roman"/>
          <w:sz w:val="24"/>
          <w:szCs w:val="24"/>
          <w:lang w:val="bg-BG"/>
        </w:rPr>
        <w:t xml:space="preserve"> доклада на </w:t>
      </w:r>
      <w:r>
        <w:rPr>
          <w:rFonts w:ascii="Times New Roman" w:hAnsi="Times New Roman" w:cs="Times New Roman"/>
          <w:sz w:val="24"/>
          <w:szCs w:val="24"/>
          <w:lang w:val="bg-BG"/>
        </w:rPr>
        <w:t>10</w:t>
      </w:r>
      <w:r w:rsidRPr="002032C5">
        <w:rPr>
          <w:rFonts w:ascii="Times New Roman" w:hAnsi="Times New Roman" w:cs="Times New Roman"/>
          <w:sz w:val="24"/>
          <w:szCs w:val="24"/>
          <w:lang w:val="bg-BG"/>
        </w:rPr>
        <w:t xml:space="preserve"> събития</w:t>
      </w:r>
      <w:r>
        <w:rPr>
          <w:rFonts w:ascii="Times New Roman" w:hAnsi="Times New Roman" w:cs="Times New Roman"/>
          <w:sz w:val="24"/>
          <w:szCs w:val="24"/>
          <w:lang w:val="bg-BG"/>
        </w:rPr>
        <w:t xml:space="preserve"> (разделени на половина – международни и национални)</w:t>
      </w:r>
      <w:r w:rsidRPr="002032C5">
        <w:rPr>
          <w:rFonts w:ascii="Times New Roman" w:hAnsi="Times New Roman" w:cs="Times New Roman"/>
          <w:sz w:val="24"/>
          <w:szCs w:val="24"/>
          <w:lang w:val="bg-BG"/>
        </w:rPr>
        <w:t xml:space="preserve"> и са представени </w:t>
      </w:r>
      <w:r>
        <w:rPr>
          <w:rFonts w:ascii="Times New Roman" w:hAnsi="Times New Roman" w:cs="Times New Roman"/>
          <w:sz w:val="24"/>
          <w:szCs w:val="24"/>
          <w:lang w:val="bg-BG"/>
        </w:rPr>
        <w:t>3</w:t>
      </w:r>
      <w:r w:rsidRPr="002032C5">
        <w:rPr>
          <w:rFonts w:ascii="Times New Roman" w:hAnsi="Times New Roman" w:cs="Times New Roman"/>
          <w:sz w:val="24"/>
          <w:szCs w:val="24"/>
          <w:lang w:val="bg-BG"/>
        </w:rPr>
        <w:t xml:space="preserve"> постера на </w:t>
      </w:r>
      <w:r>
        <w:rPr>
          <w:rFonts w:ascii="Times New Roman" w:hAnsi="Times New Roman" w:cs="Times New Roman"/>
          <w:sz w:val="24"/>
          <w:szCs w:val="24"/>
          <w:lang w:val="bg-BG"/>
        </w:rPr>
        <w:t>2</w:t>
      </w:r>
      <w:r w:rsidRPr="002032C5">
        <w:rPr>
          <w:rFonts w:ascii="Times New Roman" w:hAnsi="Times New Roman" w:cs="Times New Roman"/>
          <w:sz w:val="24"/>
          <w:szCs w:val="24"/>
          <w:lang w:val="bg-BG"/>
        </w:rPr>
        <w:t xml:space="preserve"> събити</w:t>
      </w:r>
      <w:r>
        <w:rPr>
          <w:rFonts w:ascii="Times New Roman" w:hAnsi="Times New Roman" w:cs="Times New Roman"/>
          <w:sz w:val="24"/>
          <w:szCs w:val="24"/>
          <w:lang w:val="bg-BG"/>
        </w:rPr>
        <w:t>я</w:t>
      </w:r>
      <w:r w:rsidRPr="002032C5">
        <w:rPr>
          <w:rFonts w:ascii="Times New Roman" w:hAnsi="Times New Roman" w:cs="Times New Roman"/>
          <w:sz w:val="24"/>
          <w:szCs w:val="24"/>
          <w:lang w:val="bg-BG"/>
        </w:rPr>
        <w:t>. Докато през 20</w:t>
      </w:r>
      <w:r>
        <w:rPr>
          <w:rFonts w:ascii="Times New Roman" w:hAnsi="Times New Roman" w:cs="Times New Roman"/>
          <w:sz w:val="24"/>
          <w:szCs w:val="24"/>
          <w:lang w:val="bg-BG"/>
        </w:rPr>
        <w:t>20</w:t>
      </w:r>
      <w:r w:rsidRPr="002032C5">
        <w:rPr>
          <w:rFonts w:ascii="Times New Roman" w:hAnsi="Times New Roman" w:cs="Times New Roman"/>
          <w:sz w:val="24"/>
          <w:szCs w:val="24"/>
          <w:lang w:val="bg-BG"/>
        </w:rPr>
        <w:t xml:space="preserve"> г. са изнесени </w:t>
      </w:r>
      <w:r>
        <w:rPr>
          <w:rFonts w:ascii="Times New Roman" w:hAnsi="Times New Roman" w:cs="Times New Roman"/>
          <w:sz w:val="24"/>
          <w:szCs w:val="24"/>
          <w:lang w:val="bg-BG"/>
        </w:rPr>
        <w:t>9</w:t>
      </w:r>
      <w:r w:rsidRPr="002032C5">
        <w:rPr>
          <w:rFonts w:ascii="Times New Roman" w:hAnsi="Times New Roman" w:cs="Times New Roman"/>
          <w:sz w:val="24"/>
          <w:szCs w:val="24"/>
          <w:lang w:val="bg-BG"/>
        </w:rPr>
        <w:t xml:space="preserve"> доклада на 4 събития и са представени </w:t>
      </w:r>
      <w:r>
        <w:rPr>
          <w:rFonts w:ascii="Times New Roman" w:hAnsi="Times New Roman" w:cs="Times New Roman"/>
          <w:sz w:val="24"/>
          <w:szCs w:val="24"/>
          <w:lang w:val="bg-BG"/>
        </w:rPr>
        <w:t>2</w:t>
      </w:r>
      <w:r w:rsidRPr="002032C5">
        <w:rPr>
          <w:rFonts w:ascii="Times New Roman" w:hAnsi="Times New Roman" w:cs="Times New Roman"/>
          <w:sz w:val="24"/>
          <w:szCs w:val="24"/>
          <w:lang w:val="bg-BG"/>
        </w:rPr>
        <w:t xml:space="preserve"> постера на </w:t>
      </w:r>
      <w:r>
        <w:rPr>
          <w:rFonts w:ascii="Times New Roman" w:hAnsi="Times New Roman" w:cs="Times New Roman"/>
          <w:sz w:val="24"/>
          <w:szCs w:val="24"/>
          <w:lang w:val="bg-BG"/>
        </w:rPr>
        <w:t>1</w:t>
      </w:r>
      <w:r w:rsidRPr="002032C5">
        <w:rPr>
          <w:rFonts w:ascii="Times New Roman" w:hAnsi="Times New Roman" w:cs="Times New Roman"/>
          <w:sz w:val="24"/>
          <w:szCs w:val="24"/>
          <w:lang w:val="bg-BG"/>
        </w:rPr>
        <w:t xml:space="preserve"> събити</w:t>
      </w:r>
      <w:r>
        <w:rPr>
          <w:rFonts w:ascii="Times New Roman" w:hAnsi="Times New Roman" w:cs="Times New Roman"/>
          <w:sz w:val="24"/>
          <w:szCs w:val="24"/>
          <w:lang w:val="bg-BG"/>
        </w:rPr>
        <w:t>е</w:t>
      </w:r>
      <w:r w:rsidRPr="002032C5">
        <w:rPr>
          <w:rFonts w:ascii="Times New Roman" w:hAnsi="Times New Roman" w:cs="Times New Roman"/>
          <w:sz w:val="24"/>
          <w:szCs w:val="24"/>
          <w:lang w:val="bg-BG"/>
        </w:rPr>
        <w:t xml:space="preserve">. </w:t>
      </w:r>
      <w:r w:rsidRPr="0092554F">
        <w:rPr>
          <w:rFonts w:ascii="Times New Roman" w:hAnsi="Times New Roman" w:cs="Times New Roman"/>
          <w:sz w:val="24"/>
          <w:szCs w:val="24"/>
          <w:lang w:val="bg-BG"/>
        </w:rPr>
        <w:t xml:space="preserve">От тук може да се направи извода, че през 2021г. въпреки пандемията, участието в международни форуми на учените от секцията и представянето там на техните </w:t>
      </w:r>
      <w:proofErr w:type="gramStart"/>
      <w:r w:rsidRPr="0092554F">
        <w:rPr>
          <w:rFonts w:ascii="Times New Roman" w:hAnsi="Times New Roman" w:cs="Times New Roman"/>
          <w:sz w:val="24"/>
          <w:szCs w:val="24"/>
          <w:lang w:val="bg-BG"/>
        </w:rPr>
        <w:t>резултати  се</w:t>
      </w:r>
      <w:proofErr w:type="gramEnd"/>
      <w:r w:rsidRPr="0092554F">
        <w:rPr>
          <w:rFonts w:ascii="Times New Roman" w:hAnsi="Times New Roman" w:cs="Times New Roman"/>
          <w:sz w:val="24"/>
          <w:szCs w:val="24"/>
          <w:lang w:val="bg-BG"/>
        </w:rPr>
        <w:t xml:space="preserve"> запазва почти както през 2020 г</w:t>
      </w:r>
      <w:r w:rsidRPr="002032C5">
        <w:rPr>
          <w:rFonts w:ascii="Times New Roman" w:hAnsi="Times New Roman" w:cs="Times New Roman"/>
          <w:sz w:val="24"/>
          <w:szCs w:val="24"/>
          <w:lang w:val="bg-BG"/>
        </w:rPr>
        <w:t xml:space="preserve">. </w:t>
      </w:r>
    </w:p>
    <w:p w14:paraId="4263B754" w14:textId="77777777" w:rsidR="005E0818" w:rsidRDefault="005E0818" w:rsidP="005E0818">
      <w:pPr>
        <w:spacing w:after="0"/>
        <w:rPr>
          <w:rFonts w:ascii="Times New Roman" w:hAnsi="Times New Roman" w:cs="Times New Roman"/>
          <w:sz w:val="24"/>
          <w:szCs w:val="24"/>
          <w:lang w:val="bg-BG"/>
        </w:rPr>
      </w:pPr>
    </w:p>
    <w:p w14:paraId="067CFA32" w14:textId="77777777" w:rsidR="005E0818" w:rsidRDefault="005E0818" w:rsidP="005E0818">
      <w:pPr>
        <w:spacing w:after="0"/>
        <w:rPr>
          <w:rFonts w:ascii="Times New Roman" w:hAnsi="Times New Roman" w:cs="Times New Roman"/>
          <w:sz w:val="24"/>
          <w:szCs w:val="24"/>
          <w:lang w:val="bg-BG"/>
        </w:rPr>
      </w:pPr>
    </w:p>
    <w:p w14:paraId="03970598" w14:textId="1ADF748C" w:rsidR="005E0818" w:rsidRPr="005E0818" w:rsidRDefault="005E0818" w:rsidP="005E0818">
      <w:pPr>
        <w:spacing w:after="0"/>
        <w:rPr>
          <w:rFonts w:ascii="Times New Roman" w:hAnsi="Times New Roman" w:cs="Times New Roman"/>
          <w:b/>
          <w:sz w:val="24"/>
          <w:szCs w:val="24"/>
          <w:lang w:val="bg-BG"/>
        </w:rPr>
      </w:pPr>
      <w:r w:rsidRPr="005E0818">
        <w:rPr>
          <w:rFonts w:ascii="Times New Roman" w:hAnsi="Times New Roman" w:cs="Times New Roman"/>
          <w:b/>
          <w:sz w:val="24"/>
          <w:szCs w:val="24"/>
          <w:lang w:val="bg-BG"/>
        </w:rPr>
        <w:t>Секция „Физика на йоносферата”</w:t>
      </w:r>
    </w:p>
    <w:p w14:paraId="49705916" w14:textId="77777777" w:rsidR="005E0818" w:rsidRPr="002C4C2D" w:rsidRDefault="005E0818" w:rsidP="005E0818">
      <w:pPr>
        <w:spacing w:after="0"/>
        <w:jc w:val="center"/>
        <w:rPr>
          <w:rFonts w:ascii="Times New Roman" w:hAnsi="Times New Roman" w:cs="Times New Roman"/>
          <w:i/>
          <w:lang w:val="bg-BG"/>
        </w:rPr>
      </w:pPr>
      <w:r w:rsidRPr="002C4C2D">
        <w:rPr>
          <w:rFonts w:ascii="Times New Roman" w:hAnsi="Times New Roman" w:cs="Times New Roman"/>
          <w:i/>
          <w:lang w:val="bg-BG"/>
        </w:rPr>
        <w:t>Таблица 2.4.4. Секция „Физика на йоносферата”</w:t>
      </w:r>
    </w:p>
    <w:tbl>
      <w:tblPr>
        <w:tblW w:w="8717" w:type="dxa"/>
        <w:jc w:val="center"/>
        <w:tblLook w:val="04A0" w:firstRow="1" w:lastRow="0" w:firstColumn="1" w:lastColumn="0" w:noHBand="0" w:noVBand="1"/>
      </w:tblPr>
      <w:tblGrid>
        <w:gridCol w:w="3978"/>
        <w:gridCol w:w="1170"/>
        <w:gridCol w:w="1080"/>
        <w:gridCol w:w="1170"/>
        <w:gridCol w:w="1319"/>
      </w:tblGrid>
      <w:tr w:rsidR="005E0818" w:rsidRPr="009F7072" w14:paraId="4CD72747" w14:textId="77777777" w:rsidTr="005E0818">
        <w:trPr>
          <w:trHeight w:val="288"/>
          <w:jc w:val="center"/>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E38E3" w14:textId="77777777" w:rsidR="005E0818" w:rsidRPr="00C9154A"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 xml:space="preserve">Участие в научни </w:t>
            </w:r>
            <w:proofErr w:type="gramStart"/>
            <w:r>
              <w:rPr>
                <w:rFonts w:ascii="Calibri" w:eastAsia="Times New Roman" w:hAnsi="Calibri" w:cs="Calibri"/>
                <w:b/>
                <w:color w:val="000000"/>
                <w:lang w:val="bg-BG"/>
              </w:rPr>
              <w:t xml:space="preserve">форуми </w:t>
            </w:r>
            <w:proofErr w:type="gramEnd"/>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3993DCC" w14:textId="77777777" w:rsidR="005E0818" w:rsidRPr="00922972"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Пленарен доклад</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8E49313" w14:textId="77777777" w:rsidR="005E0818" w:rsidRPr="009F7072" w:rsidRDefault="005E0818" w:rsidP="005E0818">
            <w:pPr>
              <w:spacing w:after="0" w:line="240" w:lineRule="auto"/>
              <w:rPr>
                <w:rFonts w:ascii="Calibri" w:eastAsia="Times New Roman" w:hAnsi="Calibri" w:cs="Calibri"/>
                <w:b/>
                <w:color w:val="000000"/>
                <w:lang w:val="bg-BG"/>
              </w:rPr>
            </w:pPr>
            <w:proofErr w:type="gramStart"/>
            <w:r>
              <w:rPr>
                <w:rFonts w:ascii="Calibri" w:eastAsia="Times New Roman" w:hAnsi="Calibri" w:cs="Calibri"/>
                <w:b/>
                <w:color w:val="000000"/>
                <w:lang w:val="bg-BG"/>
              </w:rPr>
              <w:t xml:space="preserve">Доклад </w:t>
            </w:r>
            <w:proofErr w:type="gramEnd"/>
          </w:p>
        </w:tc>
        <w:tc>
          <w:tcPr>
            <w:tcW w:w="1170" w:type="dxa"/>
            <w:tcBorders>
              <w:top w:val="single" w:sz="4" w:space="0" w:color="auto"/>
              <w:left w:val="nil"/>
              <w:bottom w:val="single" w:sz="4" w:space="0" w:color="auto"/>
              <w:right w:val="single" w:sz="4" w:space="0" w:color="auto"/>
            </w:tcBorders>
          </w:tcPr>
          <w:p w14:paraId="23EB232F" w14:textId="77777777" w:rsidR="005E0818" w:rsidRPr="00C9154A"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Постер</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EB18F67" w14:textId="77777777" w:rsidR="005E0818" w:rsidRPr="00922972"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Доклад (лекция) на семинар</w:t>
            </w:r>
          </w:p>
        </w:tc>
      </w:tr>
      <w:tr w:rsidR="005E0818" w:rsidRPr="009F7072" w14:paraId="58B1AFA5" w14:textId="77777777" w:rsidTr="005E0818">
        <w:trPr>
          <w:trHeight w:val="288"/>
          <w:jc w:val="center"/>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14:paraId="750AA5DB" w14:textId="77777777" w:rsidR="005E0818" w:rsidRPr="009F7072" w:rsidRDefault="005E0818" w:rsidP="005E0818">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Международни </w:t>
            </w:r>
            <w:proofErr w:type="gramStart"/>
            <w:r>
              <w:rPr>
                <w:rFonts w:ascii="Calibri" w:eastAsia="Times New Roman" w:hAnsi="Calibri" w:cs="Calibri"/>
                <w:color w:val="000000"/>
                <w:lang w:val="bg-BG"/>
              </w:rPr>
              <w:t xml:space="preserve">форуми </w:t>
            </w:r>
            <w:proofErr w:type="gramEnd"/>
          </w:p>
        </w:tc>
        <w:tc>
          <w:tcPr>
            <w:tcW w:w="1170" w:type="dxa"/>
            <w:tcBorders>
              <w:top w:val="nil"/>
              <w:left w:val="nil"/>
              <w:bottom w:val="single" w:sz="4" w:space="0" w:color="auto"/>
              <w:right w:val="single" w:sz="4" w:space="0" w:color="auto"/>
            </w:tcBorders>
            <w:shd w:val="clear" w:color="auto" w:fill="auto"/>
            <w:noWrap/>
            <w:vAlign w:val="bottom"/>
          </w:tcPr>
          <w:p w14:paraId="3489C54F"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nil"/>
              <w:left w:val="nil"/>
              <w:bottom w:val="single" w:sz="4" w:space="0" w:color="auto"/>
              <w:right w:val="single" w:sz="4" w:space="0" w:color="auto"/>
            </w:tcBorders>
            <w:shd w:val="clear" w:color="auto" w:fill="auto"/>
            <w:noWrap/>
            <w:vAlign w:val="bottom"/>
          </w:tcPr>
          <w:p w14:paraId="24634031" w14:textId="77777777" w:rsidR="005E0818" w:rsidRPr="00173E78"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8</w:t>
            </w:r>
          </w:p>
        </w:tc>
        <w:tc>
          <w:tcPr>
            <w:tcW w:w="1170" w:type="dxa"/>
            <w:tcBorders>
              <w:top w:val="single" w:sz="4" w:space="0" w:color="auto"/>
              <w:left w:val="nil"/>
              <w:bottom w:val="single" w:sz="4" w:space="0" w:color="auto"/>
              <w:right w:val="single" w:sz="4" w:space="0" w:color="auto"/>
            </w:tcBorders>
          </w:tcPr>
          <w:p w14:paraId="0EA25F23" w14:textId="77777777" w:rsidR="005E0818" w:rsidRPr="00BA4CFB" w:rsidRDefault="005E0818" w:rsidP="005E0818">
            <w:pPr>
              <w:spacing w:after="0" w:line="240" w:lineRule="auto"/>
              <w:jc w:val="center"/>
              <w:rPr>
                <w:rFonts w:ascii="Calibri" w:eastAsia="Times New Roman" w:hAnsi="Calibri" w:cs="Calibri"/>
                <w:color w:val="00000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6287233" w14:textId="77777777" w:rsidR="005E0818" w:rsidRPr="00922972" w:rsidRDefault="005E0818" w:rsidP="005E0818">
            <w:pPr>
              <w:spacing w:after="0" w:line="240" w:lineRule="auto"/>
              <w:jc w:val="center"/>
              <w:rPr>
                <w:rFonts w:ascii="Calibri" w:eastAsia="Times New Roman" w:hAnsi="Calibri" w:cs="Calibri"/>
                <w:color w:val="000000"/>
                <w:lang w:val="bg-BG"/>
              </w:rPr>
            </w:pPr>
          </w:p>
        </w:tc>
      </w:tr>
      <w:tr w:rsidR="005E0818" w:rsidRPr="009F7072" w14:paraId="7CBF4E63" w14:textId="77777777" w:rsidTr="005E0818">
        <w:trPr>
          <w:trHeight w:val="288"/>
          <w:jc w:val="center"/>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14:paraId="33AC31B9" w14:textId="77777777" w:rsidR="005E0818" w:rsidRPr="009F7072" w:rsidRDefault="005E0818" w:rsidP="005E0818">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Национални форуми</w:t>
            </w:r>
          </w:p>
        </w:tc>
        <w:tc>
          <w:tcPr>
            <w:tcW w:w="1170" w:type="dxa"/>
            <w:tcBorders>
              <w:top w:val="nil"/>
              <w:left w:val="nil"/>
              <w:bottom w:val="single" w:sz="4" w:space="0" w:color="auto"/>
              <w:right w:val="single" w:sz="4" w:space="0" w:color="auto"/>
            </w:tcBorders>
            <w:shd w:val="clear" w:color="auto" w:fill="auto"/>
            <w:noWrap/>
            <w:vAlign w:val="bottom"/>
          </w:tcPr>
          <w:p w14:paraId="6FFC4572"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nil"/>
              <w:left w:val="nil"/>
              <w:bottom w:val="single" w:sz="4" w:space="0" w:color="auto"/>
              <w:right w:val="single" w:sz="4" w:space="0" w:color="auto"/>
            </w:tcBorders>
            <w:shd w:val="clear" w:color="auto" w:fill="auto"/>
            <w:noWrap/>
            <w:vAlign w:val="bottom"/>
          </w:tcPr>
          <w:p w14:paraId="3C010BF1" w14:textId="77777777" w:rsidR="005E0818" w:rsidRPr="00173E78"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170" w:type="dxa"/>
            <w:tcBorders>
              <w:top w:val="single" w:sz="4" w:space="0" w:color="auto"/>
              <w:left w:val="nil"/>
              <w:bottom w:val="single" w:sz="4" w:space="0" w:color="auto"/>
              <w:right w:val="single" w:sz="4" w:space="0" w:color="auto"/>
            </w:tcBorders>
          </w:tcPr>
          <w:p w14:paraId="0F33FB30" w14:textId="77777777" w:rsidR="005E0818" w:rsidRDefault="005E0818" w:rsidP="005E0818">
            <w:pPr>
              <w:spacing w:after="0" w:line="240" w:lineRule="auto"/>
              <w:jc w:val="center"/>
              <w:rPr>
                <w:rFonts w:ascii="Calibri" w:eastAsia="Times New Roman" w:hAnsi="Calibri" w:cs="Calibri"/>
                <w:color w:val="000000"/>
                <w:lang w:val="bg-BG"/>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83823B9" w14:textId="77777777" w:rsidR="005E0818" w:rsidRPr="00922972" w:rsidRDefault="005E0818" w:rsidP="005E0818">
            <w:pPr>
              <w:spacing w:after="0" w:line="240" w:lineRule="auto"/>
              <w:jc w:val="center"/>
              <w:rPr>
                <w:rFonts w:ascii="Calibri" w:eastAsia="Times New Roman" w:hAnsi="Calibri" w:cs="Calibri"/>
                <w:color w:val="000000"/>
                <w:lang w:val="bg-BG"/>
              </w:rPr>
            </w:pPr>
          </w:p>
        </w:tc>
      </w:tr>
      <w:tr w:rsidR="005E0818" w:rsidRPr="009F7072" w14:paraId="319A8C61" w14:textId="77777777" w:rsidTr="005E0818">
        <w:trPr>
          <w:trHeight w:val="288"/>
          <w:jc w:val="center"/>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2F3888" w14:textId="77777777" w:rsidR="005E0818" w:rsidRPr="00581494"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Общо</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89889F3"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EF13999" w14:textId="77777777" w:rsidR="005E0818" w:rsidRPr="00173E78"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11</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tcPr>
          <w:p w14:paraId="573B61E5" w14:textId="77777777" w:rsidR="005E0818" w:rsidRPr="00654A2A" w:rsidRDefault="005E0818" w:rsidP="005E0818">
            <w:pPr>
              <w:spacing w:after="0" w:line="240" w:lineRule="auto"/>
              <w:jc w:val="center"/>
              <w:rPr>
                <w:rFonts w:ascii="Calibri" w:eastAsia="Times New Roman" w:hAnsi="Calibri" w:cs="Calibri"/>
                <w:color w:val="000000"/>
              </w:rPr>
            </w:pP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277AB1" w14:textId="77777777" w:rsidR="005E0818" w:rsidRPr="009F7072" w:rsidRDefault="005E0818" w:rsidP="005E0818">
            <w:pPr>
              <w:spacing w:after="0" w:line="240" w:lineRule="auto"/>
              <w:jc w:val="center"/>
              <w:rPr>
                <w:rFonts w:ascii="Calibri" w:eastAsia="Times New Roman" w:hAnsi="Calibri" w:cs="Calibri"/>
                <w:color w:val="000000"/>
                <w:lang w:val="bg-BG"/>
              </w:rPr>
            </w:pPr>
          </w:p>
        </w:tc>
      </w:tr>
    </w:tbl>
    <w:p w14:paraId="110821EF" w14:textId="77777777" w:rsidR="005E0818" w:rsidRDefault="005E0818" w:rsidP="005E0818">
      <w:pPr>
        <w:spacing w:after="0"/>
        <w:rPr>
          <w:rFonts w:ascii="Times New Roman" w:hAnsi="Times New Roman" w:cs="Times New Roman"/>
          <w:sz w:val="24"/>
          <w:szCs w:val="24"/>
          <w:lang w:val="bg-BG"/>
        </w:rPr>
      </w:pPr>
    </w:p>
    <w:p w14:paraId="000A8640" w14:textId="77777777" w:rsidR="005E0818" w:rsidRDefault="005E0818" w:rsidP="005E0818">
      <w:pPr>
        <w:spacing w:after="0"/>
        <w:rPr>
          <w:rFonts w:ascii="Times New Roman" w:hAnsi="Times New Roman" w:cs="Times New Roman"/>
          <w:sz w:val="24"/>
          <w:szCs w:val="24"/>
          <w:lang w:val="bg-BG"/>
        </w:rPr>
      </w:pPr>
    </w:p>
    <w:p w14:paraId="2ECCF01C" w14:textId="153629AC" w:rsidR="005E0818" w:rsidRPr="005E0818" w:rsidRDefault="005E0818" w:rsidP="005E0818">
      <w:pPr>
        <w:spacing w:after="0"/>
        <w:rPr>
          <w:rFonts w:ascii="Times New Roman" w:hAnsi="Times New Roman" w:cs="Times New Roman"/>
          <w:b/>
          <w:sz w:val="24"/>
          <w:szCs w:val="24"/>
          <w:lang w:val="bg-BG"/>
        </w:rPr>
      </w:pPr>
      <w:r w:rsidRPr="005E0818">
        <w:rPr>
          <w:rFonts w:ascii="Times New Roman" w:hAnsi="Times New Roman" w:cs="Times New Roman"/>
          <w:b/>
          <w:sz w:val="24"/>
          <w:szCs w:val="24"/>
          <w:lang w:val="bg-BG"/>
        </w:rPr>
        <w:t xml:space="preserve"> Секция „Земен магнетизъм”</w:t>
      </w:r>
    </w:p>
    <w:p w14:paraId="019F4006" w14:textId="77777777" w:rsidR="005E0818" w:rsidRPr="002C4C2D" w:rsidRDefault="005E0818" w:rsidP="005E0818">
      <w:pPr>
        <w:spacing w:after="0"/>
        <w:jc w:val="center"/>
        <w:rPr>
          <w:rFonts w:ascii="Times New Roman" w:hAnsi="Times New Roman" w:cs="Times New Roman"/>
          <w:i/>
          <w:lang w:val="bg-BG"/>
        </w:rPr>
      </w:pPr>
      <w:r w:rsidRPr="002C4C2D">
        <w:rPr>
          <w:rFonts w:ascii="Times New Roman" w:hAnsi="Times New Roman" w:cs="Times New Roman"/>
          <w:i/>
          <w:lang w:val="bg-BG"/>
        </w:rPr>
        <w:t>Таблица 2.4.5. Секция „Земен магнетизъм”</w:t>
      </w:r>
    </w:p>
    <w:tbl>
      <w:tblPr>
        <w:tblW w:w="8717" w:type="dxa"/>
        <w:jc w:val="center"/>
        <w:tblLook w:val="04A0" w:firstRow="1" w:lastRow="0" w:firstColumn="1" w:lastColumn="0" w:noHBand="0" w:noVBand="1"/>
      </w:tblPr>
      <w:tblGrid>
        <w:gridCol w:w="3978"/>
        <w:gridCol w:w="1170"/>
        <w:gridCol w:w="1080"/>
        <w:gridCol w:w="1170"/>
        <w:gridCol w:w="1319"/>
      </w:tblGrid>
      <w:tr w:rsidR="005E0818" w:rsidRPr="009F7072" w14:paraId="24973DCE" w14:textId="77777777" w:rsidTr="005E0818">
        <w:trPr>
          <w:trHeight w:val="288"/>
          <w:jc w:val="center"/>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4381F" w14:textId="77777777" w:rsidR="005E0818" w:rsidRPr="00C9154A"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 xml:space="preserve">Участие в научни </w:t>
            </w:r>
            <w:proofErr w:type="gramStart"/>
            <w:r>
              <w:rPr>
                <w:rFonts w:ascii="Calibri" w:eastAsia="Times New Roman" w:hAnsi="Calibri" w:cs="Calibri"/>
                <w:b/>
                <w:color w:val="000000"/>
                <w:lang w:val="bg-BG"/>
              </w:rPr>
              <w:t xml:space="preserve">форуми </w:t>
            </w:r>
            <w:proofErr w:type="gramEnd"/>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389A520" w14:textId="77777777" w:rsidR="005E0818" w:rsidRPr="00922972"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Пленарен доклад</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2908861" w14:textId="77777777" w:rsidR="005E0818" w:rsidRPr="009F7072" w:rsidRDefault="005E0818" w:rsidP="005E0818">
            <w:pPr>
              <w:spacing w:after="0" w:line="240" w:lineRule="auto"/>
              <w:rPr>
                <w:rFonts w:ascii="Calibri" w:eastAsia="Times New Roman" w:hAnsi="Calibri" w:cs="Calibri"/>
                <w:b/>
                <w:color w:val="000000"/>
                <w:lang w:val="bg-BG"/>
              </w:rPr>
            </w:pPr>
            <w:proofErr w:type="gramStart"/>
            <w:r>
              <w:rPr>
                <w:rFonts w:ascii="Calibri" w:eastAsia="Times New Roman" w:hAnsi="Calibri" w:cs="Calibri"/>
                <w:b/>
                <w:color w:val="000000"/>
                <w:lang w:val="bg-BG"/>
              </w:rPr>
              <w:t xml:space="preserve">Доклад </w:t>
            </w:r>
            <w:proofErr w:type="gramEnd"/>
          </w:p>
        </w:tc>
        <w:tc>
          <w:tcPr>
            <w:tcW w:w="1170" w:type="dxa"/>
            <w:tcBorders>
              <w:top w:val="single" w:sz="4" w:space="0" w:color="auto"/>
              <w:left w:val="nil"/>
              <w:bottom w:val="single" w:sz="4" w:space="0" w:color="auto"/>
              <w:right w:val="single" w:sz="4" w:space="0" w:color="auto"/>
            </w:tcBorders>
          </w:tcPr>
          <w:p w14:paraId="1DCCBD38" w14:textId="77777777" w:rsidR="005E0818" w:rsidRPr="00C9154A"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Постер</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283C7DD" w14:textId="77777777" w:rsidR="005E0818" w:rsidRPr="00922972" w:rsidRDefault="005E0818" w:rsidP="005E0818">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Доклад (лекция) на семинар</w:t>
            </w:r>
          </w:p>
        </w:tc>
      </w:tr>
      <w:tr w:rsidR="005E0818" w:rsidRPr="009F7072" w14:paraId="62014B7A" w14:textId="77777777" w:rsidTr="005E0818">
        <w:trPr>
          <w:trHeight w:val="288"/>
          <w:jc w:val="center"/>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14:paraId="592ADD7A" w14:textId="77777777" w:rsidR="005E0818" w:rsidRPr="009F7072" w:rsidRDefault="005E0818" w:rsidP="005E0818">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Международни </w:t>
            </w:r>
            <w:proofErr w:type="gramStart"/>
            <w:r>
              <w:rPr>
                <w:rFonts w:ascii="Calibri" w:eastAsia="Times New Roman" w:hAnsi="Calibri" w:cs="Calibri"/>
                <w:color w:val="000000"/>
                <w:lang w:val="bg-BG"/>
              </w:rPr>
              <w:t xml:space="preserve">форуми </w:t>
            </w:r>
            <w:proofErr w:type="gramEnd"/>
          </w:p>
        </w:tc>
        <w:tc>
          <w:tcPr>
            <w:tcW w:w="1170" w:type="dxa"/>
            <w:tcBorders>
              <w:top w:val="nil"/>
              <w:left w:val="nil"/>
              <w:bottom w:val="single" w:sz="4" w:space="0" w:color="auto"/>
              <w:right w:val="single" w:sz="4" w:space="0" w:color="auto"/>
            </w:tcBorders>
            <w:shd w:val="clear" w:color="auto" w:fill="auto"/>
            <w:noWrap/>
            <w:vAlign w:val="bottom"/>
          </w:tcPr>
          <w:p w14:paraId="5C7F82C3"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nil"/>
              <w:left w:val="nil"/>
              <w:bottom w:val="single" w:sz="4" w:space="0" w:color="auto"/>
              <w:right w:val="single" w:sz="4" w:space="0" w:color="auto"/>
            </w:tcBorders>
            <w:shd w:val="clear" w:color="auto" w:fill="auto"/>
            <w:noWrap/>
            <w:vAlign w:val="bottom"/>
          </w:tcPr>
          <w:p w14:paraId="22C84CD5"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10</w:t>
            </w:r>
          </w:p>
        </w:tc>
        <w:tc>
          <w:tcPr>
            <w:tcW w:w="1170" w:type="dxa"/>
            <w:tcBorders>
              <w:top w:val="single" w:sz="4" w:space="0" w:color="auto"/>
              <w:left w:val="nil"/>
              <w:bottom w:val="single" w:sz="4" w:space="0" w:color="auto"/>
              <w:right w:val="single" w:sz="4" w:space="0" w:color="auto"/>
            </w:tcBorders>
          </w:tcPr>
          <w:p w14:paraId="7938409F" w14:textId="77777777" w:rsidR="005E0818"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7E140B45" w14:textId="77777777" w:rsidR="005E0818" w:rsidRPr="00922972" w:rsidRDefault="005E0818" w:rsidP="005E0818">
            <w:pPr>
              <w:spacing w:after="0" w:line="240" w:lineRule="auto"/>
              <w:jc w:val="center"/>
              <w:rPr>
                <w:rFonts w:ascii="Calibri" w:eastAsia="Times New Roman" w:hAnsi="Calibri" w:cs="Calibri"/>
                <w:color w:val="000000"/>
                <w:lang w:val="bg-BG"/>
              </w:rPr>
            </w:pPr>
          </w:p>
        </w:tc>
      </w:tr>
      <w:tr w:rsidR="005E0818" w:rsidRPr="009F7072" w14:paraId="1CE61B8B" w14:textId="77777777" w:rsidTr="005E0818">
        <w:trPr>
          <w:trHeight w:val="288"/>
          <w:jc w:val="center"/>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14:paraId="66B9796F" w14:textId="77777777" w:rsidR="005E0818" w:rsidRPr="009F7072" w:rsidRDefault="005E0818" w:rsidP="005E0818">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Национални форуми</w:t>
            </w:r>
          </w:p>
        </w:tc>
        <w:tc>
          <w:tcPr>
            <w:tcW w:w="1170" w:type="dxa"/>
            <w:tcBorders>
              <w:top w:val="nil"/>
              <w:left w:val="nil"/>
              <w:bottom w:val="single" w:sz="4" w:space="0" w:color="auto"/>
              <w:right w:val="single" w:sz="4" w:space="0" w:color="auto"/>
            </w:tcBorders>
            <w:shd w:val="clear" w:color="auto" w:fill="auto"/>
            <w:noWrap/>
            <w:vAlign w:val="bottom"/>
          </w:tcPr>
          <w:p w14:paraId="747489A9"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nil"/>
              <w:left w:val="nil"/>
              <w:bottom w:val="single" w:sz="4" w:space="0" w:color="auto"/>
              <w:right w:val="single" w:sz="4" w:space="0" w:color="auto"/>
            </w:tcBorders>
            <w:shd w:val="clear" w:color="auto" w:fill="auto"/>
            <w:noWrap/>
            <w:vAlign w:val="bottom"/>
          </w:tcPr>
          <w:p w14:paraId="35D21FA4"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170" w:type="dxa"/>
            <w:tcBorders>
              <w:top w:val="single" w:sz="4" w:space="0" w:color="auto"/>
              <w:left w:val="nil"/>
              <w:bottom w:val="single" w:sz="4" w:space="0" w:color="auto"/>
              <w:right w:val="single" w:sz="4" w:space="0" w:color="auto"/>
            </w:tcBorders>
          </w:tcPr>
          <w:p w14:paraId="5914AB2C" w14:textId="77777777" w:rsidR="005E0818"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8F79399" w14:textId="77777777" w:rsidR="005E0818" w:rsidRPr="00402A55" w:rsidRDefault="005E0818" w:rsidP="005E0818">
            <w:pPr>
              <w:spacing w:after="0" w:line="240" w:lineRule="auto"/>
              <w:jc w:val="center"/>
              <w:rPr>
                <w:rFonts w:ascii="Calibri" w:eastAsia="Times New Roman" w:hAnsi="Calibri" w:cs="Calibri"/>
                <w:color w:val="000000"/>
              </w:rPr>
            </w:pPr>
          </w:p>
        </w:tc>
      </w:tr>
      <w:tr w:rsidR="005E0818" w:rsidRPr="009F7072" w14:paraId="09B429DF" w14:textId="77777777" w:rsidTr="005E0818">
        <w:trPr>
          <w:trHeight w:val="288"/>
          <w:jc w:val="center"/>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BB577F" w14:textId="77777777" w:rsidR="005E0818" w:rsidRPr="00581494" w:rsidRDefault="005E0818" w:rsidP="005E0818">
            <w:pPr>
              <w:spacing w:after="0" w:line="240" w:lineRule="auto"/>
              <w:rPr>
                <w:rFonts w:ascii="Calibri" w:eastAsia="Times New Roman" w:hAnsi="Calibri" w:cs="Calibri"/>
                <w:b/>
                <w:color w:val="000000"/>
                <w:lang w:val="bg-BG"/>
              </w:rPr>
            </w:pPr>
            <w:r>
              <w:rPr>
                <w:rFonts w:ascii="Calibri" w:eastAsia="Times New Roman" w:hAnsi="Calibri" w:cs="Calibri"/>
                <w:b/>
                <w:color w:val="000000"/>
                <w:lang w:val="bg-BG"/>
              </w:rPr>
              <w:t>Общо</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8187F3A" w14:textId="77777777" w:rsidR="005E0818" w:rsidRPr="009F7072" w:rsidRDefault="005E0818" w:rsidP="005E0818">
            <w:pPr>
              <w:spacing w:after="0" w:line="240" w:lineRule="auto"/>
              <w:jc w:val="center"/>
              <w:rPr>
                <w:rFonts w:ascii="Calibri" w:eastAsia="Times New Roman" w:hAnsi="Calibri" w:cs="Calibri"/>
                <w:color w:val="000000"/>
                <w:lang w:val="bg-BG"/>
              </w:rPr>
            </w:pP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ED5909D"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13</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tcPr>
          <w:p w14:paraId="7219A7E1" w14:textId="77777777" w:rsidR="005E0818" w:rsidRPr="009F7072" w:rsidRDefault="005E0818" w:rsidP="005E0818">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8</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A6291" w14:textId="77777777" w:rsidR="005E0818" w:rsidRPr="00402A55" w:rsidRDefault="005E0818" w:rsidP="005E0818">
            <w:pPr>
              <w:spacing w:after="0" w:line="240" w:lineRule="auto"/>
              <w:jc w:val="center"/>
              <w:rPr>
                <w:rFonts w:ascii="Calibri" w:eastAsia="Times New Roman" w:hAnsi="Calibri" w:cs="Calibri"/>
                <w:color w:val="000000"/>
              </w:rPr>
            </w:pPr>
          </w:p>
        </w:tc>
      </w:tr>
    </w:tbl>
    <w:p w14:paraId="5FB717A4" w14:textId="77777777" w:rsidR="005E0818" w:rsidRDefault="005E0818" w:rsidP="005E0818">
      <w:pPr>
        <w:spacing w:after="0"/>
        <w:rPr>
          <w:rFonts w:ascii="Times New Roman" w:hAnsi="Times New Roman" w:cs="Times New Roman"/>
          <w:sz w:val="24"/>
          <w:szCs w:val="24"/>
          <w:lang w:val="bg-BG"/>
        </w:rPr>
      </w:pPr>
    </w:p>
    <w:p w14:paraId="0E12E14C" w14:textId="77777777" w:rsidR="005E0818" w:rsidRDefault="005E0818" w:rsidP="005E0818">
      <w:pPr>
        <w:spacing w:after="0"/>
        <w:rPr>
          <w:rFonts w:ascii="Times New Roman" w:hAnsi="Times New Roman" w:cs="Times New Roman"/>
          <w:sz w:val="24"/>
          <w:szCs w:val="24"/>
          <w:lang w:val="bg-BG"/>
        </w:rPr>
      </w:pPr>
      <w:r>
        <w:rPr>
          <w:rFonts w:ascii="Times New Roman" w:hAnsi="Times New Roman" w:cs="Times New Roman"/>
          <w:sz w:val="24"/>
          <w:szCs w:val="24"/>
          <w:lang w:val="bg-BG"/>
        </w:rPr>
        <w:t>През 2021 г. о</w:t>
      </w:r>
      <w:r w:rsidRPr="00201BFA">
        <w:rPr>
          <w:rFonts w:ascii="Times New Roman" w:hAnsi="Times New Roman" w:cs="Times New Roman"/>
          <w:sz w:val="24"/>
          <w:szCs w:val="24"/>
          <w:lang w:val="bg-BG"/>
        </w:rPr>
        <w:t>бщият брой участия в научни форуми за секция „Земен магнетизъм” е 23</w:t>
      </w:r>
      <w:proofErr w:type="gramStart"/>
      <w:r>
        <w:rPr>
          <w:rFonts w:ascii="Times New Roman" w:hAnsi="Times New Roman" w:cs="Times New Roman"/>
          <w:sz w:val="24"/>
          <w:szCs w:val="24"/>
          <w:lang w:val="bg-BG"/>
        </w:rPr>
        <w:t>,</w:t>
      </w:r>
      <w:r w:rsidRPr="00201BFA">
        <w:rPr>
          <w:rFonts w:ascii="Times New Roman" w:hAnsi="Times New Roman" w:cs="Times New Roman"/>
          <w:sz w:val="24"/>
          <w:szCs w:val="24"/>
          <w:lang w:val="bg-BG"/>
        </w:rPr>
        <w:t xml:space="preserve"> като 16</w:t>
      </w:r>
      <w:proofErr w:type="gramEnd"/>
      <w:r w:rsidRPr="00201BFA">
        <w:rPr>
          <w:rFonts w:ascii="Times New Roman" w:hAnsi="Times New Roman" w:cs="Times New Roman"/>
          <w:sz w:val="24"/>
          <w:szCs w:val="24"/>
          <w:lang w:val="bg-BG"/>
        </w:rPr>
        <w:t xml:space="preserve"> от тях са представяния на 7 международни форума. Увеличението в сравнение с 2020 г. е почти тройно, но общият брой участия е близък на този от предходната 2019 г.</w:t>
      </w:r>
    </w:p>
    <w:p w14:paraId="274E0C03" w14:textId="77777777" w:rsidR="00E90642" w:rsidRPr="00BD0002" w:rsidRDefault="00E90642" w:rsidP="00E90642">
      <w:pPr>
        <w:spacing w:after="0"/>
        <w:rPr>
          <w:rFonts w:ascii="Times New Roman" w:hAnsi="Times New Roman" w:cs="Times New Roman"/>
          <w:sz w:val="24"/>
          <w:szCs w:val="24"/>
          <w:lang w:val="bg-BG"/>
        </w:rPr>
      </w:pPr>
    </w:p>
    <w:p w14:paraId="782F9BBD"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 xml:space="preserve">Сеизмология и сеизмично </w:t>
      </w:r>
      <w:proofErr w:type="gramStart"/>
      <w:r w:rsidRPr="00BD0002">
        <w:rPr>
          <w:rFonts w:ascii="Times New Roman" w:hAnsi="Times New Roman" w:cs="Times New Roman"/>
          <w:b/>
          <w:color w:val="4472C4" w:themeColor="accent1"/>
          <w:sz w:val="24"/>
          <w:szCs w:val="24"/>
          <w:u w:val="single"/>
          <w:lang w:val="bg-BG"/>
        </w:rPr>
        <w:t>инженерство</w:t>
      </w:r>
      <w:proofErr w:type="gramEnd"/>
    </w:p>
    <w:p w14:paraId="0A1CB8B2" w14:textId="77777777" w:rsidR="0015574F" w:rsidRPr="0015574F" w:rsidRDefault="0015574F" w:rsidP="0015574F">
      <w:pPr>
        <w:spacing w:after="0"/>
        <w:rPr>
          <w:rFonts w:ascii="Times New Roman" w:hAnsi="Times New Roman" w:cs="Times New Roman"/>
          <w:sz w:val="24"/>
          <w:szCs w:val="24"/>
          <w:lang w:val="bg-BG"/>
        </w:rPr>
      </w:pPr>
      <w:r w:rsidRPr="0015574F">
        <w:rPr>
          <w:rFonts w:ascii="Times New Roman" w:hAnsi="Times New Roman" w:cs="Times New Roman"/>
          <w:sz w:val="24"/>
          <w:szCs w:val="24"/>
          <w:lang w:val="bg-BG"/>
        </w:rPr>
        <w:t>Секция „Сеизмология“ - общо участие в 9 международни и национални форуми с 19 представяния.</w:t>
      </w:r>
    </w:p>
    <w:p w14:paraId="3ACB685B" w14:textId="77777777" w:rsidR="0015574F" w:rsidRDefault="0015574F" w:rsidP="0015574F">
      <w:pPr>
        <w:spacing w:after="0"/>
        <w:rPr>
          <w:rFonts w:ascii="Times New Roman" w:hAnsi="Times New Roman" w:cs="Times New Roman"/>
          <w:sz w:val="24"/>
          <w:szCs w:val="24"/>
          <w:lang w:val="bg-BG"/>
        </w:rPr>
      </w:pPr>
      <w:r w:rsidRPr="0015574F">
        <w:rPr>
          <w:rFonts w:ascii="Times New Roman" w:hAnsi="Times New Roman" w:cs="Times New Roman"/>
          <w:sz w:val="24"/>
          <w:szCs w:val="24"/>
          <w:lang w:val="bg-BG"/>
        </w:rPr>
        <w:t>Секция „Сеизмично инженерство“ - общо участие в 10 международни и национални форуми с 12 представяния.</w:t>
      </w:r>
    </w:p>
    <w:p w14:paraId="512E6C28" w14:textId="77777777" w:rsidR="0015574F" w:rsidRDefault="0015574F" w:rsidP="0015574F">
      <w:pPr>
        <w:spacing w:after="0"/>
        <w:rPr>
          <w:rFonts w:ascii="Times New Roman" w:hAnsi="Times New Roman" w:cs="Times New Roman"/>
          <w:sz w:val="24"/>
          <w:szCs w:val="24"/>
          <w:lang w:val="bg-BG"/>
        </w:rPr>
      </w:pPr>
    </w:p>
    <w:p w14:paraId="0ACE144E" w14:textId="286F4ECA" w:rsidR="00E90642" w:rsidRDefault="00E90642" w:rsidP="0015574F">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Геодезия</w:t>
      </w:r>
      <w:proofErr w:type="gramEnd"/>
    </w:p>
    <w:p w14:paraId="7816D210" w14:textId="190E8145" w:rsidR="00951EE5" w:rsidRDefault="00951EE5" w:rsidP="00951EE5">
      <w:pPr>
        <w:spacing w:after="0"/>
        <w:jc w:val="center"/>
        <w:rPr>
          <w:rFonts w:ascii="Times New Roman" w:hAnsi="Times New Roman" w:cs="Times New Roman"/>
          <w:i/>
          <w:lang w:val="bg-BG"/>
        </w:rPr>
      </w:pPr>
      <w:r w:rsidRPr="00951EE5">
        <w:rPr>
          <w:rFonts w:ascii="Times New Roman" w:hAnsi="Times New Roman" w:cs="Times New Roman"/>
          <w:i/>
          <w:lang w:val="bg-BG"/>
        </w:rPr>
        <w:t xml:space="preserve">Таблица 2.4.6. </w:t>
      </w:r>
      <w:r>
        <w:rPr>
          <w:rFonts w:ascii="Times New Roman" w:hAnsi="Times New Roman" w:cs="Times New Roman"/>
          <w:i/>
          <w:lang w:val="bg-BG"/>
        </w:rPr>
        <w:t xml:space="preserve">Участия на </w:t>
      </w:r>
      <w:r w:rsidRPr="00951EE5">
        <w:rPr>
          <w:rFonts w:ascii="Times New Roman" w:hAnsi="Times New Roman" w:cs="Times New Roman"/>
          <w:i/>
          <w:lang w:val="bg-BG"/>
        </w:rPr>
        <w:t>департамент Геодезия</w:t>
      </w:r>
    </w:p>
    <w:tbl>
      <w:tblPr>
        <w:tblW w:w="7963" w:type="dxa"/>
        <w:jc w:val="center"/>
        <w:tblLook w:val="04A0" w:firstRow="1" w:lastRow="0" w:firstColumn="1" w:lastColumn="0" w:noHBand="0" w:noVBand="1"/>
      </w:tblPr>
      <w:tblGrid>
        <w:gridCol w:w="5120"/>
        <w:gridCol w:w="1464"/>
        <w:gridCol w:w="1379"/>
      </w:tblGrid>
      <w:tr w:rsidR="0015574F" w:rsidRPr="00E93641" w14:paraId="43AE657F" w14:textId="77777777" w:rsidTr="009F70B3">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CDBCB" w14:textId="77777777" w:rsidR="0015574F" w:rsidRPr="00E93641" w:rsidRDefault="0015574F" w:rsidP="009F70B3">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 xml:space="preserve">Научни </w:t>
            </w:r>
            <w:proofErr w:type="gramStart"/>
            <w:r w:rsidRPr="00E93641">
              <w:rPr>
                <w:rFonts w:ascii="Calibri" w:eastAsia="Times New Roman" w:hAnsi="Calibri" w:cs="Calibri"/>
                <w:b/>
                <w:lang w:val="bg-BG"/>
              </w:rPr>
              <w:t xml:space="preserve">форуми </w:t>
            </w:r>
            <w:proofErr w:type="gramEnd"/>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2808DC3B" w14:textId="77777777" w:rsidR="0015574F" w:rsidRPr="00E93641" w:rsidRDefault="0015574F" w:rsidP="009F70B3">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Председател на орг, ком.</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76F582F8" w14:textId="77777777" w:rsidR="0015574F" w:rsidRPr="00E93641" w:rsidRDefault="0015574F" w:rsidP="009F70B3">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Член на орг. ком.</w:t>
            </w:r>
          </w:p>
        </w:tc>
      </w:tr>
      <w:tr w:rsidR="0015574F" w:rsidRPr="00E93641" w14:paraId="48E88AED" w14:textId="77777777" w:rsidTr="009F70B3">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478874A" w14:textId="77777777" w:rsidR="0015574F" w:rsidRPr="00E93641" w:rsidRDefault="0015574F" w:rsidP="009F70B3">
            <w:pPr>
              <w:spacing w:after="0" w:line="240" w:lineRule="auto"/>
              <w:rPr>
                <w:rFonts w:ascii="Calibri" w:eastAsia="Times New Roman" w:hAnsi="Calibri" w:cs="Calibri"/>
                <w:lang w:val="bg-BG"/>
              </w:rPr>
            </w:pPr>
            <w:r w:rsidRPr="00E93641">
              <w:rPr>
                <w:rFonts w:ascii="Calibri" w:eastAsia="Times New Roman" w:hAnsi="Calibri" w:cs="Calibri"/>
                <w:lang w:val="bg-BG"/>
              </w:rPr>
              <w:t xml:space="preserve">Международни форуми организирани от </w:t>
            </w:r>
            <w:proofErr w:type="gramStart"/>
            <w:r w:rsidRPr="00E93641">
              <w:rPr>
                <w:rFonts w:ascii="Calibri" w:eastAsia="Times New Roman" w:hAnsi="Calibri" w:cs="Calibri"/>
                <w:lang w:val="bg-BG"/>
              </w:rPr>
              <w:t xml:space="preserve">НИГГГ </w:t>
            </w:r>
            <w:proofErr w:type="gramEnd"/>
          </w:p>
        </w:tc>
        <w:tc>
          <w:tcPr>
            <w:tcW w:w="1464" w:type="dxa"/>
            <w:tcBorders>
              <w:top w:val="nil"/>
              <w:left w:val="nil"/>
              <w:bottom w:val="single" w:sz="4" w:space="0" w:color="auto"/>
              <w:right w:val="single" w:sz="4" w:space="0" w:color="auto"/>
            </w:tcBorders>
            <w:shd w:val="clear" w:color="auto" w:fill="auto"/>
            <w:noWrap/>
            <w:vAlign w:val="bottom"/>
          </w:tcPr>
          <w:p w14:paraId="6EEAE6AA" w14:textId="77777777" w:rsidR="0015574F" w:rsidRPr="00E93641" w:rsidRDefault="0015574F" w:rsidP="009F70B3">
            <w:pPr>
              <w:spacing w:after="0" w:line="240" w:lineRule="auto"/>
              <w:jc w:val="center"/>
              <w:rPr>
                <w:rFonts w:ascii="Calibri" w:eastAsia="Times New Roman" w:hAnsi="Calibri" w:cs="Calibri"/>
                <w:b/>
                <w:bCs/>
                <w:lang w:val="bg-BG"/>
              </w:rPr>
            </w:pPr>
          </w:p>
        </w:tc>
        <w:tc>
          <w:tcPr>
            <w:tcW w:w="1379" w:type="dxa"/>
            <w:tcBorders>
              <w:top w:val="nil"/>
              <w:left w:val="nil"/>
              <w:bottom w:val="single" w:sz="4" w:space="0" w:color="auto"/>
              <w:right w:val="single" w:sz="4" w:space="0" w:color="auto"/>
            </w:tcBorders>
            <w:shd w:val="clear" w:color="auto" w:fill="auto"/>
            <w:noWrap/>
            <w:vAlign w:val="bottom"/>
          </w:tcPr>
          <w:p w14:paraId="449FFE38" w14:textId="77777777" w:rsidR="0015574F" w:rsidRPr="00E93641" w:rsidRDefault="0015574F" w:rsidP="009F70B3">
            <w:pPr>
              <w:spacing w:after="0" w:line="240" w:lineRule="auto"/>
              <w:jc w:val="center"/>
              <w:rPr>
                <w:rFonts w:ascii="Calibri" w:eastAsia="Times New Roman" w:hAnsi="Calibri" w:cs="Calibri"/>
                <w:b/>
                <w:bCs/>
                <w:lang w:val="bg-BG"/>
              </w:rPr>
            </w:pPr>
          </w:p>
        </w:tc>
      </w:tr>
      <w:tr w:rsidR="0015574F" w:rsidRPr="00E93641" w14:paraId="0D42D948" w14:textId="77777777" w:rsidTr="009F70B3">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C26851C" w14:textId="77777777" w:rsidR="0015574F" w:rsidRPr="00E93641" w:rsidRDefault="0015574F" w:rsidP="009F70B3">
            <w:pPr>
              <w:spacing w:after="0" w:line="240" w:lineRule="auto"/>
              <w:rPr>
                <w:rFonts w:ascii="Calibri" w:eastAsia="Times New Roman" w:hAnsi="Calibri" w:cs="Calibri"/>
                <w:lang w:val="bg-BG"/>
              </w:rPr>
            </w:pPr>
            <w:r w:rsidRPr="00E93641">
              <w:rPr>
                <w:rFonts w:ascii="Calibri" w:eastAsia="Times New Roman" w:hAnsi="Calibri" w:cs="Calibri"/>
                <w:lang w:val="bg-BG"/>
              </w:rPr>
              <w:t>Национални форуми</w:t>
            </w:r>
            <w:proofErr w:type="gramStart"/>
            <w:r w:rsidRPr="00E93641">
              <w:rPr>
                <w:rFonts w:ascii="Calibri" w:eastAsia="Times New Roman" w:hAnsi="Calibri" w:cs="Calibri"/>
                <w:lang w:val="bg-BG"/>
              </w:rPr>
              <w:t xml:space="preserve"> организирани</w:t>
            </w:r>
            <w:proofErr w:type="gramEnd"/>
            <w:r w:rsidRPr="00E93641">
              <w:rPr>
                <w:rFonts w:ascii="Calibri" w:eastAsia="Times New Roman" w:hAnsi="Calibri" w:cs="Calibri"/>
                <w:lang w:val="bg-BG"/>
              </w:rPr>
              <w:t xml:space="preserve"> от НИГГГ</w:t>
            </w:r>
          </w:p>
        </w:tc>
        <w:tc>
          <w:tcPr>
            <w:tcW w:w="1464" w:type="dxa"/>
            <w:tcBorders>
              <w:top w:val="nil"/>
              <w:left w:val="nil"/>
              <w:bottom w:val="single" w:sz="4" w:space="0" w:color="auto"/>
              <w:right w:val="single" w:sz="4" w:space="0" w:color="auto"/>
            </w:tcBorders>
            <w:shd w:val="clear" w:color="auto" w:fill="auto"/>
            <w:noWrap/>
            <w:vAlign w:val="bottom"/>
          </w:tcPr>
          <w:p w14:paraId="0CCD42F0" w14:textId="77777777" w:rsidR="0015574F" w:rsidRPr="00E93641" w:rsidRDefault="0015574F" w:rsidP="009F70B3">
            <w:pPr>
              <w:spacing w:after="0" w:line="240" w:lineRule="auto"/>
              <w:jc w:val="center"/>
              <w:rPr>
                <w:rFonts w:ascii="Calibri" w:eastAsia="Times New Roman" w:hAnsi="Calibri" w:cs="Calibri"/>
                <w:b/>
                <w:bCs/>
                <w:lang w:val="bg-BG"/>
              </w:rPr>
            </w:pPr>
          </w:p>
        </w:tc>
        <w:tc>
          <w:tcPr>
            <w:tcW w:w="1379" w:type="dxa"/>
            <w:tcBorders>
              <w:top w:val="nil"/>
              <w:left w:val="nil"/>
              <w:bottom w:val="single" w:sz="4" w:space="0" w:color="auto"/>
              <w:right w:val="single" w:sz="4" w:space="0" w:color="auto"/>
            </w:tcBorders>
            <w:shd w:val="clear" w:color="auto" w:fill="auto"/>
            <w:noWrap/>
            <w:vAlign w:val="bottom"/>
          </w:tcPr>
          <w:p w14:paraId="398DBAC5" w14:textId="77777777" w:rsidR="0015574F" w:rsidRPr="00E93641" w:rsidRDefault="0015574F" w:rsidP="009F70B3">
            <w:pPr>
              <w:spacing w:after="0" w:line="240" w:lineRule="auto"/>
              <w:jc w:val="center"/>
              <w:rPr>
                <w:rFonts w:ascii="Calibri" w:eastAsia="Times New Roman" w:hAnsi="Calibri" w:cs="Calibri"/>
                <w:b/>
                <w:bCs/>
                <w:lang w:val="bg-BG"/>
              </w:rPr>
            </w:pPr>
          </w:p>
        </w:tc>
      </w:tr>
      <w:tr w:rsidR="0015574F" w:rsidRPr="00E93641" w14:paraId="2DCD57CA" w14:textId="77777777" w:rsidTr="009F70B3">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965E18" w14:textId="77777777" w:rsidR="0015574F" w:rsidRPr="00E93641" w:rsidRDefault="0015574F" w:rsidP="009F70B3">
            <w:pPr>
              <w:spacing w:after="0" w:line="240" w:lineRule="auto"/>
              <w:rPr>
                <w:rFonts w:ascii="Calibri" w:eastAsia="Times New Roman" w:hAnsi="Calibri" w:cs="Calibri"/>
                <w:b/>
                <w:lang w:val="bg-BG"/>
              </w:rPr>
            </w:pPr>
            <w:r w:rsidRPr="00E93641">
              <w:rPr>
                <w:rFonts w:ascii="Calibri" w:eastAsia="Times New Roman" w:hAnsi="Calibri" w:cs="Calibri"/>
                <w:b/>
                <w:lang w:val="bg-BG"/>
              </w:rPr>
              <w:t>Общо</w:t>
            </w:r>
          </w:p>
        </w:tc>
        <w:tc>
          <w:tcPr>
            <w:tcW w:w="146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BA4AEBD" w14:textId="77777777" w:rsidR="0015574F" w:rsidRPr="00E93641" w:rsidRDefault="0015574F" w:rsidP="009F70B3">
            <w:pPr>
              <w:spacing w:after="0" w:line="240" w:lineRule="auto"/>
              <w:jc w:val="center"/>
              <w:rPr>
                <w:rFonts w:ascii="Calibri" w:eastAsia="Times New Roman" w:hAnsi="Calibri" w:cs="Calibri"/>
                <w:b/>
                <w:bCs/>
                <w:lang w:val="bg-BG"/>
              </w:rPr>
            </w:pPr>
          </w:p>
        </w:tc>
        <w:tc>
          <w:tcPr>
            <w:tcW w:w="137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7D05158" w14:textId="77777777" w:rsidR="0015574F" w:rsidRPr="00E93641" w:rsidRDefault="0015574F" w:rsidP="009F70B3">
            <w:pPr>
              <w:spacing w:after="0" w:line="240" w:lineRule="auto"/>
              <w:jc w:val="center"/>
              <w:rPr>
                <w:rFonts w:ascii="Calibri" w:eastAsia="Times New Roman" w:hAnsi="Calibri" w:cs="Calibri"/>
                <w:b/>
                <w:bCs/>
                <w:lang w:val="bg-BG"/>
              </w:rPr>
            </w:pPr>
          </w:p>
        </w:tc>
      </w:tr>
      <w:tr w:rsidR="0015574F" w:rsidRPr="00E93641" w14:paraId="21234BEF" w14:textId="77777777" w:rsidTr="009F70B3">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tcPr>
          <w:p w14:paraId="39ADAA6A" w14:textId="77777777" w:rsidR="0015574F" w:rsidRPr="00E93641" w:rsidRDefault="0015574F" w:rsidP="009F70B3">
            <w:pPr>
              <w:spacing w:after="0" w:line="240" w:lineRule="auto"/>
              <w:rPr>
                <w:rFonts w:ascii="Calibri" w:eastAsia="Times New Roman" w:hAnsi="Calibri" w:cs="Calibri"/>
                <w:lang w:val="bg-BG"/>
              </w:rPr>
            </w:pPr>
            <w:r w:rsidRPr="00E93641">
              <w:rPr>
                <w:rFonts w:ascii="Calibri" w:eastAsia="Times New Roman" w:hAnsi="Calibri" w:cs="Calibri"/>
                <w:lang w:val="bg-BG"/>
              </w:rPr>
              <w:t>Участие на служители на НИГГГ в комитети на международни научни форуми</w:t>
            </w:r>
          </w:p>
        </w:tc>
        <w:tc>
          <w:tcPr>
            <w:tcW w:w="1464" w:type="dxa"/>
            <w:tcBorders>
              <w:top w:val="nil"/>
              <w:left w:val="nil"/>
              <w:bottom w:val="single" w:sz="4" w:space="0" w:color="auto"/>
              <w:right w:val="single" w:sz="4" w:space="0" w:color="auto"/>
            </w:tcBorders>
            <w:shd w:val="clear" w:color="auto" w:fill="auto"/>
            <w:noWrap/>
            <w:vAlign w:val="bottom"/>
          </w:tcPr>
          <w:p w14:paraId="566F69AA" w14:textId="77777777" w:rsidR="0015574F" w:rsidRPr="00E93641" w:rsidRDefault="0015574F" w:rsidP="009F70B3">
            <w:pPr>
              <w:spacing w:after="0" w:line="240" w:lineRule="auto"/>
              <w:jc w:val="center"/>
              <w:rPr>
                <w:rFonts w:ascii="Calibri" w:eastAsia="Times New Roman" w:hAnsi="Calibri" w:cs="Calibri"/>
                <w:b/>
                <w:bCs/>
                <w:lang w:val="bg-BG"/>
              </w:rPr>
            </w:pPr>
          </w:p>
        </w:tc>
        <w:tc>
          <w:tcPr>
            <w:tcW w:w="1379" w:type="dxa"/>
            <w:tcBorders>
              <w:top w:val="nil"/>
              <w:left w:val="nil"/>
              <w:bottom w:val="single" w:sz="4" w:space="0" w:color="auto"/>
              <w:right w:val="single" w:sz="4" w:space="0" w:color="auto"/>
            </w:tcBorders>
            <w:shd w:val="clear" w:color="auto" w:fill="auto"/>
            <w:noWrap/>
            <w:vAlign w:val="bottom"/>
          </w:tcPr>
          <w:p w14:paraId="0B3591B4" w14:textId="77777777" w:rsidR="0015574F" w:rsidRPr="00E93641" w:rsidRDefault="0015574F" w:rsidP="009F70B3">
            <w:pPr>
              <w:spacing w:after="0" w:line="240" w:lineRule="auto"/>
              <w:jc w:val="center"/>
              <w:rPr>
                <w:rFonts w:ascii="Calibri" w:eastAsia="Times New Roman" w:hAnsi="Calibri" w:cs="Calibri"/>
                <w:b/>
                <w:bCs/>
                <w:lang w:val="bg-BG"/>
              </w:rPr>
            </w:pPr>
            <w:r w:rsidRPr="00E93641">
              <w:rPr>
                <w:rFonts w:ascii="Calibri" w:eastAsia="Times New Roman" w:hAnsi="Calibri" w:cs="Calibri"/>
                <w:b/>
                <w:bCs/>
                <w:lang w:val="bg-BG"/>
              </w:rPr>
              <w:t>2</w:t>
            </w:r>
          </w:p>
        </w:tc>
      </w:tr>
      <w:tr w:rsidR="0015574F" w:rsidRPr="00E93641" w14:paraId="113C844F" w14:textId="77777777" w:rsidTr="009F70B3">
        <w:trPr>
          <w:trHeight w:val="288"/>
          <w:jc w:val="center"/>
        </w:trPr>
        <w:tc>
          <w:tcPr>
            <w:tcW w:w="5120" w:type="dxa"/>
            <w:tcBorders>
              <w:top w:val="nil"/>
              <w:left w:val="single" w:sz="4" w:space="0" w:color="auto"/>
              <w:bottom w:val="single" w:sz="4" w:space="0" w:color="auto"/>
              <w:right w:val="single" w:sz="4" w:space="0" w:color="auto"/>
            </w:tcBorders>
            <w:shd w:val="clear" w:color="auto" w:fill="auto"/>
            <w:noWrap/>
            <w:vAlign w:val="bottom"/>
          </w:tcPr>
          <w:p w14:paraId="6224C360" w14:textId="77777777" w:rsidR="0015574F" w:rsidRPr="0015574F" w:rsidRDefault="0015574F" w:rsidP="009F70B3">
            <w:pPr>
              <w:spacing w:after="0" w:line="240" w:lineRule="auto"/>
              <w:rPr>
                <w:rFonts w:ascii="Calibri" w:eastAsia="Times New Roman" w:hAnsi="Calibri" w:cs="Calibri"/>
                <w:lang w:val="bg-BG"/>
              </w:rPr>
            </w:pPr>
            <w:r w:rsidRPr="0015574F">
              <w:rPr>
                <w:rFonts w:ascii="Calibri" w:eastAsia="Times New Roman" w:hAnsi="Calibri" w:cs="Calibri"/>
                <w:lang w:val="bg-BG"/>
              </w:rPr>
              <w:t>Участие на служители на НИГГГ в комитети на международни научни форуми</w:t>
            </w:r>
          </w:p>
        </w:tc>
        <w:tc>
          <w:tcPr>
            <w:tcW w:w="1464" w:type="dxa"/>
            <w:tcBorders>
              <w:top w:val="nil"/>
              <w:left w:val="nil"/>
              <w:bottom w:val="single" w:sz="4" w:space="0" w:color="auto"/>
              <w:right w:val="single" w:sz="4" w:space="0" w:color="auto"/>
            </w:tcBorders>
            <w:shd w:val="clear" w:color="auto" w:fill="auto"/>
            <w:noWrap/>
            <w:vAlign w:val="bottom"/>
          </w:tcPr>
          <w:p w14:paraId="37681284" w14:textId="77777777" w:rsidR="0015574F" w:rsidRPr="00E93641" w:rsidRDefault="0015574F" w:rsidP="009F70B3">
            <w:pPr>
              <w:spacing w:after="0" w:line="240" w:lineRule="auto"/>
              <w:jc w:val="center"/>
              <w:rPr>
                <w:rFonts w:ascii="Calibri" w:eastAsia="Times New Roman" w:hAnsi="Calibri" w:cs="Calibri"/>
                <w:b/>
                <w:bCs/>
                <w:lang w:val="bg-BG"/>
              </w:rPr>
            </w:pPr>
          </w:p>
        </w:tc>
        <w:tc>
          <w:tcPr>
            <w:tcW w:w="1379" w:type="dxa"/>
            <w:tcBorders>
              <w:top w:val="nil"/>
              <w:left w:val="nil"/>
              <w:bottom w:val="single" w:sz="4" w:space="0" w:color="auto"/>
              <w:right w:val="single" w:sz="4" w:space="0" w:color="auto"/>
            </w:tcBorders>
            <w:shd w:val="clear" w:color="auto" w:fill="auto"/>
            <w:noWrap/>
            <w:vAlign w:val="bottom"/>
          </w:tcPr>
          <w:p w14:paraId="2E9B2739" w14:textId="77777777" w:rsidR="0015574F" w:rsidRPr="00E93641" w:rsidRDefault="0015574F" w:rsidP="009F70B3">
            <w:pPr>
              <w:spacing w:after="0" w:line="240" w:lineRule="auto"/>
              <w:jc w:val="center"/>
              <w:rPr>
                <w:rFonts w:ascii="Calibri" w:eastAsia="Times New Roman" w:hAnsi="Calibri" w:cs="Calibri"/>
                <w:b/>
                <w:bCs/>
              </w:rPr>
            </w:pPr>
            <w:r w:rsidRPr="00E93641">
              <w:rPr>
                <w:rFonts w:ascii="Calibri" w:eastAsia="Times New Roman" w:hAnsi="Calibri" w:cs="Calibri"/>
                <w:b/>
                <w:bCs/>
              </w:rPr>
              <w:t>1</w:t>
            </w:r>
          </w:p>
        </w:tc>
      </w:tr>
      <w:tr w:rsidR="0015574F" w:rsidRPr="00E93641" w14:paraId="05C8A2A6" w14:textId="77777777" w:rsidTr="009F70B3">
        <w:trPr>
          <w:trHeight w:val="288"/>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9AC92EE" w14:textId="77777777" w:rsidR="0015574F" w:rsidRPr="0015574F" w:rsidRDefault="0015574F" w:rsidP="009F70B3">
            <w:pPr>
              <w:spacing w:after="0" w:line="240" w:lineRule="auto"/>
              <w:rPr>
                <w:rFonts w:ascii="Calibri" w:eastAsia="Times New Roman" w:hAnsi="Calibri" w:cs="Calibri"/>
                <w:b/>
                <w:lang w:val="bg-BG"/>
              </w:rPr>
            </w:pPr>
            <w:proofErr w:type="gramStart"/>
            <w:r w:rsidRPr="0015574F">
              <w:rPr>
                <w:rFonts w:ascii="Calibri" w:eastAsia="Times New Roman" w:hAnsi="Calibri" w:cs="Calibri"/>
                <w:b/>
                <w:lang w:val="bg-BG"/>
              </w:rPr>
              <w:t xml:space="preserve">Общо </w:t>
            </w:r>
            <w:proofErr w:type="gramEnd"/>
          </w:p>
        </w:tc>
        <w:tc>
          <w:tcPr>
            <w:tcW w:w="146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8D9232" w14:textId="77777777" w:rsidR="0015574F" w:rsidRPr="00E93641" w:rsidRDefault="0015574F" w:rsidP="009F70B3">
            <w:pPr>
              <w:spacing w:after="0" w:line="240" w:lineRule="auto"/>
              <w:jc w:val="center"/>
              <w:rPr>
                <w:rFonts w:ascii="Calibri" w:eastAsia="Times New Roman" w:hAnsi="Calibri" w:cs="Calibri"/>
                <w:b/>
                <w:bCs/>
                <w:lang w:val="bg-BG"/>
              </w:rPr>
            </w:pPr>
          </w:p>
        </w:tc>
        <w:tc>
          <w:tcPr>
            <w:tcW w:w="137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E2E6AEB" w14:textId="77777777" w:rsidR="0015574F" w:rsidRPr="00E93641" w:rsidRDefault="0015574F" w:rsidP="009F70B3">
            <w:pPr>
              <w:spacing w:after="0" w:line="240" w:lineRule="auto"/>
              <w:jc w:val="center"/>
              <w:rPr>
                <w:rFonts w:ascii="Calibri" w:eastAsia="Times New Roman" w:hAnsi="Calibri" w:cs="Calibri"/>
                <w:b/>
                <w:bCs/>
              </w:rPr>
            </w:pPr>
            <w:r w:rsidRPr="00E93641">
              <w:rPr>
                <w:rFonts w:ascii="Calibri" w:eastAsia="Times New Roman" w:hAnsi="Calibri" w:cs="Calibri"/>
                <w:b/>
                <w:bCs/>
              </w:rPr>
              <w:t>3</w:t>
            </w:r>
          </w:p>
        </w:tc>
      </w:tr>
    </w:tbl>
    <w:p w14:paraId="6F9B0BB4" w14:textId="77777777" w:rsidR="0015574F" w:rsidRDefault="0015574F" w:rsidP="00951EE5">
      <w:pPr>
        <w:spacing w:after="0"/>
        <w:jc w:val="center"/>
        <w:rPr>
          <w:rFonts w:ascii="Times New Roman" w:hAnsi="Times New Roman" w:cs="Times New Roman"/>
          <w:i/>
          <w:lang w:val="bg-BG"/>
        </w:rPr>
      </w:pPr>
    </w:p>
    <w:p w14:paraId="2A1CF4C6" w14:textId="77777777" w:rsidR="0015574F" w:rsidRDefault="0015574F" w:rsidP="00951EE5">
      <w:pPr>
        <w:spacing w:after="0"/>
        <w:jc w:val="center"/>
        <w:rPr>
          <w:rFonts w:ascii="Times New Roman" w:hAnsi="Times New Roman" w:cs="Times New Roman"/>
          <w:i/>
          <w:lang w:val="bg-BG"/>
        </w:rPr>
      </w:pPr>
    </w:p>
    <w:p w14:paraId="2C856793" w14:textId="77777777" w:rsidR="00E90642" w:rsidRPr="00BD000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География</w:t>
      </w:r>
      <w:proofErr w:type="gramEnd"/>
    </w:p>
    <w:p w14:paraId="194B3F51" w14:textId="77777777" w:rsidR="0015574F" w:rsidRDefault="0015574F" w:rsidP="0015574F">
      <w:pPr>
        <w:pBdr>
          <w:top w:val="nil"/>
          <w:left w:val="nil"/>
          <w:bottom w:val="nil"/>
          <w:right w:val="nil"/>
          <w:between w:val="nil"/>
        </w:pBdr>
        <w:spacing w:after="0"/>
        <w:ind w:firstLine="708"/>
        <w:rPr>
          <w:rFonts w:ascii="Times New Roman" w:eastAsia="Times New Roman" w:hAnsi="Times New Roman" w:cs="Times New Roman"/>
          <w:i/>
          <w:color w:val="000000"/>
          <w:sz w:val="24"/>
          <w:szCs w:val="24"/>
          <w:lang w:val="bg-BG"/>
        </w:rPr>
      </w:pPr>
      <w:r w:rsidRPr="00A44BE0">
        <w:rPr>
          <w:rFonts w:ascii="Times New Roman" w:eastAsia="Times New Roman" w:hAnsi="Times New Roman" w:cs="Times New Roman"/>
          <w:color w:val="000000"/>
          <w:sz w:val="24"/>
          <w:szCs w:val="24"/>
          <w:lang w:val="bg-BG"/>
        </w:rPr>
        <w:t>През 2021 г. от членовете на департамента са участвали в организирането на 11 международни и национални форуми. През 2021 г. са и</w:t>
      </w:r>
      <w:r w:rsidRPr="00A44BE0">
        <w:rPr>
          <w:rFonts w:ascii="Times New Roman" w:eastAsia="Times New Roman" w:hAnsi="Times New Roman" w:cs="Times New Roman"/>
          <w:color w:val="000000"/>
          <w:sz w:val="24"/>
          <w:szCs w:val="24"/>
        </w:rPr>
        <w:t xml:space="preserve">знесени </w:t>
      </w:r>
      <w:r w:rsidRPr="00A44BE0">
        <w:rPr>
          <w:rFonts w:ascii="Times New Roman" w:eastAsia="Times New Roman" w:hAnsi="Times New Roman" w:cs="Times New Roman"/>
          <w:color w:val="000000"/>
          <w:sz w:val="24"/>
          <w:szCs w:val="24"/>
          <w:lang w:val="bg-BG"/>
        </w:rPr>
        <w:t xml:space="preserve">доклада на </w:t>
      </w:r>
      <w:r w:rsidRPr="00A44BE0">
        <w:rPr>
          <w:rFonts w:ascii="Times New Roman" w:eastAsia="Times New Roman" w:hAnsi="Times New Roman" w:cs="Times New Roman"/>
          <w:color w:val="000000"/>
          <w:sz w:val="24"/>
          <w:szCs w:val="24"/>
        </w:rPr>
        <w:t xml:space="preserve"> </w:t>
      </w:r>
      <w:r w:rsidRPr="00A44BE0">
        <w:rPr>
          <w:rFonts w:ascii="Times New Roman" w:eastAsia="Times New Roman" w:hAnsi="Times New Roman" w:cs="Times New Roman"/>
          <w:color w:val="000000"/>
          <w:sz w:val="24"/>
          <w:szCs w:val="24"/>
          <w:lang w:val="bg-BG"/>
        </w:rPr>
        <w:t xml:space="preserve">67 </w:t>
      </w:r>
      <w:r w:rsidRPr="00A44BE0">
        <w:rPr>
          <w:rFonts w:ascii="Times New Roman" w:eastAsia="Times New Roman" w:hAnsi="Times New Roman" w:cs="Times New Roman"/>
          <w:color w:val="000000"/>
          <w:sz w:val="24"/>
          <w:szCs w:val="24"/>
        </w:rPr>
        <w:t xml:space="preserve">научни форума. </w:t>
      </w:r>
      <w:r w:rsidRPr="00A44BE0">
        <w:rPr>
          <w:rFonts w:ascii="Times New Roman" w:eastAsia="Times New Roman" w:hAnsi="Times New Roman" w:cs="Times New Roman"/>
          <w:color w:val="000000"/>
          <w:sz w:val="24"/>
          <w:szCs w:val="24"/>
          <w:lang w:val="bg-BG"/>
        </w:rPr>
        <w:t xml:space="preserve"> Представен е един пленарен доклад.</w:t>
      </w:r>
    </w:p>
    <w:p w14:paraId="76C8D5FF" w14:textId="77777777" w:rsidR="0015574F" w:rsidRPr="00A44BE0" w:rsidRDefault="0015574F" w:rsidP="0015574F">
      <w:pPr>
        <w:pBdr>
          <w:top w:val="nil"/>
          <w:left w:val="nil"/>
          <w:bottom w:val="nil"/>
          <w:right w:val="nil"/>
          <w:between w:val="nil"/>
        </w:pBdr>
        <w:spacing w:after="0"/>
        <w:ind w:firstLine="708"/>
        <w:rPr>
          <w:rFonts w:ascii="Times New Roman" w:eastAsia="Times New Roman" w:hAnsi="Times New Roman" w:cs="Times New Roman"/>
          <w:i/>
          <w:color w:val="000000"/>
          <w:sz w:val="24"/>
          <w:szCs w:val="24"/>
          <w:lang w:val="bg-BG"/>
        </w:rPr>
      </w:pPr>
      <w:r w:rsidRPr="00A44BE0">
        <w:rPr>
          <w:rFonts w:ascii="Times New Roman" w:eastAsia="Times New Roman" w:hAnsi="Times New Roman" w:cs="Times New Roman"/>
          <w:color w:val="000000"/>
          <w:sz w:val="24"/>
          <w:szCs w:val="24"/>
          <w:lang w:val="bg-BG"/>
        </w:rPr>
        <w:t>За сравнение през през 2020 г. са и</w:t>
      </w:r>
      <w:r w:rsidRPr="00A44BE0">
        <w:rPr>
          <w:rFonts w:ascii="Times New Roman" w:eastAsia="Times New Roman" w:hAnsi="Times New Roman" w:cs="Times New Roman"/>
          <w:color w:val="000000"/>
          <w:sz w:val="24"/>
          <w:szCs w:val="24"/>
        </w:rPr>
        <w:t xml:space="preserve">знесени </w:t>
      </w:r>
      <w:r w:rsidRPr="00A44BE0">
        <w:rPr>
          <w:rFonts w:ascii="Times New Roman" w:eastAsia="Times New Roman" w:hAnsi="Times New Roman" w:cs="Times New Roman"/>
          <w:color w:val="000000"/>
          <w:sz w:val="24"/>
          <w:szCs w:val="24"/>
          <w:lang w:val="bg-BG"/>
        </w:rPr>
        <w:t>38</w:t>
      </w:r>
      <w:r w:rsidRPr="00A44BE0">
        <w:rPr>
          <w:rFonts w:ascii="Times New Roman" w:eastAsia="Times New Roman" w:hAnsi="Times New Roman" w:cs="Times New Roman"/>
          <w:color w:val="000000"/>
          <w:sz w:val="24"/>
          <w:szCs w:val="24"/>
        </w:rPr>
        <w:t xml:space="preserve"> </w:t>
      </w:r>
      <w:r w:rsidRPr="00A44BE0">
        <w:rPr>
          <w:rFonts w:ascii="Times New Roman" w:eastAsia="Times New Roman" w:hAnsi="Times New Roman" w:cs="Times New Roman"/>
          <w:color w:val="000000"/>
          <w:sz w:val="24"/>
          <w:szCs w:val="24"/>
          <w:lang w:val="bg-BG"/>
        </w:rPr>
        <w:t>доклада на 33</w:t>
      </w:r>
      <w:r w:rsidRPr="00A44BE0">
        <w:rPr>
          <w:rFonts w:ascii="Times New Roman" w:eastAsia="Times New Roman" w:hAnsi="Times New Roman" w:cs="Times New Roman"/>
          <w:color w:val="000000"/>
          <w:sz w:val="24"/>
          <w:szCs w:val="24"/>
        </w:rPr>
        <w:t xml:space="preserve"> научни форума. </w:t>
      </w:r>
      <w:r w:rsidRPr="00A44BE0">
        <w:rPr>
          <w:rFonts w:ascii="Times New Roman" w:eastAsia="Times New Roman" w:hAnsi="Times New Roman" w:cs="Times New Roman"/>
          <w:color w:val="000000"/>
          <w:sz w:val="24"/>
          <w:szCs w:val="24"/>
          <w:lang w:val="bg-BG"/>
        </w:rPr>
        <w:t xml:space="preserve"> Представен е един пленарен доклад.</w:t>
      </w:r>
    </w:p>
    <w:p w14:paraId="2E211465" w14:textId="77777777" w:rsidR="00E90642" w:rsidRPr="00BD0002" w:rsidRDefault="00E90642" w:rsidP="00E90642">
      <w:pPr>
        <w:spacing w:after="0"/>
        <w:jc w:val="both"/>
        <w:rPr>
          <w:rFonts w:ascii="Times New Roman" w:hAnsi="Times New Roman" w:cs="Times New Roman"/>
          <w:sz w:val="24"/>
          <w:szCs w:val="24"/>
          <w:lang w:val="bg-BG"/>
        </w:rPr>
      </w:pPr>
    </w:p>
    <w:p w14:paraId="461821CF" w14:textId="7FC2EC67" w:rsidR="00E90642" w:rsidRPr="00BD0002" w:rsidRDefault="00E90642" w:rsidP="00E90642">
      <w:pPr>
        <w:keepNext/>
        <w:keepLines/>
        <w:spacing w:before="200" w:after="0"/>
        <w:outlineLvl w:val="1"/>
        <w:rPr>
          <w:rFonts w:asciiTheme="majorHAnsi" w:eastAsiaTheme="majorEastAsia" w:hAnsiTheme="majorHAnsi" w:cstheme="majorBidi"/>
          <w:b/>
          <w:bCs/>
          <w:sz w:val="26"/>
          <w:szCs w:val="26"/>
          <w:lang w:val="bg-BG"/>
        </w:rPr>
      </w:pPr>
      <w:bookmarkStart w:id="72" w:name="_Toc30150212"/>
      <w:bookmarkStart w:id="73" w:name="_Toc30166024"/>
      <w:bookmarkStart w:id="74" w:name="_Toc30166063"/>
      <w:bookmarkStart w:id="75" w:name="_Toc61699879"/>
      <w:bookmarkStart w:id="76" w:name="_Toc65675138"/>
      <w:r w:rsidRPr="00BD0002">
        <w:rPr>
          <w:rFonts w:asciiTheme="majorHAnsi" w:eastAsiaTheme="majorEastAsia" w:hAnsiTheme="majorHAnsi" w:cstheme="majorBidi"/>
          <w:b/>
          <w:bCs/>
          <w:sz w:val="26"/>
          <w:szCs w:val="26"/>
          <w:lang w:val="bg-BG"/>
        </w:rPr>
        <w:t>2.5</w:t>
      </w:r>
      <w:r w:rsidRPr="00BD0002">
        <w:rPr>
          <w:rFonts w:asciiTheme="majorHAnsi" w:eastAsiaTheme="majorEastAsia" w:hAnsiTheme="majorHAnsi" w:cstheme="majorBidi"/>
          <w:b/>
          <w:bCs/>
          <w:sz w:val="26"/>
          <w:szCs w:val="26"/>
          <w:lang w:val="bg-BG"/>
        </w:rPr>
        <w:tab/>
      </w:r>
      <w:bookmarkEnd w:id="72"/>
      <w:bookmarkEnd w:id="73"/>
      <w:bookmarkEnd w:id="74"/>
      <w:bookmarkEnd w:id="75"/>
      <w:r w:rsidRPr="00BD0002">
        <w:rPr>
          <w:rFonts w:asciiTheme="majorHAnsi" w:eastAsiaTheme="majorEastAsia" w:hAnsiTheme="majorHAnsi" w:cstheme="majorBidi"/>
          <w:b/>
          <w:bCs/>
          <w:sz w:val="26"/>
          <w:szCs w:val="26"/>
          <w:lang w:val="bg-BG"/>
        </w:rPr>
        <w:t xml:space="preserve">Експертна </w:t>
      </w:r>
      <w:proofErr w:type="gramStart"/>
      <w:r w:rsidRPr="00BD0002">
        <w:rPr>
          <w:rFonts w:asciiTheme="majorHAnsi" w:eastAsiaTheme="majorEastAsia" w:hAnsiTheme="majorHAnsi" w:cstheme="majorBidi"/>
          <w:b/>
          <w:bCs/>
          <w:sz w:val="26"/>
          <w:szCs w:val="26"/>
          <w:lang w:val="bg-BG"/>
        </w:rPr>
        <w:t>дейност</w:t>
      </w:r>
      <w:bookmarkEnd w:id="76"/>
      <w:proofErr w:type="gramEnd"/>
    </w:p>
    <w:p w14:paraId="44B6AD47" w14:textId="13E2462B" w:rsidR="0044354C" w:rsidRPr="0044354C" w:rsidRDefault="0044354C" w:rsidP="00AB5CB2">
      <w:pPr>
        <w:spacing w:after="0"/>
        <w:ind w:firstLine="720"/>
        <w:jc w:val="both"/>
        <w:rPr>
          <w:rFonts w:ascii="Times New Roman" w:eastAsia="Times New Roman" w:hAnsi="Times New Roman" w:cs="Times New Roman"/>
          <w:sz w:val="24"/>
          <w:szCs w:val="24"/>
          <w:lang w:val="bg-BG"/>
        </w:rPr>
      </w:pPr>
      <w:r w:rsidRPr="0044354C">
        <w:rPr>
          <w:rFonts w:ascii="Times New Roman" w:eastAsia="Times New Roman" w:hAnsi="Times New Roman" w:cs="Times New Roman"/>
          <w:sz w:val="24"/>
          <w:szCs w:val="24"/>
          <w:lang w:val="bg-BG"/>
        </w:rPr>
        <w:t>У</w:t>
      </w:r>
      <w:r>
        <w:rPr>
          <w:rFonts w:ascii="Times New Roman" w:eastAsia="Times New Roman" w:hAnsi="Times New Roman" w:cs="Times New Roman"/>
          <w:sz w:val="24"/>
          <w:szCs w:val="24"/>
          <w:lang w:val="bg-BG"/>
        </w:rPr>
        <w:t xml:space="preserve">чени от </w:t>
      </w:r>
      <w:r w:rsidR="00AA1A8B">
        <w:rPr>
          <w:rFonts w:ascii="Times New Roman" w:eastAsia="Times New Roman" w:hAnsi="Times New Roman" w:cs="Times New Roman"/>
          <w:sz w:val="24"/>
          <w:szCs w:val="24"/>
          <w:lang w:val="bg-BG"/>
        </w:rPr>
        <w:t>НИГГГ-БАН</w:t>
      </w:r>
      <w:r>
        <w:rPr>
          <w:rFonts w:ascii="Times New Roman" w:eastAsia="Times New Roman" w:hAnsi="Times New Roman" w:cs="Times New Roman"/>
          <w:sz w:val="24"/>
          <w:szCs w:val="24"/>
          <w:lang w:val="bg-BG"/>
        </w:rPr>
        <w:t xml:space="preserve"> участват</w:t>
      </w:r>
      <w:r w:rsidR="005025EA">
        <w:rPr>
          <w:rFonts w:ascii="Times New Roman" w:eastAsia="Times New Roman" w:hAnsi="Times New Roman" w:cs="Times New Roman"/>
          <w:sz w:val="24"/>
          <w:szCs w:val="24"/>
          <w:lang w:val="bg-BG"/>
        </w:rPr>
        <w:t xml:space="preserve"> в общо </w:t>
      </w:r>
      <w:r w:rsidR="005025EA">
        <w:rPr>
          <w:rFonts w:ascii="Times New Roman" w:eastAsia="Times New Roman" w:hAnsi="Times New Roman" w:cs="Times New Roman"/>
          <w:sz w:val="24"/>
          <w:szCs w:val="24"/>
        </w:rPr>
        <w:t>41</w:t>
      </w:r>
      <w:r w:rsidRPr="0044354C">
        <w:rPr>
          <w:rFonts w:ascii="Times New Roman" w:eastAsia="Times New Roman" w:hAnsi="Times New Roman" w:cs="Times New Roman"/>
          <w:sz w:val="24"/>
          <w:szCs w:val="24"/>
          <w:lang w:val="bg-BG"/>
        </w:rPr>
        <w:t xml:space="preserve"> комисии и други експертни органи за управление на външни за БАН институции и обществени организации. От тях</w:t>
      </w:r>
      <w:r w:rsidR="005025EA">
        <w:rPr>
          <w:rFonts w:ascii="Times New Roman" w:eastAsia="Times New Roman" w:hAnsi="Times New Roman" w:cs="Times New Roman"/>
          <w:sz w:val="24"/>
          <w:szCs w:val="24"/>
          <w:lang w:val="bg-BG"/>
        </w:rPr>
        <w:t xml:space="preserve"> 27</w:t>
      </w:r>
      <w:r w:rsidRPr="0044354C">
        <w:rPr>
          <w:rFonts w:ascii="Times New Roman" w:eastAsia="Times New Roman" w:hAnsi="Times New Roman" w:cs="Times New Roman"/>
          <w:sz w:val="24"/>
          <w:szCs w:val="24"/>
          <w:lang w:val="bg-BG"/>
        </w:rPr>
        <w:t xml:space="preserve"> са в държа</w:t>
      </w:r>
      <w:r w:rsidR="005025EA">
        <w:rPr>
          <w:rFonts w:ascii="Times New Roman" w:eastAsia="Times New Roman" w:hAnsi="Times New Roman" w:cs="Times New Roman"/>
          <w:sz w:val="24"/>
          <w:szCs w:val="24"/>
          <w:lang w:val="bg-BG"/>
        </w:rPr>
        <w:t>вни и правителствени органи и 14</w:t>
      </w:r>
      <w:r w:rsidRPr="0044354C">
        <w:rPr>
          <w:rFonts w:ascii="Times New Roman" w:eastAsia="Times New Roman" w:hAnsi="Times New Roman" w:cs="Times New Roman"/>
          <w:sz w:val="24"/>
          <w:szCs w:val="24"/>
          <w:lang w:val="bg-BG"/>
        </w:rPr>
        <w:t xml:space="preserve"> в национални и международни съвети. В сравнение с предходната година се наблюдава </w:t>
      </w:r>
      <w:r>
        <w:rPr>
          <w:rFonts w:ascii="Times New Roman" w:eastAsia="Times New Roman" w:hAnsi="Times New Roman" w:cs="Times New Roman"/>
          <w:sz w:val="24"/>
          <w:szCs w:val="24"/>
          <w:lang w:val="bg-BG"/>
        </w:rPr>
        <w:t xml:space="preserve">намаляване на броя с </w:t>
      </w:r>
      <w:r w:rsidR="005025EA">
        <w:rPr>
          <w:rFonts w:ascii="Times New Roman" w:eastAsia="Times New Roman" w:hAnsi="Times New Roman" w:cs="Times New Roman"/>
          <w:sz w:val="24"/>
          <w:szCs w:val="24"/>
          <w:lang w:val="bg-BG"/>
        </w:rPr>
        <w:t>пет</w:t>
      </w:r>
      <w:r>
        <w:rPr>
          <w:rFonts w:ascii="Times New Roman" w:eastAsia="Times New Roman" w:hAnsi="Times New Roman" w:cs="Times New Roman"/>
          <w:sz w:val="24"/>
          <w:szCs w:val="24"/>
          <w:lang w:val="bg-BG"/>
        </w:rPr>
        <w:t xml:space="preserve"> </w:t>
      </w:r>
      <w:r w:rsidRPr="0044354C">
        <w:rPr>
          <w:rFonts w:ascii="Times New Roman" w:eastAsia="Times New Roman" w:hAnsi="Times New Roman" w:cs="Times New Roman"/>
          <w:sz w:val="24"/>
          <w:szCs w:val="24"/>
          <w:lang w:val="bg-BG"/>
        </w:rPr>
        <w:t>участия</w:t>
      </w:r>
      <w:r>
        <w:rPr>
          <w:rFonts w:ascii="Times New Roman" w:eastAsia="Times New Roman" w:hAnsi="Times New Roman" w:cs="Times New Roman"/>
          <w:sz w:val="24"/>
          <w:szCs w:val="24"/>
          <w:lang w:val="bg-BG"/>
        </w:rPr>
        <w:t>.</w:t>
      </w:r>
    </w:p>
    <w:p w14:paraId="1A9E4480" w14:textId="4A301A51" w:rsidR="0044354C" w:rsidRPr="00AB5CB2" w:rsidRDefault="0044354C" w:rsidP="00AB5CB2">
      <w:pPr>
        <w:ind w:firstLine="720"/>
        <w:jc w:val="both"/>
        <w:rPr>
          <w:rFonts w:ascii="Times New Roman" w:eastAsia="Times New Roman" w:hAnsi="Times New Roman" w:cs="Times New Roman"/>
          <w:sz w:val="24"/>
          <w:szCs w:val="24"/>
          <w:lang w:val="bg-BG"/>
        </w:rPr>
      </w:pPr>
      <w:r w:rsidRPr="0044354C">
        <w:rPr>
          <w:rFonts w:ascii="Times New Roman" w:eastAsia="Times New Roman" w:hAnsi="Times New Roman" w:cs="Times New Roman"/>
          <w:sz w:val="24"/>
          <w:szCs w:val="24"/>
          <w:lang w:val="bg-BG"/>
        </w:rPr>
        <w:t>Учени о</w:t>
      </w:r>
      <w:r w:rsidR="005025EA">
        <w:rPr>
          <w:rFonts w:ascii="Times New Roman" w:eastAsia="Times New Roman" w:hAnsi="Times New Roman" w:cs="Times New Roman"/>
          <w:sz w:val="24"/>
          <w:szCs w:val="24"/>
          <w:lang w:val="bg-BG"/>
        </w:rPr>
        <w:t>т института са изготвили общо 49</w:t>
      </w:r>
      <w:r w:rsidRPr="0044354C">
        <w:rPr>
          <w:rFonts w:ascii="Times New Roman" w:eastAsia="Times New Roman" w:hAnsi="Times New Roman" w:cs="Times New Roman"/>
          <w:sz w:val="24"/>
          <w:szCs w:val="24"/>
          <w:lang w:val="bg-BG"/>
        </w:rPr>
        <w:t xml:space="preserve"> експертизи в помощ на институции и органи за управление, което е с </w:t>
      </w:r>
      <w:r w:rsidR="005025EA">
        <w:rPr>
          <w:rFonts w:ascii="Times New Roman" w:eastAsia="Times New Roman" w:hAnsi="Times New Roman" w:cs="Times New Roman"/>
          <w:sz w:val="24"/>
          <w:szCs w:val="24"/>
          <w:lang w:val="bg-BG"/>
        </w:rPr>
        <w:t>10</w:t>
      </w:r>
      <w:r w:rsidR="00D84455">
        <w:rPr>
          <w:rFonts w:ascii="Times New Roman" w:eastAsia="Times New Roman" w:hAnsi="Times New Roman" w:cs="Times New Roman"/>
          <w:sz w:val="24"/>
          <w:szCs w:val="24"/>
          <w:lang w:val="bg-BG"/>
        </w:rPr>
        <w:t xml:space="preserve"> повече</w:t>
      </w:r>
      <w:r w:rsidRPr="0044354C">
        <w:rPr>
          <w:rFonts w:ascii="Times New Roman" w:eastAsia="Times New Roman" w:hAnsi="Times New Roman" w:cs="Times New Roman"/>
          <w:sz w:val="24"/>
          <w:szCs w:val="24"/>
          <w:lang w:val="bg-BG"/>
        </w:rPr>
        <w:t xml:space="preserve"> в сравнение с предходната година. Общо 1</w:t>
      </w:r>
      <w:r w:rsidR="005025EA">
        <w:rPr>
          <w:rFonts w:ascii="Times New Roman" w:eastAsia="Times New Roman" w:hAnsi="Times New Roman" w:cs="Times New Roman"/>
          <w:sz w:val="24"/>
          <w:szCs w:val="24"/>
          <w:lang w:val="bg-BG"/>
        </w:rPr>
        <w:t>3</w:t>
      </w:r>
      <w:r w:rsidR="006A6819">
        <w:rPr>
          <w:rFonts w:ascii="Times New Roman" w:eastAsia="Times New Roman" w:hAnsi="Times New Roman" w:cs="Times New Roman"/>
          <w:sz w:val="24"/>
          <w:szCs w:val="24"/>
          <w:lang w:val="bg-BG"/>
        </w:rPr>
        <w:t xml:space="preserve"> учени от </w:t>
      </w:r>
      <w:r w:rsidR="00AA1A8B">
        <w:rPr>
          <w:rFonts w:ascii="Times New Roman" w:eastAsia="Times New Roman" w:hAnsi="Times New Roman" w:cs="Times New Roman"/>
          <w:sz w:val="24"/>
          <w:szCs w:val="24"/>
          <w:lang w:val="bg-BG"/>
        </w:rPr>
        <w:t>НИГГГ-БАН</w:t>
      </w:r>
      <w:r w:rsidR="005025EA">
        <w:rPr>
          <w:rFonts w:ascii="Times New Roman" w:eastAsia="Times New Roman" w:hAnsi="Times New Roman" w:cs="Times New Roman"/>
          <w:sz w:val="24"/>
          <w:szCs w:val="24"/>
          <w:lang w:val="bg-BG"/>
        </w:rPr>
        <w:t xml:space="preserve"> са изготвили 33</w:t>
      </w:r>
      <w:r w:rsidRPr="0044354C">
        <w:rPr>
          <w:rFonts w:ascii="Times New Roman" w:eastAsia="Times New Roman" w:hAnsi="Times New Roman" w:cs="Times New Roman"/>
          <w:sz w:val="24"/>
          <w:szCs w:val="24"/>
          <w:lang w:val="bg-BG"/>
        </w:rPr>
        <w:t xml:space="preserve"> рецензии и становища по процедури за образователно ниво, научни степени и академични длъжности. </w:t>
      </w:r>
      <w:r w:rsidR="006A6819">
        <w:rPr>
          <w:rFonts w:ascii="Times New Roman" w:eastAsia="Times New Roman" w:hAnsi="Times New Roman" w:cs="Times New Roman"/>
          <w:sz w:val="24"/>
          <w:szCs w:val="24"/>
          <w:lang w:val="bg-BG"/>
        </w:rPr>
        <w:t>Учените от института са много активни в рецензент</w:t>
      </w:r>
      <w:r w:rsidR="005025EA">
        <w:rPr>
          <w:rFonts w:ascii="Times New Roman" w:eastAsia="Times New Roman" w:hAnsi="Times New Roman" w:cs="Times New Roman"/>
          <w:sz w:val="24"/>
          <w:szCs w:val="24"/>
          <w:lang w:val="bg-BG"/>
        </w:rPr>
        <w:t>ската дейност за научни списания, 30</w:t>
      </w:r>
      <w:r w:rsidR="006A6819">
        <w:rPr>
          <w:rFonts w:ascii="Times New Roman" w:eastAsia="Times New Roman" w:hAnsi="Times New Roman" w:cs="Times New Roman"/>
          <w:sz w:val="24"/>
          <w:szCs w:val="24"/>
          <w:lang w:val="bg-BG"/>
        </w:rPr>
        <w:t xml:space="preserve"> </w:t>
      </w:r>
      <w:r w:rsidRPr="0044354C">
        <w:rPr>
          <w:rFonts w:ascii="Times New Roman" w:eastAsia="Times New Roman" w:hAnsi="Times New Roman" w:cs="Times New Roman"/>
          <w:sz w:val="24"/>
          <w:szCs w:val="24"/>
          <w:lang w:val="bg-BG"/>
        </w:rPr>
        <w:t xml:space="preserve">учени </w:t>
      </w:r>
      <w:r w:rsidR="005025EA">
        <w:rPr>
          <w:rFonts w:ascii="Times New Roman" w:eastAsia="Times New Roman" w:hAnsi="Times New Roman" w:cs="Times New Roman"/>
          <w:sz w:val="24"/>
          <w:szCs w:val="24"/>
          <w:lang w:val="bg-BG"/>
        </w:rPr>
        <w:t>са изготвили 233</w:t>
      </w:r>
      <w:r w:rsidRPr="0044354C">
        <w:rPr>
          <w:rFonts w:ascii="Times New Roman" w:eastAsia="Times New Roman" w:hAnsi="Times New Roman" w:cs="Times New Roman"/>
          <w:sz w:val="24"/>
          <w:szCs w:val="24"/>
          <w:lang w:val="bg-BG"/>
        </w:rPr>
        <w:t xml:space="preserve"> рецензии на научни публикации за международни  (Elsevier, Springer, Willey и др.) и нац</w:t>
      </w:r>
      <w:r w:rsidR="005025EA">
        <w:rPr>
          <w:rFonts w:ascii="Times New Roman" w:eastAsia="Times New Roman" w:hAnsi="Times New Roman" w:cs="Times New Roman"/>
          <w:sz w:val="24"/>
          <w:szCs w:val="24"/>
          <w:lang w:val="bg-BG"/>
        </w:rPr>
        <w:t xml:space="preserve">ионални научни издания. </w:t>
      </w:r>
    </w:p>
    <w:p w14:paraId="26D5E81B"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Геофизика</w:t>
      </w:r>
    </w:p>
    <w:p w14:paraId="66016EBD" w14:textId="77777777" w:rsidR="0015574F" w:rsidRDefault="0015574F" w:rsidP="000C2076">
      <w:pPr>
        <w:spacing w:after="0"/>
        <w:jc w:val="center"/>
        <w:rPr>
          <w:rFonts w:ascii="Times New Roman" w:hAnsi="Times New Roman" w:cs="Times New Roman"/>
          <w:i/>
          <w:lang w:val="bg-BG"/>
        </w:rPr>
      </w:pPr>
    </w:p>
    <w:p w14:paraId="41B88D7C" w14:textId="3E8B8181" w:rsidR="0015574F" w:rsidRPr="0015574F" w:rsidRDefault="0015574F" w:rsidP="0015574F">
      <w:pPr>
        <w:spacing w:after="0"/>
        <w:rPr>
          <w:rFonts w:ascii="Times New Roman" w:hAnsi="Times New Roman" w:cs="Times New Roman"/>
          <w:b/>
          <w:sz w:val="24"/>
          <w:szCs w:val="24"/>
          <w:lang w:val="bg-BG"/>
        </w:rPr>
      </w:pPr>
      <w:r w:rsidRPr="0015574F">
        <w:rPr>
          <w:rFonts w:ascii="Times New Roman" w:hAnsi="Times New Roman" w:cs="Times New Roman"/>
          <w:b/>
          <w:sz w:val="24"/>
          <w:szCs w:val="24"/>
          <w:lang w:val="bg-BG"/>
        </w:rPr>
        <w:t>Секция „Физика на атмосферата”</w:t>
      </w:r>
    </w:p>
    <w:p w14:paraId="60189DB2" w14:textId="00DB424D" w:rsidR="0015574F" w:rsidRDefault="0015574F" w:rsidP="0015574F">
      <w:pPr>
        <w:spacing w:after="0"/>
        <w:rPr>
          <w:rFonts w:ascii="Times New Roman" w:hAnsi="Times New Roman" w:cs="Times New Roman"/>
          <w:sz w:val="24"/>
          <w:szCs w:val="24"/>
          <w:lang w:val="bg-BG"/>
        </w:rPr>
      </w:pPr>
      <w:r w:rsidRPr="000C2076">
        <w:rPr>
          <w:rFonts w:ascii="Times New Roman" w:hAnsi="Times New Roman" w:cs="Times New Roman"/>
          <w:i/>
          <w:lang w:val="bg-BG"/>
        </w:rPr>
        <w:t xml:space="preserve">Таблица 2.5.1. </w:t>
      </w:r>
      <w:r>
        <w:rPr>
          <w:rFonts w:ascii="Times New Roman" w:hAnsi="Times New Roman" w:cs="Times New Roman"/>
          <w:i/>
          <w:lang w:val="bg-BG"/>
        </w:rPr>
        <w:t xml:space="preserve">Експертна дейност на </w:t>
      </w:r>
      <w:r w:rsidRPr="000C2076">
        <w:rPr>
          <w:rFonts w:ascii="Times New Roman" w:hAnsi="Times New Roman" w:cs="Times New Roman"/>
          <w:i/>
          <w:lang w:val="bg-BG"/>
        </w:rPr>
        <w:t>Секция „Физика на атмосферата”</w:t>
      </w:r>
    </w:p>
    <w:tbl>
      <w:tblPr>
        <w:tblW w:w="8028" w:type="dxa"/>
        <w:jc w:val="center"/>
        <w:tblLook w:val="04A0" w:firstRow="1" w:lastRow="0" w:firstColumn="1" w:lastColumn="0" w:noHBand="0" w:noVBand="1"/>
      </w:tblPr>
      <w:tblGrid>
        <w:gridCol w:w="4776"/>
        <w:gridCol w:w="1722"/>
        <w:gridCol w:w="1530"/>
      </w:tblGrid>
      <w:tr w:rsidR="0015574F" w:rsidRPr="009F7072" w14:paraId="38708AE2"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692BA" w14:textId="77777777" w:rsidR="0015574F" w:rsidRPr="00C9154A" w:rsidRDefault="0015574F" w:rsidP="009F70B3">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 xml:space="preserve">Експертна </w:t>
            </w:r>
            <w:proofErr w:type="gramStart"/>
            <w:r>
              <w:rPr>
                <w:rFonts w:ascii="Calibri" w:eastAsia="Times New Roman" w:hAnsi="Calibri" w:cs="Calibri"/>
                <w:b/>
                <w:color w:val="000000"/>
                <w:lang w:val="bg-BG"/>
              </w:rPr>
              <w:t xml:space="preserve">дейност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1917B3FA" w14:textId="77777777" w:rsidR="0015574F" w:rsidRDefault="0015574F" w:rsidP="009F70B3">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участия/</w:t>
            </w:r>
          </w:p>
          <w:p w14:paraId="3D603F75" w14:textId="77777777" w:rsidR="0015574F" w:rsidRPr="009F7072" w:rsidRDefault="0015574F" w:rsidP="009F70B3">
            <w:pPr>
              <w:spacing w:after="0" w:line="240" w:lineRule="auto"/>
              <w:jc w:val="center"/>
              <w:rPr>
                <w:rFonts w:ascii="Calibri" w:eastAsia="Times New Roman" w:hAnsi="Calibri" w:cs="Calibri"/>
                <w:b/>
                <w:color w:val="000000"/>
                <w:lang w:val="bg-BG"/>
              </w:rPr>
            </w:pPr>
            <w:proofErr w:type="gramStart"/>
            <w:r>
              <w:rPr>
                <w:rFonts w:ascii="Calibri" w:eastAsia="Times New Roman" w:hAnsi="Calibri" w:cs="Calibri"/>
                <w:b/>
                <w:color w:val="000000"/>
                <w:lang w:val="bg-BG"/>
              </w:rPr>
              <w:t>документи</w:t>
            </w:r>
            <w:proofErr w:type="gramEnd"/>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06F49D7" w14:textId="77777777" w:rsidR="0015574F" w:rsidRPr="009F7072" w:rsidRDefault="0015574F" w:rsidP="009F70B3">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служители</w:t>
            </w:r>
          </w:p>
        </w:tc>
      </w:tr>
      <w:tr w:rsidR="0015574F" w:rsidRPr="009F7072" w14:paraId="5D1375DC"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508CC868" w14:textId="77777777" w:rsidR="0015574F" w:rsidRPr="009F7072" w:rsidRDefault="0015574F" w:rsidP="009F70B3">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Участие в държавни и правителствени </w:t>
            </w:r>
            <w:proofErr w:type="gramStart"/>
            <w:r>
              <w:rPr>
                <w:rFonts w:ascii="Calibri" w:eastAsia="Times New Roman" w:hAnsi="Calibri" w:cs="Calibri"/>
                <w:color w:val="000000"/>
                <w:lang w:val="bg-BG"/>
              </w:rPr>
              <w:t xml:space="preserve">органи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43F1227C"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14C4CDAF"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9F7072" w14:paraId="61EB5D2B"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4E9D571B" w14:textId="77777777" w:rsidR="0015574F" w:rsidRPr="009F7072" w:rsidRDefault="0015574F" w:rsidP="009F70B3">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Участие в национални и международни съвети</w:t>
            </w:r>
          </w:p>
        </w:tc>
        <w:tc>
          <w:tcPr>
            <w:tcW w:w="1722" w:type="dxa"/>
            <w:tcBorders>
              <w:top w:val="nil"/>
              <w:left w:val="nil"/>
              <w:bottom w:val="single" w:sz="4" w:space="0" w:color="auto"/>
              <w:right w:val="single" w:sz="4" w:space="0" w:color="auto"/>
            </w:tcBorders>
            <w:shd w:val="clear" w:color="auto" w:fill="auto"/>
            <w:noWrap/>
            <w:vAlign w:val="bottom"/>
          </w:tcPr>
          <w:p w14:paraId="05238D04"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6</w:t>
            </w:r>
          </w:p>
        </w:tc>
        <w:tc>
          <w:tcPr>
            <w:tcW w:w="1530" w:type="dxa"/>
            <w:tcBorders>
              <w:top w:val="nil"/>
              <w:left w:val="nil"/>
              <w:bottom w:val="single" w:sz="4" w:space="0" w:color="auto"/>
              <w:right w:val="single" w:sz="4" w:space="0" w:color="auto"/>
            </w:tcBorders>
            <w:shd w:val="clear" w:color="auto" w:fill="auto"/>
            <w:noWrap/>
            <w:vAlign w:val="bottom"/>
          </w:tcPr>
          <w:p w14:paraId="3FE57CA3"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15574F" w:rsidRPr="0007291F" w14:paraId="776F51F0"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62204D" w14:textId="77777777" w:rsidR="0015574F" w:rsidRPr="0007291F" w:rsidRDefault="0015574F" w:rsidP="009F70B3">
            <w:pPr>
              <w:spacing w:after="0" w:line="240" w:lineRule="auto"/>
              <w:rPr>
                <w:rFonts w:ascii="Calibri" w:eastAsia="Times New Roman" w:hAnsi="Calibri" w:cs="Calibri"/>
                <w:b/>
                <w:color w:val="000000"/>
                <w:highlight w:val="lightGray"/>
                <w:lang w:val="bg-BG"/>
              </w:rPr>
            </w:pPr>
            <w:r w:rsidRPr="0007291F">
              <w:rPr>
                <w:rFonts w:ascii="Calibri" w:eastAsia="Times New Roman" w:hAnsi="Calibri" w:cs="Calibri"/>
                <w:b/>
                <w:color w:val="000000"/>
                <w:highlight w:val="lightGray"/>
                <w:lang w:val="bg-BG"/>
              </w:rPr>
              <w:t>Общо</w:t>
            </w:r>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87DF01B"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6</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271163F"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proofErr w:type="gramStart"/>
            <w:r>
              <w:rPr>
                <w:rFonts w:ascii="Calibri" w:eastAsia="Times New Roman" w:hAnsi="Calibri" w:cs="Calibri"/>
                <w:color w:val="000000"/>
                <w:highlight w:val="lightGray"/>
                <w:lang w:val="bg-BG"/>
              </w:rPr>
              <w:t xml:space="preserve">1 </w:t>
            </w:r>
            <w:proofErr w:type="gramEnd"/>
          </w:p>
        </w:tc>
      </w:tr>
      <w:tr w:rsidR="0015574F" w:rsidRPr="009F7072" w14:paraId="6A3F68D3"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04A76957" w14:textId="77777777" w:rsidR="0015574F" w:rsidRPr="00F070DB" w:rsidRDefault="0015574F" w:rsidP="009F70B3">
            <w:pPr>
              <w:pStyle w:val="Default"/>
              <w:rPr>
                <w:sz w:val="22"/>
                <w:szCs w:val="22"/>
              </w:rPr>
            </w:pPr>
            <w:r w:rsidRPr="00116165">
              <w:rPr>
                <w:sz w:val="22"/>
                <w:szCs w:val="22"/>
              </w:rPr>
              <w:t xml:space="preserve">Становища в помощ на институции и органи на </w:t>
            </w:r>
            <w:proofErr w:type="gramStart"/>
            <w:r w:rsidRPr="00116165">
              <w:rPr>
                <w:sz w:val="22"/>
                <w:szCs w:val="22"/>
              </w:rPr>
              <w:t xml:space="preserve">управление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2580D98B"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530" w:type="dxa"/>
            <w:tcBorders>
              <w:top w:val="nil"/>
              <w:left w:val="nil"/>
              <w:bottom w:val="single" w:sz="4" w:space="0" w:color="auto"/>
              <w:right w:val="single" w:sz="4" w:space="0" w:color="auto"/>
            </w:tcBorders>
            <w:shd w:val="clear" w:color="auto" w:fill="auto"/>
            <w:noWrap/>
            <w:vAlign w:val="bottom"/>
          </w:tcPr>
          <w:p w14:paraId="5B26600B"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15574F" w:rsidRPr="009F7072" w14:paraId="6EC59AB0"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1DA556E6" w14:textId="77777777" w:rsidR="0015574F" w:rsidRDefault="0015574F" w:rsidP="009F70B3">
            <w:pPr>
              <w:spacing w:after="0" w:line="240" w:lineRule="auto"/>
              <w:rPr>
                <w:rFonts w:ascii="Calibri" w:eastAsia="Times New Roman" w:hAnsi="Calibri" w:cs="Calibri"/>
                <w:color w:val="000000"/>
                <w:lang w:val="bg-BG"/>
              </w:rPr>
            </w:pPr>
            <w:r w:rsidRPr="00116165">
              <w:rPr>
                <w:lang w:val="bg-BG"/>
              </w:rPr>
              <w:t>Експертна дейност в помощ на институции и органи на управление</w:t>
            </w:r>
          </w:p>
        </w:tc>
        <w:tc>
          <w:tcPr>
            <w:tcW w:w="1722" w:type="dxa"/>
            <w:tcBorders>
              <w:top w:val="nil"/>
              <w:left w:val="nil"/>
              <w:bottom w:val="single" w:sz="4" w:space="0" w:color="auto"/>
              <w:right w:val="single" w:sz="4" w:space="0" w:color="auto"/>
            </w:tcBorders>
            <w:shd w:val="clear" w:color="auto" w:fill="auto"/>
            <w:noWrap/>
            <w:vAlign w:val="bottom"/>
          </w:tcPr>
          <w:p w14:paraId="6B036CC6"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7D70E31C"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07291F" w14:paraId="51470BD8"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DCC32F9" w14:textId="77777777" w:rsidR="0015574F" w:rsidRPr="0007291F" w:rsidRDefault="0015574F" w:rsidP="009F70B3">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DCC36A1"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1</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E586C7E"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1</w:t>
            </w:r>
          </w:p>
        </w:tc>
      </w:tr>
      <w:tr w:rsidR="0015574F" w:rsidRPr="009F7072" w14:paraId="03F416B6"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E30DE" w14:textId="77777777" w:rsidR="0015574F" w:rsidRPr="00116165" w:rsidRDefault="0015574F" w:rsidP="009F70B3">
            <w:pPr>
              <w:spacing w:after="0" w:line="240" w:lineRule="auto"/>
              <w:rPr>
                <w:lang w:val="bg-BG"/>
              </w:rPr>
            </w:pPr>
            <w:r>
              <w:rPr>
                <w:lang w:val="bg-BG"/>
              </w:rPr>
              <w:t>Рецензии и становища за академични длъжности</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28C56E7F"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92CBA4E" w14:textId="77777777" w:rsidR="0015574F" w:rsidRPr="00643A40"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r>
      <w:tr w:rsidR="0015574F" w:rsidRPr="009F7072" w14:paraId="02380081"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7E576" w14:textId="77777777" w:rsidR="0015574F" w:rsidRPr="00511471" w:rsidRDefault="0015574F" w:rsidP="009F70B3">
            <w:pPr>
              <w:spacing w:after="0" w:line="240" w:lineRule="auto"/>
            </w:pPr>
            <w:r>
              <w:rPr>
                <w:lang w:val="bg-BG"/>
              </w:rPr>
              <w:t xml:space="preserve">Анонимни рецензии на публикации реферирани в </w:t>
            </w:r>
            <w:r>
              <w:t xml:space="preserve">SCOPUS </w:t>
            </w:r>
            <w:r>
              <w:rPr>
                <w:lang w:val="bg-BG"/>
              </w:rPr>
              <w:t xml:space="preserve">и/или </w:t>
            </w:r>
            <w:r>
              <w:t>Web of Science</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1DCAB331"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17</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44911AE"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r>
      <w:tr w:rsidR="0015574F" w:rsidRPr="009F7072" w14:paraId="31F065C8"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8027F" w14:textId="77777777" w:rsidR="0015574F" w:rsidRPr="00511471" w:rsidRDefault="0015574F" w:rsidP="009F70B3">
            <w:pPr>
              <w:spacing w:after="0" w:line="240" w:lineRule="auto"/>
              <w:rPr>
                <w:lang w:val="bg-BG"/>
              </w:rPr>
            </w:pPr>
            <w:r>
              <w:rPr>
                <w:lang w:val="bg-BG"/>
              </w:rPr>
              <w:t xml:space="preserve">Анонимна рецензентска дейност на публикации в списания неиндексирани в </w:t>
            </w:r>
            <w:r>
              <w:t xml:space="preserve">SCOPUS </w:t>
            </w:r>
            <w:r>
              <w:rPr>
                <w:lang w:val="bg-BG"/>
              </w:rPr>
              <w:t xml:space="preserve">и/или </w:t>
            </w:r>
            <w:r>
              <w:t>Web of Science</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4C048D5E"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5B027B6"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15574F" w:rsidRPr="009F7072" w14:paraId="29BA21B1"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D7C60" w14:textId="77777777" w:rsidR="0015574F" w:rsidRDefault="0015574F" w:rsidP="009F70B3">
            <w:pPr>
              <w:spacing w:after="0" w:line="240" w:lineRule="auto"/>
              <w:rPr>
                <w:lang w:val="bg-BG"/>
              </w:rPr>
            </w:pPr>
            <w:r>
              <w:rPr>
                <w:lang w:val="bg-BG"/>
              </w:rPr>
              <w:t xml:space="preserve">Анонимна рецензентска дейност на </w:t>
            </w:r>
            <w:proofErr w:type="gramStart"/>
            <w:r>
              <w:rPr>
                <w:lang w:val="bg-BG"/>
              </w:rPr>
              <w:t xml:space="preserve">проекти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5F195D18"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B15430C"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15574F" w:rsidRPr="0007291F" w14:paraId="29E53F09"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4AB4037" w14:textId="77777777" w:rsidR="0015574F" w:rsidRPr="0007291F" w:rsidRDefault="0015574F" w:rsidP="009F70B3">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8CB71AC"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23</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FD49858"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8</w:t>
            </w:r>
          </w:p>
        </w:tc>
      </w:tr>
    </w:tbl>
    <w:p w14:paraId="5AB018A8" w14:textId="77777777" w:rsidR="0015574F" w:rsidRDefault="0015574F" w:rsidP="0015574F">
      <w:pPr>
        <w:spacing w:after="0"/>
        <w:rPr>
          <w:rFonts w:ascii="Times New Roman" w:hAnsi="Times New Roman" w:cs="Times New Roman"/>
          <w:color w:val="0070C0"/>
          <w:sz w:val="24"/>
          <w:szCs w:val="24"/>
          <w:lang w:val="bg-BG"/>
        </w:rPr>
      </w:pPr>
    </w:p>
    <w:p w14:paraId="6339DFBE" w14:textId="77777777" w:rsidR="0015574F" w:rsidRDefault="0015574F" w:rsidP="0015574F">
      <w:pPr>
        <w:spacing w:after="0"/>
        <w:rPr>
          <w:rFonts w:ascii="Times New Roman" w:hAnsi="Times New Roman" w:cs="Times New Roman"/>
          <w:sz w:val="24"/>
          <w:szCs w:val="24"/>
          <w:lang w:val="bg-BG"/>
        </w:rPr>
      </w:pPr>
    </w:p>
    <w:p w14:paraId="3E49763B" w14:textId="11F7ACC8" w:rsidR="0015574F" w:rsidRPr="0015574F" w:rsidRDefault="0015574F" w:rsidP="0015574F">
      <w:pPr>
        <w:spacing w:after="0"/>
        <w:rPr>
          <w:rFonts w:ascii="Times New Roman" w:hAnsi="Times New Roman" w:cs="Times New Roman"/>
          <w:b/>
          <w:sz w:val="24"/>
          <w:szCs w:val="24"/>
          <w:lang w:val="bg-BG"/>
        </w:rPr>
      </w:pPr>
      <w:r w:rsidRPr="0015574F">
        <w:rPr>
          <w:rFonts w:ascii="Times New Roman" w:hAnsi="Times New Roman" w:cs="Times New Roman"/>
          <w:b/>
          <w:sz w:val="24"/>
          <w:szCs w:val="24"/>
          <w:lang w:val="bg-BG"/>
        </w:rPr>
        <w:t>Секция „Земен магнетизъм”</w:t>
      </w:r>
    </w:p>
    <w:p w14:paraId="266AE96A" w14:textId="77777777" w:rsidR="0015574F" w:rsidRDefault="0015574F" w:rsidP="0015574F">
      <w:pPr>
        <w:spacing w:after="0"/>
        <w:rPr>
          <w:rFonts w:ascii="Times New Roman" w:hAnsi="Times New Roman" w:cs="Times New Roman"/>
          <w:sz w:val="24"/>
          <w:szCs w:val="24"/>
          <w:lang w:val="bg-BG"/>
        </w:rPr>
      </w:pPr>
    </w:p>
    <w:p w14:paraId="22AE3B74" w14:textId="77777777" w:rsidR="0015574F" w:rsidRPr="00247F84" w:rsidRDefault="0015574F" w:rsidP="0015574F">
      <w:pPr>
        <w:spacing w:after="0"/>
        <w:jc w:val="center"/>
        <w:rPr>
          <w:rFonts w:ascii="Times New Roman" w:hAnsi="Times New Roman" w:cs="Times New Roman"/>
          <w:i/>
          <w:lang w:val="bg-BG"/>
        </w:rPr>
      </w:pPr>
      <w:r w:rsidRPr="00247F84">
        <w:rPr>
          <w:rFonts w:ascii="Times New Roman" w:hAnsi="Times New Roman" w:cs="Times New Roman"/>
          <w:i/>
          <w:lang w:val="bg-BG"/>
        </w:rPr>
        <w:t>Таблица 2.5.2. Експертна дейност на Секция „Земен магнетизъм”</w:t>
      </w:r>
    </w:p>
    <w:p w14:paraId="6E8941CD" w14:textId="77777777" w:rsidR="0015574F" w:rsidRDefault="0015574F" w:rsidP="0015574F">
      <w:pPr>
        <w:spacing w:after="0"/>
        <w:rPr>
          <w:rFonts w:ascii="Times New Roman" w:hAnsi="Times New Roman" w:cs="Times New Roman"/>
          <w:sz w:val="24"/>
          <w:szCs w:val="24"/>
          <w:lang w:val="bg-BG"/>
        </w:rPr>
      </w:pPr>
    </w:p>
    <w:tbl>
      <w:tblPr>
        <w:tblW w:w="8028" w:type="dxa"/>
        <w:jc w:val="center"/>
        <w:tblLook w:val="04A0" w:firstRow="1" w:lastRow="0" w:firstColumn="1" w:lastColumn="0" w:noHBand="0" w:noVBand="1"/>
      </w:tblPr>
      <w:tblGrid>
        <w:gridCol w:w="4776"/>
        <w:gridCol w:w="1722"/>
        <w:gridCol w:w="1530"/>
      </w:tblGrid>
      <w:tr w:rsidR="0015574F" w:rsidRPr="009F7072" w14:paraId="0815A630"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99917" w14:textId="77777777" w:rsidR="0015574F" w:rsidRPr="00C9154A" w:rsidRDefault="0015574F" w:rsidP="009F70B3">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 xml:space="preserve">Експертна </w:t>
            </w:r>
            <w:proofErr w:type="gramStart"/>
            <w:r>
              <w:rPr>
                <w:rFonts w:ascii="Calibri" w:eastAsia="Times New Roman" w:hAnsi="Calibri" w:cs="Calibri"/>
                <w:b/>
                <w:color w:val="000000"/>
                <w:lang w:val="bg-BG"/>
              </w:rPr>
              <w:t xml:space="preserve">дейност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5982D129" w14:textId="77777777" w:rsidR="0015574F" w:rsidRDefault="0015574F" w:rsidP="009F70B3">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участия/</w:t>
            </w:r>
          </w:p>
          <w:p w14:paraId="0A9EE884" w14:textId="77777777" w:rsidR="0015574F" w:rsidRPr="009F7072" w:rsidRDefault="0015574F" w:rsidP="009F70B3">
            <w:pPr>
              <w:spacing w:after="0" w:line="240" w:lineRule="auto"/>
              <w:jc w:val="center"/>
              <w:rPr>
                <w:rFonts w:ascii="Calibri" w:eastAsia="Times New Roman" w:hAnsi="Calibri" w:cs="Calibri"/>
                <w:b/>
                <w:color w:val="000000"/>
                <w:lang w:val="bg-BG"/>
              </w:rPr>
            </w:pPr>
            <w:proofErr w:type="gramStart"/>
            <w:r>
              <w:rPr>
                <w:rFonts w:ascii="Calibri" w:eastAsia="Times New Roman" w:hAnsi="Calibri" w:cs="Calibri"/>
                <w:b/>
                <w:color w:val="000000"/>
                <w:lang w:val="bg-BG"/>
              </w:rPr>
              <w:t>документи</w:t>
            </w:r>
            <w:proofErr w:type="gramEnd"/>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D4AC288" w14:textId="77777777" w:rsidR="0015574F" w:rsidRPr="009F7072" w:rsidRDefault="0015574F" w:rsidP="009F70B3">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служители</w:t>
            </w:r>
          </w:p>
        </w:tc>
      </w:tr>
      <w:tr w:rsidR="0015574F" w:rsidRPr="009F7072" w14:paraId="711086F6"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41953D8E" w14:textId="77777777" w:rsidR="0015574F" w:rsidRPr="009F7072" w:rsidRDefault="0015574F" w:rsidP="009F70B3">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Участие в държавни и правителствени </w:t>
            </w:r>
            <w:proofErr w:type="gramStart"/>
            <w:r>
              <w:rPr>
                <w:rFonts w:ascii="Calibri" w:eastAsia="Times New Roman" w:hAnsi="Calibri" w:cs="Calibri"/>
                <w:color w:val="000000"/>
                <w:lang w:val="bg-BG"/>
              </w:rPr>
              <w:t xml:space="preserve">органи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15673A51"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34350513"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9F7072" w14:paraId="45DBE593"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22167C23" w14:textId="77777777" w:rsidR="0015574F" w:rsidRPr="009F7072" w:rsidRDefault="0015574F" w:rsidP="009F70B3">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Участие в национални и международни съвети</w:t>
            </w:r>
          </w:p>
        </w:tc>
        <w:tc>
          <w:tcPr>
            <w:tcW w:w="1722" w:type="dxa"/>
            <w:tcBorders>
              <w:top w:val="nil"/>
              <w:left w:val="nil"/>
              <w:bottom w:val="single" w:sz="4" w:space="0" w:color="auto"/>
              <w:right w:val="single" w:sz="4" w:space="0" w:color="auto"/>
            </w:tcBorders>
            <w:shd w:val="clear" w:color="auto" w:fill="auto"/>
            <w:noWrap/>
            <w:vAlign w:val="bottom"/>
          </w:tcPr>
          <w:p w14:paraId="53A50C6D"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7DDA96E6"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07291F" w14:paraId="5D9F9894"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0030129" w14:textId="77777777" w:rsidR="0015574F" w:rsidRPr="0007291F" w:rsidRDefault="0015574F" w:rsidP="009F70B3">
            <w:pPr>
              <w:spacing w:after="0" w:line="240" w:lineRule="auto"/>
              <w:rPr>
                <w:rFonts w:ascii="Calibri" w:eastAsia="Times New Roman" w:hAnsi="Calibri" w:cs="Calibri"/>
                <w:b/>
                <w:color w:val="000000"/>
                <w:highlight w:val="lightGray"/>
                <w:lang w:val="bg-BG"/>
              </w:rPr>
            </w:pPr>
            <w:r w:rsidRPr="0007291F">
              <w:rPr>
                <w:rFonts w:ascii="Calibri" w:eastAsia="Times New Roman" w:hAnsi="Calibri" w:cs="Calibri"/>
                <w:b/>
                <w:color w:val="000000"/>
                <w:highlight w:val="lightGray"/>
                <w:lang w:val="bg-BG"/>
              </w:rPr>
              <w:t>Общо</w:t>
            </w:r>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5043AF"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841567B"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p>
        </w:tc>
      </w:tr>
      <w:tr w:rsidR="0015574F" w:rsidRPr="009F7072" w14:paraId="1FDBCC07"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4EAD552F" w14:textId="77777777" w:rsidR="0015574F" w:rsidRPr="00F070DB" w:rsidRDefault="0015574F" w:rsidP="009F70B3">
            <w:pPr>
              <w:pStyle w:val="Default"/>
              <w:rPr>
                <w:sz w:val="22"/>
                <w:szCs w:val="22"/>
              </w:rPr>
            </w:pPr>
            <w:r w:rsidRPr="00116165">
              <w:rPr>
                <w:sz w:val="22"/>
                <w:szCs w:val="22"/>
              </w:rPr>
              <w:t xml:space="preserve">Становища в помощ на институции и органи на </w:t>
            </w:r>
            <w:proofErr w:type="gramStart"/>
            <w:r w:rsidRPr="00116165">
              <w:rPr>
                <w:sz w:val="22"/>
                <w:szCs w:val="22"/>
              </w:rPr>
              <w:t xml:space="preserve">управление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6AA9C9BB"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0EAD0D16"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9F7072" w14:paraId="56E9C40C"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4E2EE383" w14:textId="77777777" w:rsidR="0015574F" w:rsidRDefault="0015574F" w:rsidP="009F70B3">
            <w:pPr>
              <w:spacing w:after="0" w:line="240" w:lineRule="auto"/>
              <w:rPr>
                <w:rFonts w:ascii="Calibri" w:eastAsia="Times New Roman" w:hAnsi="Calibri" w:cs="Calibri"/>
                <w:color w:val="000000"/>
                <w:lang w:val="bg-BG"/>
              </w:rPr>
            </w:pPr>
            <w:r w:rsidRPr="00116165">
              <w:rPr>
                <w:lang w:val="bg-BG"/>
              </w:rPr>
              <w:t>Експертна дейност в помощ на институции и органи на управление</w:t>
            </w:r>
          </w:p>
        </w:tc>
        <w:tc>
          <w:tcPr>
            <w:tcW w:w="1722" w:type="dxa"/>
            <w:tcBorders>
              <w:top w:val="nil"/>
              <w:left w:val="nil"/>
              <w:bottom w:val="single" w:sz="4" w:space="0" w:color="auto"/>
              <w:right w:val="single" w:sz="4" w:space="0" w:color="auto"/>
            </w:tcBorders>
            <w:shd w:val="clear" w:color="auto" w:fill="auto"/>
            <w:noWrap/>
            <w:vAlign w:val="bottom"/>
          </w:tcPr>
          <w:p w14:paraId="77DAF08D"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530" w:type="dxa"/>
            <w:tcBorders>
              <w:top w:val="nil"/>
              <w:left w:val="nil"/>
              <w:bottom w:val="single" w:sz="4" w:space="0" w:color="auto"/>
              <w:right w:val="single" w:sz="4" w:space="0" w:color="auto"/>
            </w:tcBorders>
            <w:shd w:val="clear" w:color="auto" w:fill="auto"/>
            <w:noWrap/>
            <w:vAlign w:val="bottom"/>
          </w:tcPr>
          <w:p w14:paraId="254B5ADE"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15574F" w:rsidRPr="009F7072" w14:paraId="61EE287E"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6112F28C" w14:textId="77777777" w:rsidR="0015574F" w:rsidRDefault="0015574F" w:rsidP="009F70B3">
            <w:pPr>
              <w:spacing w:after="0" w:line="240" w:lineRule="auto"/>
              <w:rPr>
                <w:rFonts w:ascii="Calibri" w:eastAsia="Times New Roman" w:hAnsi="Calibri" w:cs="Calibri"/>
                <w:color w:val="000000"/>
                <w:lang w:val="bg-BG"/>
              </w:rPr>
            </w:pPr>
            <w:r w:rsidRPr="00116165">
              <w:rPr>
                <w:lang w:val="bg-BG"/>
              </w:rPr>
              <w:t>Консултантска дейност в помощ на институции и органи на управление</w:t>
            </w:r>
          </w:p>
        </w:tc>
        <w:tc>
          <w:tcPr>
            <w:tcW w:w="1722" w:type="dxa"/>
            <w:tcBorders>
              <w:top w:val="nil"/>
              <w:left w:val="nil"/>
              <w:bottom w:val="single" w:sz="4" w:space="0" w:color="auto"/>
              <w:right w:val="single" w:sz="4" w:space="0" w:color="auto"/>
            </w:tcBorders>
            <w:shd w:val="clear" w:color="auto" w:fill="auto"/>
            <w:noWrap/>
            <w:vAlign w:val="bottom"/>
          </w:tcPr>
          <w:p w14:paraId="2EEFDE2B"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432AF462"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9F7072" w14:paraId="31385899"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08946243" w14:textId="77777777" w:rsidR="0015574F" w:rsidRPr="009F7072" w:rsidRDefault="0015574F" w:rsidP="009F70B3">
            <w:pPr>
              <w:spacing w:after="0" w:line="240" w:lineRule="auto"/>
              <w:rPr>
                <w:rFonts w:ascii="Calibri" w:eastAsia="Times New Roman" w:hAnsi="Calibri" w:cs="Calibri"/>
                <w:color w:val="000000"/>
                <w:lang w:val="bg-BG"/>
              </w:rPr>
            </w:pPr>
            <w:r w:rsidRPr="00116165">
              <w:rPr>
                <w:lang w:val="bg-BG"/>
              </w:rPr>
              <w:t xml:space="preserve">Участие в разработване на нормативни документи и стратегии с национално </w:t>
            </w:r>
            <w:proofErr w:type="gramStart"/>
            <w:r w:rsidRPr="00116165">
              <w:rPr>
                <w:lang w:val="bg-BG"/>
              </w:rPr>
              <w:t>значение</w:t>
            </w:r>
            <w:r>
              <w:rPr>
                <w:rFonts w:ascii="Calibri" w:eastAsia="Times New Roman" w:hAnsi="Calibri" w:cs="Calibri"/>
                <w:color w:val="000000"/>
                <w:lang w:val="bg-BG"/>
              </w:rPr>
              <w:t xml:space="preserve">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3F8A5AD0"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39CAB96D"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07291F" w14:paraId="2E8271D6"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9ABC2CB" w14:textId="77777777" w:rsidR="0015574F" w:rsidRPr="0007291F" w:rsidRDefault="0015574F" w:rsidP="009F70B3">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5CBE17"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2</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9F531C0"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1</w:t>
            </w:r>
          </w:p>
        </w:tc>
      </w:tr>
      <w:tr w:rsidR="0015574F" w:rsidRPr="009F7072" w14:paraId="68DA9ACD"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5E579" w14:textId="77777777" w:rsidR="0015574F" w:rsidRPr="00116165" w:rsidRDefault="0015574F" w:rsidP="009F70B3">
            <w:pPr>
              <w:spacing w:after="0" w:line="240" w:lineRule="auto"/>
              <w:rPr>
                <w:lang w:val="bg-BG"/>
              </w:rPr>
            </w:pPr>
            <w:r>
              <w:rPr>
                <w:lang w:val="bg-BG"/>
              </w:rPr>
              <w:t>Рецензии и становища за научни степени</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43513EC7"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EE240BF"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15574F" w:rsidRPr="009F7072" w14:paraId="6C964D3C"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1AC40" w14:textId="77777777" w:rsidR="0015574F" w:rsidRPr="00116165" w:rsidRDefault="0015574F" w:rsidP="009F70B3">
            <w:pPr>
              <w:spacing w:after="0" w:line="240" w:lineRule="auto"/>
              <w:rPr>
                <w:lang w:val="bg-BG"/>
              </w:rPr>
            </w:pPr>
            <w:r>
              <w:rPr>
                <w:lang w:val="bg-BG"/>
              </w:rPr>
              <w:t>Рецензии и становища за академични длъжности</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14E9DDCE"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AEEF768"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9F7072" w14:paraId="254A7A14"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DEBC2" w14:textId="77777777" w:rsidR="0015574F" w:rsidRPr="00116165" w:rsidRDefault="0015574F" w:rsidP="009F70B3">
            <w:pPr>
              <w:spacing w:after="0" w:line="240" w:lineRule="auto"/>
              <w:rPr>
                <w:lang w:val="bg-BG"/>
              </w:rPr>
            </w:pPr>
            <w:r>
              <w:rPr>
                <w:lang w:val="bg-BG"/>
              </w:rPr>
              <w:t>Рецензии за дипломни работи във ВУ</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5FEA6025"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D775025"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9F7072" w14:paraId="3C83DE18"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A148D" w14:textId="77777777" w:rsidR="0015574F" w:rsidRPr="00511471" w:rsidRDefault="0015574F" w:rsidP="009F70B3">
            <w:pPr>
              <w:spacing w:after="0" w:line="240" w:lineRule="auto"/>
              <w:rPr>
                <w:lang w:val="bg-BG"/>
              </w:rPr>
            </w:pPr>
            <w:r>
              <w:rPr>
                <w:lang w:val="bg-BG"/>
              </w:rPr>
              <w:t xml:space="preserve">Публични рецензии на </w:t>
            </w:r>
            <w:proofErr w:type="gramStart"/>
            <w:r>
              <w:rPr>
                <w:lang w:val="bg-BG"/>
              </w:rPr>
              <w:t xml:space="preserve">публикации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10334369"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9ADD2FC"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9F7072" w14:paraId="4A14B9C4"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C22AD" w14:textId="77777777" w:rsidR="0015574F" w:rsidRPr="00511471" w:rsidRDefault="0015574F" w:rsidP="009F70B3">
            <w:pPr>
              <w:spacing w:after="0" w:line="240" w:lineRule="auto"/>
            </w:pPr>
            <w:r>
              <w:rPr>
                <w:lang w:val="bg-BG"/>
              </w:rPr>
              <w:t xml:space="preserve">Анонимни рецензии на публикации реферирани в </w:t>
            </w:r>
            <w:r>
              <w:t xml:space="preserve">SCOPUS </w:t>
            </w:r>
            <w:r>
              <w:rPr>
                <w:lang w:val="bg-BG"/>
              </w:rPr>
              <w:t xml:space="preserve">и/или </w:t>
            </w:r>
            <w:r>
              <w:t>Web of Science</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62FB0629"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34</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3283F64"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r>
      <w:tr w:rsidR="0015574F" w:rsidRPr="009F7072" w14:paraId="69A682C1"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77743" w14:textId="77777777" w:rsidR="0015574F" w:rsidRPr="00511471" w:rsidRDefault="0015574F" w:rsidP="009F70B3">
            <w:pPr>
              <w:spacing w:after="0" w:line="240" w:lineRule="auto"/>
              <w:rPr>
                <w:lang w:val="bg-BG"/>
              </w:rPr>
            </w:pPr>
            <w:r>
              <w:rPr>
                <w:lang w:val="bg-BG"/>
              </w:rPr>
              <w:t xml:space="preserve">Анонимна рецензентска дейност на публикации в списания неиндексирани в </w:t>
            </w:r>
            <w:r>
              <w:t xml:space="preserve">SCOPUS </w:t>
            </w:r>
            <w:r>
              <w:rPr>
                <w:lang w:val="bg-BG"/>
              </w:rPr>
              <w:t xml:space="preserve">и/или </w:t>
            </w:r>
            <w:r>
              <w:t>Web of Science</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3D16FDC3" w14:textId="77777777" w:rsidR="0015574F" w:rsidRPr="009F7072" w:rsidRDefault="0015574F" w:rsidP="009F70B3">
            <w:pPr>
              <w:spacing w:after="0" w:line="240" w:lineRule="auto"/>
              <w:jc w:val="center"/>
              <w:rPr>
                <w:rFonts w:ascii="Calibri" w:eastAsia="Times New Roman" w:hAnsi="Calibri" w:cs="Calibri"/>
                <w:color w:val="000000"/>
                <w:lang w:val="bg-BG"/>
              </w:rPr>
            </w:pP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611F310" w14:textId="77777777" w:rsidR="0015574F" w:rsidRPr="009F7072" w:rsidRDefault="0015574F" w:rsidP="009F70B3">
            <w:pPr>
              <w:spacing w:after="0" w:line="240" w:lineRule="auto"/>
              <w:jc w:val="center"/>
              <w:rPr>
                <w:rFonts w:ascii="Calibri" w:eastAsia="Times New Roman" w:hAnsi="Calibri" w:cs="Calibri"/>
                <w:color w:val="000000"/>
                <w:lang w:val="bg-BG"/>
              </w:rPr>
            </w:pPr>
          </w:p>
        </w:tc>
      </w:tr>
      <w:tr w:rsidR="0015574F" w:rsidRPr="009F7072" w14:paraId="5929AED9"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30D11" w14:textId="77777777" w:rsidR="0015574F" w:rsidRDefault="0015574F" w:rsidP="009F70B3">
            <w:pPr>
              <w:spacing w:after="0" w:line="240" w:lineRule="auto"/>
              <w:rPr>
                <w:lang w:val="bg-BG"/>
              </w:rPr>
            </w:pPr>
            <w:r>
              <w:rPr>
                <w:lang w:val="bg-BG"/>
              </w:rPr>
              <w:t xml:space="preserve">Анонимна рецензентска дейност на </w:t>
            </w:r>
            <w:proofErr w:type="gramStart"/>
            <w:r>
              <w:rPr>
                <w:lang w:val="bg-BG"/>
              </w:rPr>
              <w:t xml:space="preserve">проекти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0E490EAF"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3C50A52" w14:textId="77777777" w:rsidR="0015574F" w:rsidRPr="009F7072" w:rsidRDefault="0015574F" w:rsidP="009F70B3">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15574F" w:rsidRPr="0007291F" w14:paraId="7792ADF6"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F25AA7A" w14:textId="77777777" w:rsidR="0015574F" w:rsidRPr="0007291F" w:rsidRDefault="0015574F" w:rsidP="009F70B3">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309D686"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36</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B77A21B" w14:textId="77777777" w:rsidR="0015574F" w:rsidRPr="0007291F" w:rsidRDefault="0015574F" w:rsidP="009F70B3">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7</w:t>
            </w:r>
          </w:p>
        </w:tc>
      </w:tr>
    </w:tbl>
    <w:p w14:paraId="5128B37F" w14:textId="77777777" w:rsidR="0015574F" w:rsidRPr="00A526C6" w:rsidRDefault="0015574F" w:rsidP="0015574F">
      <w:pPr>
        <w:spacing w:after="0"/>
        <w:rPr>
          <w:rFonts w:ascii="Times New Roman" w:hAnsi="Times New Roman" w:cs="Times New Roman"/>
          <w:sz w:val="24"/>
          <w:szCs w:val="24"/>
          <w:lang w:val="bg-BG"/>
        </w:rPr>
      </w:pPr>
    </w:p>
    <w:p w14:paraId="217AF604" w14:textId="77777777" w:rsidR="0015574F" w:rsidRDefault="0015574F" w:rsidP="0015574F">
      <w:pPr>
        <w:spacing w:after="0"/>
        <w:rPr>
          <w:rFonts w:ascii="Times New Roman" w:hAnsi="Times New Roman" w:cs="Times New Roman"/>
          <w:sz w:val="24"/>
          <w:szCs w:val="24"/>
          <w:lang w:val="bg-BG"/>
        </w:rPr>
      </w:pPr>
    </w:p>
    <w:p w14:paraId="053CB9FE" w14:textId="77777777" w:rsidR="0015574F" w:rsidRDefault="0015574F" w:rsidP="0015574F">
      <w:pPr>
        <w:jc w:val="both"/>
        <w:rPr>
          <w:rFonts w:ascii="Times New Roman" w:hAnsi="Times New Roman" w:cs="Times New Roman"/>
          <w:sz w:val="24"/>
          <w:szCs w:val="24"/>
          <w:lang w:val="bg-BG"/>
        </w:rPr>
      </w:pPr>
      <w:r w:rsidRPr="005C6136">
        <w:rPr>
          <w:rFonts w:ascii="Times New Roman" w:hAnsi="Times New Roman" w:cs="Times New Roman"/>
          <w:sz w:val="24"/>
          <w:szCs w:val="24"/>
          <w:lang w:val="bg-BG"/>
        </w:rPr>
        <w:t>През 202</w:t>
      </w:r>
      <w:r>
        <w:rPr>
          <w:rFonts w:ascii="Times New Roman" w:hAnsi="Times New Roman" w:cs="Times New Roman"/>
          <w:sz w:val="24"/>
          <w:szCs w:val="24"/>
          <w:lang w:val="bg-BG"/>
        </w:rPr>
        <w:t>1</w:t>
      </w:r>
      <w:r w:rsidRPr="005C6136">
        <w:rPr>
          <w:rFonts w:ascii="Times New Roman" w:hAnsi="Times New Roman" w:cs="Times New Roman"/>
          <w:sz w:val="24"/>
          <w:szCs w:val="24"/>
          <w:lang w:val="bg-BG"/>
        </w:rPr>
        <w:t xml:space="preserve"> г. са направени общо </w:t>
      </w:r>
      <w:r>
        <w:rPr>
          <w:rFonts w:ascii="Times New Roman" w:hAnsi="Times New Roman" w:cs="Times New Roman"/>
          <w:sz w:val="24"/>
          <w:szCs w:val="24"/>
          <w:lang w:val="bg-BG"/>
        </w:rPr>
        <w:t>34</w:t>
      </w:r>
      <w:r w:rsidRPr="005C6136">
        <w:rPr>
          <w:rFonts w:ascii="Times New Roman" w:hAnsi="Times New Roman" w:cs="Times New Roman"/>
          <w:sz w:val="24"/>
          <w:szCs w:val="24"/>
          <w:lang w:val="bg-BG"/>
        </w:rPr>
        <w:t xml:space="preserve"> анонимни рецензии на статии от петима експерти от звеното</w:t>
      </w:r>
      <w:r>
        <w:rPr>
          <w:rFonts w:ascii="Times New Roman" w:hAnsi="Times New Roman" w:cs="Times New Roman"/>
          <w:sz w:val="24"/>
          <w:szCs w:val="24"/>
          <w:lang w:val="bg-BG"/>
        </w:rPr>
        <w:t xml:space="preserve">, като преобладават рецензиите за </w:t>
      </w:r>
      <w:r w:rsidRPr="005C6136">
        <w:rPr>
          <w:rFonts w:ascii="Times New Roman" w:hAnsi="Times New Roman" w:cs="Times New Roman"/>
          <w:sz w:val="24"/>
          <w:szCs w:val="24"/>
          <w:lang w:val="bg-BG"/>
        </w:rPr>
        <w:t xml:space="preserve">индексирани в </w:t>
      </w:r>
      <w:r w:rsidRPr="005C6136">
        <w:rPr>
          <w:rFonts w:ascii="Times New Roman" w:hAnsi="Times New Roman" w:cs="Times New Roman"/>
          <w:sz w:val="24"/>
          <w:szCs w:val="24"/>
        </w:rPr>
        <w:t>S</w:t>
      </w:r>
      <w:r>
        <w:rPr>
          <w:rFonts w:ascii="Times New Roman" w:hAnsi="Times New Roman" w:cs="Times New Roman"/>
          <w:sz w:val="24"/>
          <w:szCs w:val="24"/>
        </w:rPr>
        <w:t>COPUS</w:t>
      </w:r>
      <w:r w:rsidRPr="005C6136">
        <w:rPr>
          <w:rFonts w:ascii="Times New Roman" w:hAnsi="Times New Roman" w:cs="Times New Roman"/>
          <w:sz w:val="24"/>
          <w:szCs w:val="24"/>
          <w:lang w:val="bg-BG"/>
        </w:rPr>
        <w:t xml:space="preserve">/ </w:t>
      </w:r>
      <w:r w:rsidRPr="005C6136">
        <w:rPr>
          <w:rFonts w:ascii="Times New Roman" w:hAnsi="Times New Roman" w:cs="Times New Roman"/>
          <w:sz w:val="24"/>
          <w:szCs w:val="24"/>
        </w:rPr>
        <w:t>Web</w:t>
      </w:r>
      <w:r w:rsidRPr="005C6136">
        <w:rPr>
          <w:rFonts w:ascii="Times New Roman" w:hAnsi="Times New Roman" w:cs="Times New Roman"/>
          <w:sz w:val="24"/>
          <w:szCs w:val="24"/>
          <w:lang w:val="bg-BG"/>
        </w:rPr>
        <w:t xml:space="preserve"> </w:t>
      </w:r>
      <w:r w:rsidRPr="005C6136">
        <w:rPr>
          <w:rFonts w:ascii="Times New Roman" w:hAnsi="Times New Roman" w:cs="Times New Roman"/>
          <w:sz w:val="24"/>
          <w:szCs w:val="24"/>
        </w:rPr>
        <w:t>of</w:t>
      </w:r>
      <w:r w:rsidRPr="005C6136">
        <w:rPr>
          <w:rFonts w:ascii="Times New Roman" w:hAnsi="Times New Roman" w:cs="Times New Roman"/>
          <w:sz w:val="24"/>
          <w:szCs w:val="24"/>
          <w:lang w:val="bg-BG"/>
        </w:rPr>
        <w:t xml:space="preserve"> </w:t>
      </w:r>
      <w:r w:rsidRPr="005C6136">
        <w:rPr>
          <w:rFonts w:ascii="Times New Roman" w:hAnsi="Times New Roman" w:cs="Times New Roman"/>
          <w:sz w:val="24"/>
          <w:szCs w:val="24"/>
        </w:rPr>
        <w:t>Science</w:t>
      </w:r>
      <w:r w:rsidRPr="005C6136">
        <w:rPr>
          <w:rFonts w:ascii="Times New Roman" w:hAnsi="Times New Roman" w:cs="Times New Roman"/>
          <w:sz w:val="24"/>
          <w:szCs w:val="24"/>
          <w:lang w:val="bg-BG"/>
        </w:rPr>
        <w:t xml:space="preserve"> издания</w:t>
      </w:r>
      <w:r>
        <w:rPr>
          <w:rFonts w:ascii="Times New Roman" w:hAnsi="Times New Roman" w:cs="Times New Roman"/>
          <w:sz w:val="24"/>
          <w:szCs w:val="24"/>
          <w:lang w:val="bg-BG"/>
        </w:rPr>
        <w:t xml:space="preserve">. </w:t>
      </w:r>
      <w:r w:rsidRPr="005C6136">
        <w:rPr>
          <w:rFonts w:ascii="Times New Roman" w:hAnsi="Times New Roman" w:cs="Times New Roman"/>
          <w:sz w:val="24"/>
          <w:szCs w:val="24"/>
          <w:lang w:val="bg-BG"/>
        </w:rPr>
        <w:t>Няма съществена промяна по отношение на рецензиите и становищата по процедури.</w:t>
      </w:r>
    </w:p>
    <w:p w14:paraId="05B80424" w14:textId="77777777" w:rsidR="0015574F" w:rsidRPr="005C6136" w:rsidRDefault="0015574F" w:rsidP="0015574F">
      <w:pPr>
        <w:jc w:val="both"/>
        <w:rPr>
          <w:rFonts w:ascii="Times New Roman" w:hAnsi="Times New Roman" w:cs="Times New Roman"/>
          <w:sz w:val="24"/>
          <w:szCs w:val="24"/>
          <w:lang w:val="bg-BG"/>
        </w:rPr>
      </w:pPr>
    </w:p>
    <w:p w14:paraId="7F839BC3" w14:textId="77777777" w:rsidR="0015574F" w:rsidRPr="005C6136" w:rsidRDefault="0015574F" w:rsidP="0015574F">
      <w:pPr>
        <w:jc w:val="both"/>
        <w:rPr>
          <w:rFonts w:ascii="Times New Roman" w:hAnsi="Times New Roman" w:cs="Times New Roman"/>
          <w:sz w:val="24"/>
          <w:szCs w:val="24"/>
          <w:lang w:val="bg-BG"/>
        </w:rPr>
      </w:pPr>
      <w:r w:rsidRPr="005C6136">
        <w:rPr>
          <w:rFonts w:ascii="Times New Roman" w:hAnsi="Times New Roman" w:cs="Times New Roman"/>
          <w:sz w:val="24"/>
          <w:szCs w:val="24"/>
          <w:lang w:val="bg-BG"/>
        </w:rPr>
        <w:t>Един учен от звеното има две участия в експертни органи и организации извън БАН.</w:t>
      </w:r>
    </w:p>
    <w:p w14:paraId="76FB7B00" w14:textId="77777777" w:rsidR="0015574F" w:rsidRPr="005C6136" w:rsidRDefault="0015574F" w:rsidP="0015574F">
      <w:pPr>
        <w:jc w:val="both"/>
        <w:rPr>
          <w:rFonts w:ascii="Times New Roman" w:hAnsi="Times New Roman" w:cs="Times New Roman"/>
          <w:sz w:val="24"/>
          <w:szCs w:val="24"/>
          <w:lang w:val="bg-BG"/>
        </w:rPr>
      </w:pPr>
      <w:r w:rsidRPr="005C6136">
        <w:rPr>
          <w:rFonts w:ascii="Times New Roman" w:hAnsi="Times New Roman" w:cs="Times New Roman"/>
          <w:sz w:val="24"/>
          <w:szCs w:val="24"/>
          <w:lang w:val="bg-BG"/>
        </w:rPr>
        <w:t xml:space="preserve">Лично членство в научни </w:t>
      </w:r>
      <w:proofErr w:type="gramStart"/>
      <w:r w:rsidRPr="005C6136">
        <w:rPr>
          <w:rFonts w:ascii="Times New Roman" w:hAnsi="Times New Roman" w:cs="Times New Roman"/>
          <w:sz w:val="24"/>
          <w:szCs w:val="24"/>
          <w:lang w:val="bg-BG"/>
        </w:rPr>
        <w:t xml:space="preserve">организации – </w:t>
      </w:r>
      <w:r>
        <w:rPr>
          <w:rFonts w:ascii="Times New Roman" w:hAnsi="Times New Roman" w:cs="Times New Roman"/>
          <w:sz w:val="24"/>
          <w:szCs w:val="24"/>
          <w:lang w:val="bg-BG"/>
        </w:rPr>
        <w:t>3</w:t>
      </w:r>
      <w:r w:rsidRPr="005C6136">
        <w:rPr>
          <w:rFonts w:ascii="Times New Roman" w:hAnsi="Times New Roman" w:cs="Times New Roman"/>
          <w:sz w:val="24"/>
          <w:szCs w:val="24"/>
          <w:lang w:val="bg-BG"/>
        </w:rPr>
        <w:t xml:space="preserve">-ма учени са редови членове в </w:t>
      </w:r>
      <w:r>
        <w:rPr>
          <w:rFonts w:ascii="Times New Roman" w:hAnsi="Times New Roman" w:cs="Times New Roman"/>
          <w:sz w:val="24"/>
          <w:szCs w:val="24"/>
          <w:lang w:val="bg-BG"/>
        </w:rPr>
        <w:t>3</w:t>
      </w:r>
      <w:r w:rsidRPr="005C6136">
        <w:rPr>
          <w:rFonts w:ascii="Times New Roman" w:hAnsi="Times New Roman" w:cs="Times New Roman"/>
          <w:sz w:val="24"/>
          <w:szCs w:val="24"/>
          <w:lang w:val="bg-BG"/>
        </w:rPr>
        <w:t xml:space="preserve"> организации</w:t>
      </w:r>
      <w:proofErr w:type="gramEnd"/>
      <w:r w:rsidRPr="005C6136">
        <w:rPr>
          <w:rFonts w:ascii="Times New Roman" w:hAnsi="Times New Roman" w:cs="Times New Roman"/>
          <w:sz w:val="24"/>
          <w:szCs w:val="24"/>
          <w:lang w:val="bg-BG"/>
        </w:rPr>
        <w:t>.</w:t>
      </w:r>
    </w:p>
    <w:p w14:paraId="528F9982" w14:textId="77777777" w:rsidR="0015574F" w:rsidRDefault="0015574F" w:rsidP="000C2076">
      <w:pPr>
        <w:spacing w:after="0"/>
        <w:jc w:val="center"/>
        <w:rPr>
          <w:rFonts w:ascii="Times New Roman" w:hAnsi="Times New Roman" w:cs="Times New Roman"/>
          <w:i/>
          <w:lang w:val="bg-BG"/>
        </w:rPr>
      </w:pPr>
    </w:p>
    <w:p w14:paraId="4876527C" w14:textId="77777777" w:rsidR="00E90642" w:rsidRDefault="00E90642" w:rsidP="00247F84">
      <w:pPr>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Сеизмология и сеизмично </w:t>
      </w:r>
      <w:proofErr w:type="gramStart"/>
      <w:r w:rsidRPr="00BD0002">
        <w:rPr>
          <w:rFonts w:ascii="Times New Roman" w:hAnsi="Times New Roman" w:cs="Times New Roman"/>
          <w:b/>
          <w:color w:val="4472C4" w:themeColor="accent1"/>
          <w:sz w:val="24"/>
          <w:szCs w:val="24"/>
          <w:u w:val="single"/>
          <w:lang w:val="bg-BG"/>
        </w:rPr>
        <w:t>инженерство</w:t>
      </w:r>
      <w:proofErr w:type="gramEnd"/>
    </w:p>
    <w:p w14:paraId="5584D06C" w14:textId="77777777" w:rsidR="0015574F" w:rsidRDefault="0015574F" w:rsidP="0015574F">
      <w:pPr>
        <w:rPr>
          <w:rFonts w:ascii="Times New Roman" w:hAnsi="Times New Roman" w:cs="Times New Roman"/>
          <w:sz w:val="24"/>
          <w:szCs w:val="24"/>
          <w:lang w:val="bg-BG"/>
        </w:rPr>
      </w:pPr>
      <w:r w:rsidRPr="00B85EFD">
        <w:rPr>
          <w:rFonts w:ascii="Times New Roman" w:hAnsi="Times New Roman" w:cs="Times New Roman"/>
          <w:sz w:val="24"/>
          <w:szCs w:val="24"/>
          <w:lang w:val="bg-BG"/>
        </w:rPr>
        <w:t>Участие в съвети, комисии и други експертни органи на външни за БАН институции</w:t>
      </w:r>
      <w:r>
        <w:rPr>
          <w:rFonts w:ascii="Times New Roman" w:hAnsi="Times New Roman" w:cs="Times New Roman"/>
          <w:sz w:val="24"/>
          <w:szCs w:val="24"/>
          <w:lang w:val="bg-BG"/>
        </w:rPr>
        <w:t>:</w:t>
      </w:r>
    </w:p>
    <w:p w14:paraId="633CADC0" w14:textId="77777777" w:rsidR="0015574F" w:rsidRPr="00B85EFD" w:rsidRDefault="0015574F" w:rsidP="0099273C">
      <w:pPr>
        <w:pStyle w:val="ListParagraph"/>
        <w:numPr>
          <w:ilvl w:val="0"/>
          <w:numId w:val="40"/>
        </w:numPr>
        <w:rPr>
          <w:rFonts w:ascii="Times New Roman" w:hAnsi="Times New Roman" w:cs="Times New Roman"/>
          <w:sz w:val="24"/>
          <w:szCs w:val="24"/>
          <w:lang w:val="bg-BG"/>
        </w:rPr>
      </w:pPr>
      <w:r w:rsidRPr="00B85EFD">
        <w:rPr>
          <w:rFonts w:ascii="Times New Roman" w:hAnsi="Times New Roman" w:cs="Times New Roman"/>
          <w:sz w:val="24"/>
          <w:szCs w:val="24"/>
          <w:lang w:val="bg-BG"/>
        </w:rPr>
        <w:t xml:space="preserve">Солаков, Димчо Енчев - </w:t>
      </w:r>
      <w:r w:rsidRPr="00B85EFD">
        <w:rPr>
          <w:rFonts w:ascii="Times New Roman" w:hAnsi="Times New Roman" w:cs="Times New Roman"/>
          <w:sz w:val="24"/>
          <w:szCs w:val="24"/>
          <w:lang w:val="bg-BG"/>
        </w:rPr>
        <w:tab/>
      </w:r>
      <w:proofErr w:type="gramStart"/>
      <w:r w:rsidRPr="00B85EFD">
        <w:rPr>
          <w:rFonts w:ascii="Times New Roman" w:hAnsi="Times New Roman" w:cs="Times New Roman"/>
          <w:sz w:val="24"/>
          <w:szCs w:val="24"/>
          <w:lang w:val="bg-BG"/>
        </w:rPr>
        <w:t>СЪВЕТ ЗА НАМАЛЯВАНЕ НА РИСКА ОТ БЕДСТВИЯ КЪМ МИНИСТЕРСКИЯ СЪВЕТ</w:t>
      </w:r>
      <w:proofErr w:type="gramEnd"/>
      <w:r w:rsidRPr="00B85EFD">
        <w:rPr>
          <w:rFonts w:ascii="Times New Roman" w:hAnsi="Times New Roman" w:cs="Times New Roman"/>
          <w:sz w:val="24"/>
          <w:szCs w:val="24"/>
          <w:lang w:val="bg-BG"/>
        </w:rPr>
        <w:t>. От 2019 г. до момента;</w:t>
      </w:r>
    </w:p>
    <w:p w14:paraId="29E29BE2" w14:textId="77777777" w:rsidR="0015574F" w:rsidRPr="00B85EFD" w:rsidRDefault="0015574F" w:rsidP="0099273C">
      <w:pPr>
        <w:pStyle w:val="ListParagraph"/>
        <w:numPr>
          <w:ilvl w:val="0"/>
          <w:numId w:val="40"/>
        </w:numPr>
        <w:rPr>
          <w:rFonts w:ascii="Times New Roman" w:hAnsi="Times New Roman" w:cs="Times New Roman"/>
          <w:sz w:val="24"/>
          <w:szCs w:val="24"/>
          <w:lang w:val="bg-BG"/>
        </w:rPr>
      </w:pPr>
      <w:r w:rsidRPr="00B85EFD">
        <w:rPr>
          <w:rFonts w:ascii="Times New Roman" w:hAnsi="Times New Roman" w:cs="Times New Roman"/>
          <w:sz w:val="24"/>
          <w:szCs w:val="24"/>
          <w:lang w:val="bg-BG"/>
        </w:rPr>
        <w:t>Димитрова, Лилия Димитрова</w:t>
      </w:r>
      <w:r w:rsidRPr="00B85EFD">
        <w:rPr>
          <w:rFonts w:ascii="Times New Roman" w:hAnsi="Times New Roman" w:cs="Times New Roman"/>
          <w:sz w:val="24"/>
          <w:szCs w:val="24"/>
          <w:lang w:val="bg-BG"/>
        </w:rPr>
        <w:tab/>
        <w:t>МЕЖДУВЕДОМСТВЕНАТА РАБОТНА ГРУПА ПО ЗАПОВЕД № Р-133/10.06.2015 г. НА МИНИСТЪР-ПРЕДСЕДАТЕЛЯ НА Р България. От 2015 г. до момента;</w:t>
      </w:r>
    </w:p>
    <w:p w14:paraId="7582ED9D" w14:textId="77777777" w:rsidR="0015574F" w:rsidRPr="00B85EFD" w:rsidRDefault="0015574F" w:rsidP="0099273C">
      <w:pPr>
        <w:pStyle w:val="ListParagraph"/>
        <w:numPr>
          <w:ilvl w:val="0"/>
          <w:numId w:val="40"/>
        </w:numPr>
        <w:rPr>
          <w:rFonts w:ascii="Times New Roman" w:hAnsi="Times New Roman" w:cs="Times New Roman"/>
          <w:sz w:val="24"/>
          <w:szCs w:val="24"/>
          <w:lang w:val="bg-BG"/>
        </w:rPr>
      </w:pPr>
      <w:r w:rsidRPr="00B85EFD">
        <w:rPr>
          <w:rFonts w:ascii="Times New Roman" w:hAnsi="Times New Roman" w:cs="Times New Roman"/>
          <w:sz w:val="24"/>
          <w:szCs w:val="24"/>
          <w:lang w:val="bg-BG"/>
        </w:rPr>
        <w:t>Ботев, Емил Александров</w:t>
      </w:r>
      <w:r w:rsidRPr="00B85EFD">
        <w:rPr>
          <w:rFonts w:ascii="Times New Roman" w:hAnsi="Times New Roman" w:cs="Times New Roman"/>
          <w:sz w:val="24"/>
          <w:szCs w:val="24"/>
          <w:lang w:val="bg-BG"/>
        </w:rPr>
        <w:tab/>
        <w:t>Междуведомствена работна група за актуализация на аварийния пл</w:t>
      </w:r>
      <w:r>
        <w:rPr>
          <w:rFonts w:ascii="Times New Roman" w:hAnsi="Times New Roman" w:cs="Times New Roman"/>
          <w:sz w:val="24"/>
          <w:szCs w:val="24"/>
          <w:lang w:val="bg-BG"/>
        </w:rPr>
        <w:t>ан на АЕЦ"Козлодуй . 2015 – 2021</w:t>
      </w:r>
      <w:r w:rsidRPr="00B85EFD">
        <w:rPr>
          <w:rFonts w:ascii="Times New Roman" w:hAnsi="Times New Roman" w:cs="Times New Roman"/>
          <w:sz w:val="24"/>
          <w:szCs w:val="24"/>
          <w:lang w:val="bg-BG"/>
        </w:rPr>
        <w:t xml:space="preserve"> г."</w:t>
      </w:r>
    </w:p>
    <w:p w14:paraId="3AE288EF" w14:textId="77777777" w:rsidR="0015574F" w:rsidRPr="00B85EFD" w:rsidRDefault="0015574F" w:rsidP="0015574F">
      <w:pPr>
        <w:rPr>
          <w:lang w:val="bg-BG"/>
        </w:rPr>
      </w:pPr>
    </w:p>
    <w:p w14:paraId="1FAC1E0E" w14:textId="77777777" w:rsidR="0015574F" w:rsidRDefault="0015574F" w:rsidP="0015574F">
      <w:pPr>
        <w:rPr>
          <w:rFonts w:ascii="Times New Roman" w:hAnsi="Times New Roman" w:cs="Times New Roman"/>
          <w:sz w:val="24"/>
          <w:szCs w:val="24"/>
          <w:lang w:val="bg-BG"/>
        </w:rPr>
      </w:pPr>
      <w:r w:rsidRPr="000E5F6D">
        <w:rPr>
          <w:rFonts w:ascii="Times New Roman" w:hAnsi="Times New Roman" w:cs="Times New Roman"/>
          <w:sz w:val="24"/>
          <w:szCs w:val="24"/>
          <w:lang w:val="bg-BG"/>
        </w:rPr>
        <w:t xml:space="preserve">Анонимна рецензентска дейност на публикации </w:t>
      </w:r>
      <w:proofErr w:type="gramStart"/>
      <w:r w:rsidRPr="000E5F6D">
        <w:rPr>
          <w:rFonts w:ascii="Times New Roman" w:hAnsi="Times New Roman" w:cs="Times New Roman"/>
          <w:sz w:val="24"/>
          <w:szCs w:val="24"/>
          <w:lang w:val="bg-BG"/>
        </w:rPr>
        <w:t xml:space="preserve">в </w:t>
      </w:r>
      <w:r>
        <w:rPr>
          <w:rFonts w:ascii="Times New Roman" w:hAnsi="Times New Roman" w:cs="Times New Roman"/>
          <w:sz w:val="24"/>
          <w:szCs w:val="24"/>
          <w:lang w:val="bg-BG"/>
        </w:rPr>
        <w:t xml:space="preserve"> SCOPUS</w:t>
      </w:r>
      <w:proofErr w:type="gramEnd"/>
      <w:r>
        <w:rPr>
          <w:rFonts w:ascii="Times New Roman" w:hAnsi="Times New Roman" w:cs="Times New Roman"/>
          <w:sz w:val="24"/>
          <w:szCs w:val="24"/>
          <w:lang w:val="bg-BG"/>
        </w:rPr>
        <w:t xml:space="preserve"> и/или Web of Science, или в </w:t>
      </w:r>
      <w:r w:rsidRPr="000E5F6D">
        <w:rPr>
          <w:rFonts w:ascii="Times New Roman" w:hAnsi="Times New Roman" w:cs="Times New Roman"/>
          <w:sz w:val="24"/>
          <w:szCs w:val="24"/>
          <w:lang w:val="bg-BG"/>
        </w:rPr>
        <w:t>неиндексирани списания</w:t>
      </w:r>
      <w:r>
        <w:rPr>
          <w:rFonts w:ascii="Times New Roman" w:hAnsi="Times New Roman" w:cs="Times New Roman"/>
          <w:sz w:val="24"/>
          <w:szCs w:val="24"/>
          <w:lang w:val="bg-BG"/>
        </w:rPr>
        <w:t>:</w:t>
      </w:r>
      <w:r w:rsidRPr="000E5F6D">
        <w:rPr>
          <w:rFonts w:ascii="Times New Roman" w:hAnsi="Times New Roman" w:cs="Times New Roman"/>
          <w:sz w:val="24"/>
          <w:szCs w:val="24"/>
          <w:lang w:val="bg-BG"/>
        </w:rPr>
        <w:t xml:space="preserve"> </w:t>
      </w:r>
    </w:p>
    <w:p w14:paraId="2909C1C6" w14:textId="77777777" w:rsidR="0015574F" w:rsidRDefault="0015574F" w:rsidP="0099273C">
      <w:pPr>
        <w:pStyle w:val="ListParagraph"/>
        <w:numPr>
          <w:ilvl w:val="0"/>
          <w:numId w:val="38"/>
        </w:numPr>
        <w:jc w:val="both"/>
        <w:rPr>
          <w:rFonts w:ascii="Times New Roman" w:hAnsi="Times New Roman" w:cs="Times New Roman"/>
          <w:sz w:val="24"/>
          <w:szCs w:val="24"/>
          <w:lang w:val="bg-BG"/>
        </w:rPr>
      </w:pPr>
      <w:r w:rsidRPr="000E5F6D">
        <w:rPr>
          <w:rFonts w:ascii="Times New Roman" w:hAnsi="Times New Roman" w:cs="Times New Roman"/>
          <w:sz w:val="24"/>
          <w:szCs w:val="24"/>
          <w:lang w:val="bg-BG"/>
        </w:rPr>
        <w:t>Димитрова, Лилия Димитрова</w:t>
      </w:r>
      <w:r w:rsidRPr="000E5F6D">
        <w:rPr>
          <w:rFonts w:ascii="Times New Roman" w:hAnsi="Times New Roman" w:cs="Times New Roman"/>
          <w:sz w:val="24"/>
          <w:szCs w:val="24"/>
          <w:lang w:val="bg-BG"/>
        </w:rPr>
        <w:tab/>
        <w:t>Рецензия на статия</w:t>
      </w:r>
      <w:r w:rsidRPr="000E5F6D">
        <w:rPr>
          <w:rFonts w:ascii="Times New Roman" w:hAnsi="Times New Roman" w:cs="Times New Roman"/>
          <w:sz w:val="24"/>
          <w:szCs w:val="24"/>
          <w:lang w:val="bg-BG"/>
        </w:rPr>
        <w:tab/>
        <w:t>Българско геофизично списание</w:t>
      </w:r>
      <w:r w:rsidRPr="000E5F6D">
        <w:rPr>
          <w:rFonts w:ascii="Times New Roman" w:hAnsi="Times New Roman" w:cs="Times New Roman"/>
          <w:sz w:val="24"/>
          <w:szCs w:val="24"/>
          <w:lang w:val="bg-BG"/>
        </w:rPr>
        <w:tab/>
        <w:t>Анонимна</w:t>
      </w:r>
      <w:r w:rsidRPr="000E5F6D">
        <w:rPr>
          <w:rFonts w:ascii="Times New Roman" w:hAnsi="Times New Roman" w:cs="Times New Roman"/>
          <w:sz w:val="24"/>
          <w:szCs w:val="24"/>
          <w:lang w:val="bg-BG"/>
        </w:rPr>
        <w:tab/>
        <w:t>2021 -</w:t>
      </w:r>
      <w:r w:rsidRPr="000E5F6D">
        <w:rPr>
          <w:rFonts w:ascii="Times New Roman" w:hAnsi="Times New Roman" w:cs="Times New Roman"/>
          <w:sz w:val="24"/>
          <w:szCs w:val="24"/>
          <w:lang w:val="bg-BG"/>
        </w:rPr>
        <w:tab/>
        <w:t>1 бр.</w:t>
      </w:r>
      <w:r>
        <w:rPr>
          <w:rFonts w:ascii="Times New Roman" w:hAnsi="Times New Roman" w:cs="Times New Roman"/>
          <w:sz w:val="24"/>
          <w:szCs w:val="24"/>
          <w:lang w:val="bg-BG"/>
        </w:rPr>
        <w:t>;</w:t>
      </w:r>
    </w:p>
    <w:p w14:paraId="765B95BA" w14:textId="77777777" w:rsidR="0015574F" w:rsidRDefault="0015574F" w:rsidP="0099273C">
      <w:pPr>
        <w:pStyle w:val="ListParagraph"/>
        <w:numPr>
          <w:ilvl w:val="0"/>
          <w:numId w:val="38"/>
        </w:numPr>
        <w:jc w:val="both"/>
        <w:rPr>
          <w:rFonts w:ascii="Times New Roman" w:hAnsi="Times New Roman" w:cs="Times New Roman"/>
          <w:sz w:val="24"/>
          <w:szCs w:val="24"/>
          <w:lang w:val="bg-BG"/>
        </w:rPr>
      </w:pPr>
      <w:r w:rsidRPr="000E5F6D">
        <w:rPr>
          <w:rFonts w:ascii="Times New Roman" w:hAnsi="Times New Roman" w:cs="Times New Roman"/>
          <w:sz w:val="24"/>
          <w:szCs w:val="24"/>
          <w:lang w:val="bg-BG"/>
        </w:rPr>
        <w:t>Солаков, Димчо Енчев</w:t>
      </w:r>
      <w:r w:rsidRPr="000E5F6D">
        <w:rPr>
          <w:rFonts w:ascii="Times New Roman" w:hAnsi="Times New Roman" w:cs="Times New Roman"/>
          <w:sz w:val="24"/>
          <w:szCs w:val="24"/>
          <w:lang w:val="bg-BG"/>
        </w:rPr>
        <w:tab/>
        <w:t>Рецензия на статия</w:t>
      </w:r>
      <w:r w:rsidRPr="000E5F6D">
        <w:rPr>
          <w:rFonts w:ascii="Times New Roman" w:hAnsi="Times New Roman" w:cs="Times New Roman"/>
          <w:sz w:val="24"/>
          <w:szCs w:val="24"/>
          <w:lang w:val="bg-BG"/>
        </w:rPr>
        <w:tab/>
        <w:t>Natural hazards</w:t>
      </w:r>
      <w:r w:rsidRPr="000E5F6D">
        <w:rPr>
          <w:rFonts w:ascii="Times New Roman" w:hAnsi="Times New Roman" w:cs="Times New Roman"/>
          <w:sz w:val="24"/>
          <w:szCs w:val="24"/>
          <w:lang w:val="bg-BG"/>
        </w:rPr>
        <w:tab/>
        <w:t>Анонимна</w:t>
      </w:r>
      <w:r w:rsidRPr="000E5F6D">
        <w:rPr>
          <w:rFonts w:ascii="Times New Roman" w:hAnsi="Times New Roman" w:cs="Times New Roman"/>
          <w:sz w:val="24"/>
          <w:szCs w:val="24"/>
          <w:lang w:val="bg-BG"/>
        </w:rPr>
        <w:tab/>
        <w:t>2021</w:t>
      </w:r>
      <w:r w:rsidRPr="000E5F6D">
        <w:rPr>
          <w:rFonts w:ascii="Times New Roman" w:hAnsi="Times New Roman" w:cs="Times New Roman"/>
          <w:sz w:val="24"/>
          <w:szCs w:val="24"/>
          <w:lang w:val="bg-BG"/>
        </w:rPr>
        <w:tab/>
      </w:r>
      <w:r>
        <w:rPr>
          <w:rFonts w:ascii="Times New Roman" w:hAnsi="Times New Roman" w:cs="Times New Roman"/>
          <w:sz w:val="24"/>
          <w:szCs w:val="24"/>
          <w:lang w:val="bg-BG"/>
        </w:rPr>
        <w:t xml:space="preserve">-  </w:t>
      </w:r>
      <w:r w:rsidRPr="000E5F6D">
        <w:rPr>
          <w:rFonts w:ascii="Times New Roman" w:hAnsi="Times New Roman" w:cs="Times New Roman"/>
          <w:sz w:val="24"/>
          <w:szCs w:val="24"/>
          <w:lang w:val="bg-BG"/>
        </w:rPr>
        <w:t>4</w:t>
      </w:r>
      <w:r>
        <w:rPr>
          <w:rFonts w:ascii="Times New Roman" w:hAnsi="Times New Roman" w:cs="Times New Roman"/>
          <w:sz w:val="24"/>
          <w:szCs w:val="24"/>
          <w:lang w:val="bg-BG"/>
        </w:rPr>
        <w:t xml:space="preserve"> бр.;</w:t>
      </w:r>
    </w:p>
    <w:p w14:paraId="328C07BE" w14:textId="77777777" w:rsidR="0015574F" w:rsidRDefault="0015574F" w:rsidP="0099273C">
      <w:pPr>
        <w:pStyle w:val="ListParagraph"/>
        <w:numPr>
          <w:ilvl w:val="0"/>
          <w:numId w:val="38"/>
        </w:numPr>
        <w:jc w:val="both"/>
        <w:rPr>
          <w:rFonts w:ascii="Times New Roman" w:hAnsi="Times New Roman" w:cs="Times New Roman"/>
          <w:sz w:val="24"/>
          <w:szCs w:val="24"/>
          <w:lang w:val="bg-BG"/>
        </w:rPr>
      </w:pPr>
      <w:r w:rsidRPr="000E5F6D">
        <w:rPr>
          <w:rFonts w:ascii="Times New Roman" w:hAnsi="Times New Roman" w:cs="Times New Roman"/>
          <w:sz w:val="24"/>
          <w:szCs w:val="24"/>
          <w:lang w:val="bg-BG"/>
        </w:rPr>
        <w:t>Димитрова, Лилия Димитрова</w:t>
      </w:r>
      <w:r w:rsidRPr="000E5F6D">
        <w:rPr>
          <w:rFonts w:ascii="Times New Roman" w:hAnsi="Times New Roman" w:cs="Times New Roman"/>
          <w:sz w:val="24"/>
          <w:szCs w:val="24"/>
          <w:lang w:val="bg-BG"/>
        </w:rPr>
        <w:tab/>
        <w:t>Рецензия за проект</w:t>
      </w:r>
      <w:r w:rsidRPr="000E5F6D">
        <w:rPr>
          <w:rFonts w:ascii="Times New Roman" w:hAnsi="Times New Roman" w:cs="Times New Roman"/>
          <w:sz w:val="24"/>
          <w:szCs w:val="24"/>
          <w:lang w:val="bg-BG"/>
        </w:rPr>
        <w:tab/>
        <w:t>ФНИ-СУ, конкурс 2021 г., финансиран от ДБ по реда на Наредба № 9</w:t>
      </w:r>
      <w:r w:rsidRPr="000E5F6D">
        <w:rPr>
          <w:rFonts w:ascii="Times New Roman" w:hAnsi="Times New Roman" w:cs="Times New Roman"/>
          <w:sz w:val="24"/>
          <w:szCs w:val="24"/>
          <w:lang w:val="bg-BG"/>
        </w:rPr>
        <w:tab/>
        <w:t>Анонимна</w:t>
      </w:r>
      <w:r w:rsidRPr="000E5F6D">
        <w:rPr>
          <w:rFonts w:ascii="Times New Roman" w:hAnsi="Times New Roman" w:cs="Times New Roman"/>
          <w:sz w:val="24"/>
          <w:szCs w:val="24"/>
          <w:lang w:val="bg-BG"/>
        </w:rPr>
        <w:tab/>
        <w:t>2021</w:t>
      </w:r>
      <w:r w:rsidRPr="000E5F6D">
        <w:rPr>
          <w:rFonts w:ascii="Times New Roman" w:hAnsi="Times New Roman" w:cs="Times New Roman"/>
          <w:sz w:val="24"/>
          <w:szCs w:val="24"/>
          <w:lang w:val="bg-BG"/>
        </w:rPr>
        <w:tab/>
      </w:r>
      <w:r>
        <w:rPr>
          <w:rFonts w:ascii="Times New Roman" w:hAnsi="Times New Roman" w:cs="Times New Roman"/>
          <w:sz w:val="24"/>
          <w:szCs w:val="24"/>
          <w:lang w:val="bg-BG"/>
        </w:rPr>
        <w:t xml:space="preserve">- </w:t>
      </w:r>
      <w:r w:rsidRPr="000E5F6D">
        <w:rPr>
          <w:rFonts w:ascii="Times New Roman" w:hAnsi="Times New Roman" w:cs="Times New Roman"/>
          <w:sz w:val="24"/>
          <w:szCs w:val="24"/>
          <w:lang w:val="bg-BG"/>
        </w:rPr>
        <w:t>1</w:t>
      </w:r>
      <w:r>
        <w:rPr>
          <w:rFonts w:ascii="Times New Roman" w:hAnsi="Times New Roman" w:cs="Times New Roman"/>
          <w:sz w:val="24"/>
          <w:szCs w:val="24"/>
          <w:lang w:val="bg-BG"/>
        </w:rPr>
        <w:t xml:space="preserve"> бр.;</w:t>
      </w:r>
    </w:p>
    <w:p w14:paraId="4111D193" w14:textId="77777777" w:rsidR="0015574F" w:rsidRDefault="0015574F" w:rsidP="0099273C">
      <w:pPr>
        <w:pStyle w:val="ListParagraph"/>
        <w:numPr>
          <w:ilvl w:val="0"/>
          <w:numId w:val="38"/>
        </w:numPr>
        <w:jc w:val="both"/>
        <w:rPr>
          <w:rFonts w:ascii="Times New Roman" w:hAnsi="Times New Roman" w:cs="Times New Roman"/>
          <w:sz w:val="24"/>
          <w:szCs w:val="24"/>
          <w:lang w:val="bg-BG"/>
        </w:rPr>
      </w:pPr>
      <w:r w:rsidRPr="00AA5B9D">
        <w:rPr>
          <w:rFonts w:ascii="Times New Roman" w:hAnsi="Times New Roman" w:cs="Times New Roman"/>
          <w:sz w:val="24"/>
          <w:szCs w:val="24"/>
          <w:lang w:val="bg-BG"/>
        </w:rPr>
        <w:t>Ботев, Емил Александров</w:t>
      </w:r>
      <w:r w:rsidRPr="00AA5B9D">
        <w:rPr>
          <w:rFonts w:ascii="Times New Roman" w:hAnsi="Times New Roman" w:cs="Times New Roman"/>
          <w:sz w:val="24"/>
          <w:szCs w:val="24"/>
          <w:lang w:val="bg-BG"/>
        </w:rPr>
        <w:tab/>
        <w:t>Рецензия на статия</w:t>
      </w:r>
      <w:r w:rsidRPr="00AA5B9D">
        <w:rPr>
          <w:rFonts w:ascii="Times New Roman" w:hAnsi="Times New Roman" w:cs="Times New Roman"/>
          <w:sz w:val="24"/>
          <w:szCs w:val="24"/>
          <w:lang w:val="bg-BG"/>
        </w:rPr>
        <w:tab/>
        <w:t>Българско Геофизично Списание</w:t>
      </w:r>
      <w:r w:rsidRPr="00AA5B9D">
        <w:rPr>
          <w:rFonts w:ascii="Times New Roman" w:hAnsi="Times New Roman" w:cs="Times New Roman"/>
          <w:sz w:val="24"/>
          <w:szCs w:val="24"/>
          <w:lang w:val="bg-BG"/>
        </w:rPr>
        <w:tab/>
        <w:t>Анонимна</w:t>
      </w:r>
      <w:r w:rsidRPr="00AA5B9D">
        <w:rPr>
          <w:rFonts w:ascii="Times New Roman" w:hAnsi="Times New Roman" w:cs="Times New Roman"/>
          <w:sz w:val="24"/>
          <w:szCs w:val="24"/>
          <w:lang w:val="bg-BG"/>
        </w:rPr>
        <w:tab/>
        <w:t>2021</w:t>
      </w:r>
      <w:r>
        <w:rPr>
          <w:rFonts w:ascii="Times New Roman" w:hAnsi="Times New Roman" w:cs="Times New Roman"/>
          <w:sz w:val="24"/>
          <w:szCs w:val="24"/>
          <w:lang w:val="bg-BG"/>
        </w:rPr>
        <w:t xml:space="preserve"> -</w:t>
      </w:r>
      <w:r w:rsidRPr="00AA5B9D">
        <w:rPr>
          <w:rFonts w:ascii="Times New Roman" w:hAnsi="Times New Roman" w:cs="Times New Roman"/>
          <w:sz w:val="24"/>
          <w:szCs w:val="24"/>
          <w:lang w:val="bg-BG"/>
        </w:rPr>
        <w:tab/>
        <w:t>1</w:t>
      </w:r>
      <w:r>
        <w:rPr>
          <w:rFonts w:ascii="Times New Roman" w:hAnsi="Times New Roman" w:cs="Times New Roman"/>
          <w:sz w:val="24"/>
          <w:szCs w:val="24"/>
          <w:lang w:val="bg-BG"/>
        </w:rPr>
        <w:t xml:space="preserve"> бр.</w:t>
      </w:r>
      <w:r w:rsidRPr="000E5F6D">
        <w:rPr>
          <w:rFonts w:ascii="Times New Roman" w:hAnsi="Times New Roman" w:cs="Times New Roman"/>
          <w:sz w:val="24"/>
          <w:szCs w:val="24"/>
          <w:lang w:val="bg-BG"/>
        </w:rPr>
        <w:tab/>
      </w:r>
    </w:p>
    <w:p w14:paraId="63A1CE2A" w14:textId="77777777" w:rsidR="0015574F" w:rsidRDefault="0015574F" w:rsidP="0015574F">
      <w:pPr>
        <w:pStyle w:val="ListParagraph"/>
        <w:rPr>
          <w:rFonts w:ascii="Times New Roman" w:hAnsi="Times New Roman" w:cs="Times New Roman"/>
          <w:sz w:val="24"/>
          <w:szCs w:val="24"/>
          <w:lang w:val="bg-BG"/>
        </w:rPr>
      </w:pPr>
    </w:p>
    <w:p w14:paraId="516F1253" w14:textId="77777777" w:rsidR="0015574F" w:rsidRDefault="0015574F" w:rsidP="0015574F">
      <w:pPr>
        <w:rPr>
          <w:rFonts w:ascii="Times New Roman" w:hAnsi="Times New Roman" w:cs="Times New Roman"/>
          <w:sz w:val="24"/>
          <w:szCs w:val="24"/>
          <w:lang w:val="bg-BG"/>
        </w:rPr>
      </w:pPr>
      <w:r w:rsidRPr="00B85EFD">
        <w:rPr>
          <w:rFonts w:ascii="Times New Roman" w:hAnsi="Times New Roman" w:cs="Times New Roman"/>
          <w:sz w:val="24"/>
          <w:szCs w:val="24"/>
          <w:lang w:val="bg-BG"/>
        </w:rPr>
        <w:t>Експертизи в помощ на институции и органи на управление:</w:t>
      </w:r>
    </w:p>
    <w:p w14:paraId="2D1ED7AA" w14:textId="77777777" w:rsidR="0015574F" w:rsidRDefault="0015574F" w:rsidP="0099273C">
      <w:pPr>
        <w:pStyle w:val="ListParagraph"/>
        <w:numPr>
          <w:ilvl w:val="0"/>
          <w:numId w:val="39"/>
        </w:numPr>
        <w:jc w:val="both"/>
        <w:rPr>
          <w:rFonts w:ascii="Times New Roman" w:hAnsi="Times New Roman" w:cs="Times New Roman"/>
          <w:sz w:val="24"/>
          <w:szCs w:val="24"/>
          <w:lang w:val="bg-BG"/>
        </w:rPr>
      </w:pPr>
      <w:r w:rsidRPr="00B85EFD">
        <w:rPr>
          <w:rFonts w:ascii="Times New Roman" w:hAnsi="Times New Roman" w:cs="Times New Roman"/>
          <w:sz w:val="24"/>
          <w:szCs w:val="24"/>
          <w:lang w:val="bg-BG"/>
        </w:rPr>
        <w:t>Александрова, Ирена Аспарухова</w:t>
      </w:r>
      <w:r w:rsidRPr="00B85EFD">
        <w:rPr>
          <w:rFonts w:ascii="Times New Roman" w:hAnsi="Times New Roman" w:cs="Times New Roman"/>
          <w:sz w:val="24"/>
          <w:szCs w:val="24"/>
          <w:lang w:val="bg-BG"/>
        </w:rPr>
        <w:tab/>
        <w:t>Становище</w:t>
      </w:r>
      <w:r w:rsidRPr="00B85EFD">
        <w:rPr>
          <w:rFonts w:ascii="Times New Roman" w:hAnsi="Times New Roman" w:cs="Times New Roman"/>
          <w:sz w:val="24"/>
          <w:szCs w:val="24"/>
          <w:lang w:val="bg-BG"/>
        </w:rPr>
        <w:tab/>
        <w:t xml:space="preserve">Информация във връзка с разработване на Програма за намаляване на риска от бедствия на Столична община за възникналите земетресения на територията </w:t>
      </w:r>
      <w:r>
        <w:rPr>
          <w:rFonts w:ascii="Times New Roman" w:hAnsi="Times New Roman" w:cs="Times New Roman"/>
          <w:sz w:val="24"/>
          <w:szCs w:val="24"/>
          <w:lang w:val="bg-BG"/>
        </w:rPr>
        <w:t xml:space="preserve">на Столична община през 2020 г. </w:t>
      </w:r>
      <w:r w:rsidRPr="00B85EFD">
        <w:rPr>
          <w:rFonts w:ascii="Times New Roman" w:hAnsi="Times New Roman" w:cs="Times New Roman"/>
          <w:sz w:val="24"/>
          <w:szCs w:val="24"/>
          <w:lang w:val="bg-BG"/>
        </w:rPr>
        <w:t>Столична Община</w:t>
      </w:r>
      <w:r w:rsidRPr="00B85EFD">
        <w:rPr>
          <w:rFonts w:ascii="Times New Roman" w:hAnsi="Times New Roman" w:cs="Times New Roman"/>
          <w:sz w:val="24"/>
          <w:szCs w:val="24"/>
          <w:lang w:val="bg-BG"/>
        </w:rPr>
        <w:tab/>
        <w:t>2021</w:t>
      </w:r>
      <w:r>
        <w:rPr>
          <w:rFonts w:ascii="Times New Roman" w:hAnsi="Times New Roman" w:cs="Times New Roman"/>
          <w:sz w:val="24"/>
          <w:szCs w:val="24"/>
          <w:lang w:val="bg-BG"/>
        </w:rPr>
        <w:t>;</w:t>
      </w:r>
    </w:p>
    <w:p w14:paraId="1344629D" w14:textId="77777777" w:rsidR="0015574F" w:rsidRDefault="0015574F" w:rsidP="0099273C">
      <w:pPr>
        <w:pStyle w:val="ListParagraph"/>
        <w:numPr>
          <w:ilvl w:val="0"/>
          <w:numId w:val="39"/>
        </w:numPr>
        <w:jc w:val="both"/>
        <w:rPr>
          <w:rFonts w:ascii="Times New Roman" w:hAnsi="Times New Roman" w:cs="Times New Roman"/>
          <w:sz w:val="24"/>
          <w:szCs w:val="24"/>
          <w:lang w:val="bg-BG"/>
        </w:rPr>
      </w:pPr>
      <w:r w:rsidRPr="00B85EFD">
        <w:rPr>
          <w:rFonts w:ascii="Times New Roman" w:hAnsi="Times New Roman" w:cs="Times New Roman"/>
          <w:sz w:val="24"/>
          <w:szCs w:val="24"/>
          <w:lang w:val="bg-BG"/>
        </w:rPr>
        <w:t>Солаков, Димчо Енчев</w:t>
      </w:r>
      <w:r w:rsidRPr="00B85EFD">
        <w:rPr>
          <w:rFonts w:ascii="Times New Roman" w:hAnsi="Times New Roman" w:cs="Times New Roman"/>
          <w:sz w:val="24"/>
          <w:szCs w:val="24"/>
          <w:lang w:val="bg-BG"/>
        </w:rPr>
        <w:tab/>
        <w:t>Становище</w:t>
      </w:r>
      <w:r w:rsidRPr="00B85EFD">
        <w:rPr>
          <w:rFonts w:ascii="Times New Roman" w:hAnsi="Times New Roman" w:cs="Times New Roman"/>
          <w:sz w:val="24"/>
          <w:szCs w:val="24"/>
          <w:lang w:val="bg-BG"/>
        </w:rPr>
        <w:tab/>
        <w:t>Информация за земетресенията, локализирани около гр. Русе</w:t>
      </w:r>
      <w:r w:rsidRPr="00B85EFD">
        <w:rPr>
          <w:rFonts w:ascii="Times New Roman" w:hAnsi="Times New Roman" w:cs="Times New Roman"/>
          <w:sz w:val="24"/>
          <w:szCs w:val="24"/>
          <w:lang w:val="bg-BG"/>
        </w:rPr>
        <w:tab/>
        <w:t>„Водоснаб</w:t>
      </w:r>
      <w:r>
        <w:rPr>
          <w:rFonts w:ascii="Times New Roman" w:hAnsi="Times New Roman" w:cs="Times New Roman"/>
          <w:sz w:val="24"/>
          <w:szCs w:val="24"/>
          <w:lang w:val="bg-BG"/>
        </w:rPr>
        <w:t xml:space="preserve">дяване и канализация“ ООД, Русе </w:t>
      </w:r>
      <w:r w:rsidRPr="00B85EFD">
        <w:rPr>
          <w:rFonts w:ascii="Times New Roman" w:hAnsi="Times New Roman" w:cs="Times New Roman"/>
          <w:sz w:val="24"/>
          <w:szCs w:val="24"/>
          <w:lang w:val="bg-BG"/>
        </w:rPr>
        <w:t>2021</w:t>
      </w:r>
      <w:r>
        <w:rPr>
          <w:rFonts w:ascii="Times New Roman" w:hAnsi="Times New Roman" w:cs="Times New Roman"/>
          <w:sz w:val="24"/>
          <w:szCs w:val="24"/>
          <w:lang w:val="bg-BG"/>
        </w:rPr>
        <w:t>;</w:t>
      </w:r>
    </w:p>
    <w:p w14:paraId="4187C9F2" w14:textId="77777777" w:rsidR="0015574F" w:rsidRDefault="0015574F" w:rsidP="0099273C">
      <w:pPr>
        <w:pStyle w:val="ListParagraph"/>
        <w:numPr>
          <w:ilvl w:val="0"/>
          <w:numId w:val="39"/>
        </w:numPr>
        <w:jc w:val="both"/>
        <w:rPr>
          <w:rFonts w:ascii="Times New Roman" w:hAnsi="Times New Roman" w:cs="Times New Roman"/>
          <w:sz w:val="24"/>
          <w:szCs w:val="24"/>
          <w:lang w:val="bg-BG"/>
        </w:rPr>
      </w:pPr>
      <w:r w:rsidRPr="00B85EFD">
        <w:rPr>
          <w:rFonts w:ascii="Times New Roman" w:hAnsi="Times New Roman" w:cs="Times New Roman"/>
          <w:sz w:val="24"/>
          <w:szCs w:val="24"/>
          <w:lang w:val="bg-BG"/>
        </w:rPr>
        <w:t>Александрова, Ирена Аспарухова</w:t>
      </w:r>
      <w:r w:rsidRPr="00B85EFD">
        <w:rPr>
          <w:rFonts w:ascii="Times New Roman" w:hAnsi="Times New Roman" w:cs="Times New Roman"/>
          <w:sz w:val="24"/>
          <w:szCs w:val="24"/>
          <w:lang w:val="bg-BG"/>
        </w:rPr>
        <w:tab/>
        <w:t>Становище</w:t>
      </w:r>
      <w:r w:rsidRPr="00B85EFD">
        <w:rPr>
          <w:rFonts w:ascii="Times New Roman" w:hAnsi="Times New Roman" w:cs="Times New Roman"/>
          <w:sz w:val="24"/>
          <w:szCs w:val="24"/>
          <w:lang w:val="bg-BG"/>
        </w:rPr>
        <w:tab/>
        <w:t>Информация за настъпили сеизмични събития за период от 01.01.200 г. до 31.12.2014 г. в района на гр. София във връзка с ПОВТОРНА ТЕХНИЧЕСКА ЕКСПЕРТИЗА</w:t>
      </w:r>
      <w:r w:rsidRPr="00B85EFD">
        <w:rPr>
          <w:rFonts w:ascii="Times New Roman" w:hAnsi="Times New Roman" w:cs="Times New Roman"/>
          <w:sz w:val="24"/>
          <w:szCs w:val="24"/>
          <w:lang w:val="bg-BG"/>
        </w:rPr>
        <w:tab/>
        <w:t>Вещо лице към Софийска градска прокуратура</w:t>
      </w:r>
      <w:r w:rsidRPr="00B85EFD">
        <w:rPr>
          <w:rFonts w:ascii="Times New Roman" w:hAnsi="Times New Roman" w:cs="Times New Roman"/>
          <w:sz w:val="24"/>
          <w:szCs w:val="24"/>
          <w:lang w:val="bg-BG"/>
        </w:rPr>
        <w:tab/>
        <w:t>2021</w:t>
      </w:r>
      <w:r>
        <w:rPr>
          <w:rFonts w:ascii="Times New Roman" w:hAnsi="Times New Roman" w:cs="Times New Roman"/>
          <w:sz w:val="24"/>
          <w:szCs w:val="24"/>
          <w:lang w:val="bg-BG"/>
        </w:rPr>
        <w:t>;</w:t>
      </w:r>
    </w:p>
    <w:p w14:paraId="115B2980" w14:textId="77777777" w:rsidR="0015574F" w:rsidRDefault="0015574F" w:rsidP="0099273C">
      <w:pPr>
        <w:pStyle w:val="ListParagraph"/>
        <w:numPr>
          <w:ilvl w:val="0"/>
          <w:numId w:val="39"/>
        </w:numPr>
        <w:jc w:val="both"/>
        <w:rPr>
          <w:rFonts w:ascii="Times New Roman" w:hAnsi="Times New Roman" w:cs="Times New Roman"/>
          <w:sz w:val="24"/>
          <w:szCs w:val="24"/>
          <w:lang w:val="bg-BG"/>
        </w:rPr>
      </w:pPr>
      <w:r w:rsidRPr="00B85EFD">
        <w:rPr>
          <w:rFonts w:ascii="Times New Roman" w:hAnsi="Times New Roman" w:cs="Times New Roman"/>
          <w:sz w:val="24"/>
          <w:szCs w:val="24"/>
          <w:lang w:val="bg-BG"/>
        </w:rPr>
        <w:t>Александрова, Ирена Аспарухова</w:t>
      </w:r>
      <w:r w:rsidRPr="00B85EFD">
        <w:rPr>
          <w:rFonts w:ascii="Times New Roman" w:hAnsi="Times New Roman" w:cs="Times New Roman"/>
          <w:sz w:val="24"/>
          <w:szCs w:val="24"/>
          <w:lang w:val="bg-BG"/>
        </w:rPr>
        <w:tab/>
        <w:t>Становище</w:t>
      </w:r>
      <w:r w:rsidRPr="00B85EFD">
        <w:rPr>
          <w:rFonts w:ascii="Times New Roman" w:hAnsi="Times New Roman" w:cs="Times New Roman"/>
          <w:sz w:val="24"/>
          <w:szCs w:val="24"/>
          <w:lang w:val="bg-BG"/>
        </w:rPr>
        <w:tab/>
        <w:t>Информация за сеизмични събития, генерирани в района на гр. Пазарджик за период: 06.07.</w:t>
      </w:r>
      <w:r>
        <w:rPr>
          <w:rFonts w:ascii="Times New Roman" w:hAnsi="Times New Roman" w:cs="Times New Roman"/>
          <w:sz w:val="24"/>
          <w:szCs w:val="24"/>
          <w:lang w:val="bg-BG"/>
        </w:rPr>
        <w:t xml:space="preserve">2021 - 16.08.2021 г. </w:t>
      </w:r>
      <w:r w:rsidRPr="00B85EFD">
        <w:rPr>
          <w:rFonts w:ascii="Times New Roman" w:hAnsi="Times New Roman" w:cs="Times New Roman"/>
          <w:sz w:val="24"/>
          <w:szCs w:val="24"/>
          <w:lang w:val="bg-BG"/>
        </w:rPr>
        <w:t>ИРЕМ ООД</w:t>
      </w:r>
      <w:r w:rsidRPr="00B85EFD">
        <w:rPr>
          <w:rFonts w:ascii="Times New Roman" w:hAnsi="Times New Roman" w:cs="Times New Roman"/>
          <w:sz w:val="24"/>
          <w:szCs w:val="24"/>
          <w:lang w:val="bg-BG"/>
        </w:rPr>
        <w:tab/>
        <w:t>2021</w:t>
      </w:r>
      <w:r>
        <w:rPr>
          <w:rFonts w:ascii="Times New Roman" w:hAnsi="Times New Roman" w:cs="Times New Roman"/>
          <w:sz w:val="24"/>
          <w:szCs w:val="24"/>
          <w:lang w:val="bg-BG"/>
        </w:rPr>
        <w:t>;</w:t>
      </w:r>
    </w:p>
    <w:p w14:paraId="7153CC25" w14:textId="77777777" w:rsidR="0015574F" w:rsidRPr="00B85EFD" w:rsidRDefault="0015574F" w:rsidP="0099273C">
      <w:pPr>
        <w:pStyle w:val="ListParagraph"/>
        <w:numPr>
          <w:ilvl w:val="0"/>
          <w:numId w:val="39"/>
        </w:numPr>
        <w:jc w:val="both"/>
        <w:rPr>
          <w:rFonts w:ascii="Times New Roman" w:hAnsi="Times New Roman" w:cs="Times New Roman"/>
          <w:sz w:val="24"/>
          <w:szCs w:val="24"/>
          <w:lang w:val="bg-BG"/>
        </w:rPr>
      </w:pPr>
      <w:r w:rsidRPr="00B85EFD">
        <w:rPr>
          <w:rFonts w:ascii="Times New Roman" w:hAnsi="Times New Roman" w:cs="Times New Roman"/>
          <w:sz w:val="24"/>
          <w:szCs w:val="24"/>
          <w:lang w:val="bg-BG"/>
        </w:rPr>
        <w:t>Александрова, Ирена Аспарухова</w:t>
      </w:r>
      <w:r w:rsidRPr="00B85EFD">
        <w:rPr>
          <w:rFonts w:ascii="Times New Roman" w:hAnsi="Times New Roman" w:cs="Times New Roman"/>
          <w:sz w:val="24"/>
          <w:szCs w:val="24"/>
          <w:lang w:val="bg-BG"/>
        </w:rPr>
        <w:tab/>
        <w:t>Становище</w:t>
      </w:r>
      <w:r w:rsidRPr="00B85EFD">
        <w:rPr>
          <w:rFonts w:ascii="Times New Roman" w:hAnsi="Times New Roman" w:cs="Times New Roman"/>
          <w:sz w:val="24"/>
          <w:szCs w:val="24"/>
          <w:lang w:val="bg-BG"/>
        </w:rPr>
        <w:tab/>
        <w:t>Информацияотносно сеизмичната обстановка в Община Димитровград за п</w:t>
      </w:r>
      <w:r>
        <w:rPr>
          <w:rFonts w:ascii="Times New Roman" w:hAnsi="Times New Roman" w:cs="Times New Roman"/>
          <w:sz w:val="24"/>
          <w:szCs w:val="24"/>
          <w:lang w:val="bg-BG"/>
        </w:rPr>
        <w:t xml:space="preserve">ериод: 01 - 30 октомври 2020 г. </w:t>
      </w:r>
      <w:r w:rsidRPr="00B85EFD">
        <w:rPr>
          <w:rFonts w:ascii="Times New Roman" w:hAnsi="Times New Roman" w:cs="Times New Roman"/>
          <w:sz w:val="24"/>
          <w:szCs w:val="24"/>
          <w:lang w:val="bg-BG"/>
        </w:rPr>
        <w:t>Община Димитровград</w:t>
      </w:r>
      <w:r w:rsidRPr="00B85EFD">
        <w:rPr>
          <w:rFonts w:ascii="Times New Roman" w:hAnsi="Times New Roman" w:cs="Times New Roman"/>
          <w:sz w:val="24"/>
          <w:szCs w:val="24"/>
          <w:lang w:val="bg-BG"/>
        </w:rPr>
        <w:tab/>
        <w:t>2021</w:t>
      </w:r>
      <w:r>
        <w:rPr>
          <w:rFonts w:ascii="Times New Roman" w:hAnsi="Times New Roman" w:cs="Times New Roman"/>
          <w:sz w:val="24"/>
          <w:szCs w:val="24"/>
          <w:lang w:val="bg-BG"/>
        </w:rPr>
        <w:t>.</w:t>
      </w:r>
    </w:p>
    <w:p w14:paraId="65DB0C7E" w14:textId="77777777" w:rsidR="0015574F" w:rsidRDefault="0015574F" w:rsidP="00247F84">
      <w:pPr>
        <w:spacing w:after="0"/>
        <w:jc w:val="center"/>
        <w:rPr>
          <w:rFonts w:ascii="Times New Roman" w:hAnsi="Times New Roman" w:cs="Times New Roman"/>
          <w:i/>
          <w:lang w:val="bg-BG"/>
        </w:rPr>
      </w:pPr>
    </w:p>
    <w:p w14:paraId="1F7B37AF" w14:textId="77777777" w:rsidR="0015574F" w:rsidRDefault="0015574F" w:rsidP="00247F84">
      <w:pPr>
        <w:spacing w:after="0"/>
        <w:jc w:val="center"/>
        <w:rPr>
          <w:rFonts w:ascii="Times New Roman" w:hAnsi="Times New Roman" w:cs="Times New Roman"/>
          <w:i/>
          <w:lang w:val="bg-BG"/>
        </w:rPr>
      </w:pPr>
    </w:p>
    <w:p w14:paraId="5513FC5B" w14:textId="77777777" w:rsidR="0015574F" w:rsidRDefault="0015574F" w:rsidP="00247F84">
      <w:pPr>
        <w:spacing w:after="0"/>
        <w:jc w:val="center"/>
        <w:rPr>
          <w:rFonts w:ascii="Times New Roman" w:hAnsi="Times New Roman" w:cs="Times New Roman"/>
          <w:i/>
          <w:lang w:val="bg-BG"/>
        </w:rPr>
      </w:pPr>
    </w:p>
    <w:p w14:paraId="7AC50958" w14:textId="77777777" w:rsidR="0015574F" w:rsidRPr="00247F84" w:rsidRDefault="0015574F" w:rsidP="00247F84">
      <w:pPr>
        <w:spacing w:after="0"/>
        <w:jc w:val="center"/>
        <w:rPr>
          <w:rFonts w:ascii="Times New Roman" w:hAnsi="Times New Roman" w:cs="Times New Roman"/>
          <w:i/>
          <w:lang w:val="bg-BG"/>
        </w:rPr>
      </w:pPr>
    </w:p>
    <w:p w14:paraId="463FE01A" w14:textId="77777777" w:rsidR="00E9064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Геодезия</w:t>
      </w:r>
      <w:proofErr w:type="gramEnd"/>
    </w:p>
    <w:p w14:paraId="67F6CC8F" w14:textId="304B79F7" w:rsidR="00A944BE" w:rsidRDefault="00A944BE" w:rsidP="00A944BE">
      <w:pPr>
        <w:spacing w:after="0"/>
        <w:jc w:val="center"/>
        <w:rPr>
          <w:rFonts w:ascii="Times New Roman" w:hAnsi="Times New Roman" w:cs="Times New Roman"/>
          <w:i/>
          <w:lang w:val="bg-BG"/>
        </w:rPr>
      </w:pPr>
      <w:r w:rsidRPr="00247F84">
        <w:rPr>
          <w:rFonts w:ascii="Times New Roman" w:hAnsi="Times New Roman" w:cs="Times New Roman"/>
          <w:i/>
          <w:lang w:val="bg-BG"/>
        </w:rPr>
        <w:t>Табли</w:t>
      </w:r>
      <w:r>
        <w:rPr>
          <w:rFonts w:ascii="Times New Roman" w:hAnsi="Times New Roman" w:cs="Times New Roman"/>
          <w:i/>
          <w:lang w:val="bg-BG"/>
        </w:rPr>
        <w:t>ца 2.5.4</w:t>
      </w:r>
      <w:r w:rsidRPr="00247F84">
        <w:rPr>
          <w:rFonts w:ascii="Times New Roman" w:hAnsi="Times New Roman" w:cs="Times New Roman"/>
          <w:i/>
          <w:lang w:val="bg-BG"/>
        </w:rPr>
        <w:t>. Експертна дейност на департ</w:t>
      </w:r>
      <w:r>
        <w:rPr>
          <w:rFonts w:ascii="Times New Roman" w:hAnsi="Times New Roman" w:cs="Times New Roman"/>
          <w:i/>
          <w:lang w:val="bg-BG"/>
        </w:rPr>
        <w:t>амент Геодезия</w:t>
      </w:r>
    </w:p>
    <w:tbl>
      <w:tblPr>
        <w:tblW w:w="8028" w:type="dxa"/>
        <w:jc w:val="center"/>
        <w:tblLook w:val="04A0" w:firstRow="1" w:lastRow="0" w:firstColumn="1" w:lastColumn="0" w:noHBand="0" w:noVBand="1"/>
      </w:tblPr>
      <w:tblGrid>
        <w:gridCol w:w="4776"/>
        <w:gridCol w:w="1722"/>
        <w:gridCol w:w="1530"/>
      </w:tblGrid>
      <w:tr w:rsidR="0015574F" w:rsidRPr="009F7072" w14:paraId="2089FAE6"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6C9AC" w14:textId="77777777" w:rsidR="0015574F" w:rsidRPr="00351A4F" w:rsidRDefault="0015574F" w:rsidP="009F70B3">
            <w:pPr>
              <w:spacing w:after="0" w:line="240" w:lineRule="auto"/>
              <w:jc w:val="center"/>
              <w:rPr>
                <w:rFonts w:ascii="Calibri" w:eastAsia="Times New Roman" w:hAnsi="Calibri" w:cs="Calibri"/>
                <w:b/>
                <w:lang w:val="bg-BG"/>
              </w:rPr>
            </w:pPr>
            <w:r w:rsidRPr="00351A4F">
              <w:rPr>
                <w:rFonts w:ascii="Calibri" w:eastAsia="Times New Roman" w:hAnsi="Calibri" w:cs="Calibri"/>
                <w:b/>
                <w:lang w:val="bg-BG"/>
              </w:rPr>
              <w:t xml:space="preserve">Експертна </w:t>
            </w:r>
            <w:proofErr w:type="gramStart"/>
            <w:r w:rsidRPr="00351A4F">
              <w:rPr>
                <w:rFonts w:ascii="Calibri" w:eastAsia="Times New Roman" w:hAnsi="Calibri" w:cs="Calibri"/>
                <w:b/>
                <w:lang w:val="bg-BG"/>
              </w:rPr>
              <w:t xml:space="preserve">дейност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6BD3BE0C" w14:textId="77777777" w:rsidR="0015574F" w:rsidRPr="00351A4F" w:rsidRDefault="0015574F" w:rsidP="009F70B3">
            <w:pPr>
              <w:spacing w:after="0" w:line="240" w:lineRule="auto"/>
              <w:jc w:val="center"/>
              <w:rPr>
                <w:rFonts w:ascii="Calibri" w:eastAsia="Times New Roman" w:hAnsi="Calibri" w:cs="Calibri"/>
                <w:b/>
                <w:lang w:val="bg-BG"/>
              </w:rPr>
            </w:pPr>
            <w:r w:rsidRPr="00351A4F">
              <w:rPr>
                <w:rFonts w:ascii="Calibri" w:eastAsia="Times New Roman" w:hAnsi="Calibri" w:cs="Calibri"/>
                <w:b/>
                <w:lang w:val="bg-BG"/>
              </w:rPr>
              <w:t>Брой участия/</w:t>
            </w:r>
          </w:p>
          <w:p w14:paraId="352EC839" w14:textId="77777777" w:rsidR="0015574F" w:rsidRPr="00351A4F" w:rsidRDefault="0015574F" w:rsidP="009F70B3">
            <w:pPr>
              <w:spacing w:after="0" w:line="240" w:lineRule="auto"/>
              <w:jc w:val="center"/>
              <w:rPr>
                <w:rFonts w:ascii="Calibri" w:eastAsia="Times New Roman" w:hAnsi="Calibri" w:cs="Calibri"/>
                <w:b/>
                <w:lang w:val="bg-BG"/>
              </w:rPr>
            </w:pPr>
            <w:proofErr w:type="gramStart"/>
            <w:r w:rsidRPr="00351A4F">
              <w:rPr>
                <w:rFonts w:ascii="Calibri" w:eastAsia="Times New Roman" w:hAnsi="Calibri" w:cs="Calibri"/>
                <w:b/>
                <w:lang w:val="bg-BG"/>
              </w:rPr>
              <w:t>документи</w:t>
            </w:r>
            <w:proofErr w:type="gramEnd"/>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EC401E8" w14:textId="77777777" w:rsidR="0015574F" w:rsidRPr="00351A4F" w:rsidRDefault="0015574F" w:rsidP="009F70B3">
            <w:pPr>
              <w:spacing w:after="0" w:line="240" w:lineRule="auto"/>
              <w:jc w:val="center"/>
              <w:rPr>
                <w:rFonts w:ascii="Calibri" w:eastAsia="Times New Roman" w:hAnsi="Calibri" w:cs="Calibri"/>
                <w:b/>
                <w:lang w:val="bg-BG"/>
              </w:rPr>
            </w:pPr>
            <w:r w:rsidRPr="00351A4F">
              <w:rPr>
                <w:rFonts w:ascii="Calibri" w:eastAsia="Times New Roman" w:hAnsi="Calibri" w:cs="Calibri"/>
                <w:b/>
                <w:lang w:val="bg-BG"/>
              </w:rPr>
              <w:t>Брой служители</w:t>
            </w:r>
          </w:p>
        </w:tc>
      </w:tr>
      <w:tr w:rsidR="0015574F" w:rsidRPr="009F7072" w14:paraId="7C8145F9"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686B0652" w14:textId="77777777" w:rsidR="0015574F" w:rsidRPr="00351A4F" w:rsidRDefault="0015574F" w:rsidP="009F70B3">
            <w:pPr>
              <w:spacing w:after="0" w:line="240" w:lineRule="auto"/>
              <w:rPr>
                <w:rFonts w:ascii="Calibri" w:eastAsia="Times New Roman" w:hAnsi="Calibri" w:cs="Calibri"/>
                <w:lang w:val="bg-BG"/>
              </w:rPr>
            </w:pPr>
            <w:r w:rsidRPr="00351A4F">
              <w:rPr>
                <w:rFonts w:ascii="Calibri" w:eastAsia="Times New Roman" w:hAnsi="Calibri" w:cs="Calibri"/>
                <w:lang w:val="bg-BG"/>
              </w:rPr>
              <w:t xml:space="preserve">Участие в държавни и правителствени </w:t>
            </w:r>
            <w:proofErr w:type="gramStart"/>
            <w:r w:rsidRPr="00351A4F">
              <w:rPr>
                <w:rFonts w:ascii="Calibri" w:eastAsia="Times New Roman" w:hAnsi="Calibri" w:cs="Calibri"/>
                <w:lang w:val="bg-BG"/>
              </w:rPr>
              <w:t xml:space="preserve">органи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6CDE5D8A" w14:textId="77777777" w:rsidR="0015574F" w:rsidRPr="00351A4F" w:rsidRDefault="0015574F" w:rsidP="009F70B3">
            <w:pPr>
              <w:spacing w:after="0" w:line="240" w:lineRule="auto"/>
              <w:jc w:val="center"/>
              <w:rPr>
                <w:rFonts w:ascii="Calibri" w:eastAsia="Times New Roman" w:hAnsi="Calibri" w:cs="Calibri"/>
                <w:lang w:val="bg-BG"/>
              </w:rPr>
            </w:pPr>
          </w:p>
        </w:tc>
        <w:tc>
          <w:tcPr>
            <w:tcW w:w="1530" w:type="dxa"/>
            <w:tcBorders>
              <w:top w:val="nil"/>
              <w:left w:val="nil"/>
              <w:bottom w:val="single" w:sz="4" w:space="0" w:color="auto"/>
              <w:right w:val="single" w:sz="4" w:space="0" w:color="auto"/>
            </w:tcBorders>
            <w:shd w:val="clear" w:color="auto" w:fill="auto"/>
            <w:noWrap/>
            <w:vAlign w:val="bottom"/>
          </w:tcPr>
          <w:p w14:paraId="29B76A99" w14:textId="77777777" w:rsidR="0015574F" w:rsidRPr="00351A4F" w:rsidRDefault="0015574F" w:rsidP="009F70B3">
            <w:pPr>
              <w:spacing w:after="0" w:line="240" w:lineRule="auto"/>
              <w:jc w:val="center"/>
              <w:rPr>
                <w:rFonts w:ascii="Calibri" w:eastAsia="Times New Roman" w:hAnsi="Calibri" w:cs="Calibri"/>
                <w:lang w:val="bg-BG"/>
              </w:rPr>
            </w:pPr>
          </w:p>
        </w:tc>
      </w:tr>
      <w:tr w:rsidR="0015574F" w:rsidRPr="009F7072" w14:paraId="1D0500E6"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06664BDC" w14:textId="77777777" w:rsidR="0015574F" w:rsidRPr="00351A4F" w:rsidRDefault="0015574F" w:rsidP="009F70B3">
            <w:pPr>
              <w:spacing w:after="0" w:line="240" w:lineRule="auto"/>
              <w:rPr>
                <w:rFonts w:ascii="Calibri" w:eastAsia="Times New Roman" w:hAnsi="Calibri" w:cs="Calibri"/>
                <w:lang w:val="bg-BG"/>
              </w:rPr>
            </w:pPr>
            <w:r w:rsidRPr="00351A4F">
              <w:rPr>
                <w:rFonts w:ascii="Calibri" w:eastAsia="Times New Roman" w:hAnsi="Calibri" w:cs="Calibri"/>
                <w:lang w:val="bg-BG"/>
              </w:rPr>
              <w:t>Участие в национални и международни съвети</w:t>
            </w:r>
          </w:p>
        </w:tc>
        <w:tc>
          <w:tcPr>
            <w:tcW w:w="1722" w:type="dxa"/>
            <w:tcBorders>
              <w:top w:val="nil"/>
              <w:left w:val="nil"/>
              <w:bottom w:val="single" w:sz="4" w:space="0" w:color="auto"/>
              <w:right w:val="single" w:sz="4" w:space="0" w:color="auto"/>
            </w:tcBorders>
            <w:shd w:val="clear" w:color="auto" w:fill="auto"/>
            <w:noWrap/>
            <w:vAlign w:val="bottom"/>
          </w:tcPr>
          <w:p w14:paraId="1D78E7B4"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3</w:t>
            </w:r>
          </w:p>
        </w:tc>
        <w:tc>
          <w:tcPr>
            <w:tcW w:w="1530" w:type="dxa"/>
            <w:tcBorders>
              <w:top w:val="nil"/>
              <w:left w:val="nil"/>
              <w:bottom w:val="single" w:sz="4" w:space="0" w:color="auto"/>
              <w:right w:val="single" w:sz="4" w:space="0" w:color="auto"/>
            </w:tcBorders>
            <w:shd w:val="clear" w:color="auto" w:fill="auto"/>
            <w:noWrap/>
            <w:vAlign w:val="bottom"/>
          </w:tcPr>
          <w:p w14:paraId="425DA162"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2</w:t>
            </w:r>
          </w:p>
        </w:tc>
      </w:tr>
      <w:tr w:rsidR="0015574F" w:rsidRPr="0007291F" w14:paraId="0B27C6A6"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00384A" w14:textId="77777777" w:rsidR="0015574F" w:rsidRPr="00351A4F" w:rsidRDefault="0015574F" w:rsidP="009F70B3">
            <w:pPr>
              <w:spacing w:after="0" w:line="240" w:lineRule="auto"/>
              <w:rPr>
                <w:rFonts w:ascii="Calibri" w:eastAsia="Times New Roman" w:hAnsi="Calibri" w:cs="Calibri"/>
                <w:b/>
                <w:highlight w:val="lightGray"/>
                <w:lang w:val="bg-BG"/>
              </w:rPr>
            </w:pPr>
            <w:r w:rsidRPr="00351A4F">
              <w:rPr>
                <w:rFonts w:ascii="Calibri" w:eastAsia="Times New Roman" w:hAnsi="Calibri" w:cs="Calibri"/>
                <w:b/>
                <w:highlight w:val="lightGray"/>
                <w:lang w:val="bg-BG"/>
              </w:rPr>
              <w:t>Общо</w:t>
            </w:r>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77C6CAF" w14:textId="77777777" w:rsidR="0015574F" w:rsidRPr="00351A4F" w:rsidRDefault="0015574F" w:rsidP="009F70B3">
            <w:pPr>
              <w:spacing w:after="0" w:line="240" w:lineRule="auto"/>
              <w:jc w:val="center"/>
              <w:rPr>
                <w:rFonts w:ascii="Calibri" w:eastAsia="Times New Roman" w:hAnsi="Calibri" w:cs="Calibri"/>
                <w:highlight w:val="lightGray"/>
                <w:lang w:val="bg-BG"/>
              </w:rPr>
            </w:pP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B6274CD" w14:textId="77777777" w:rsidR="0015574F" w:rsidRPr="00351A4F" w:rsidRDefault="0015574F" w:rsidP="009F70B3">
            <w:pPr>
              <w:spacing w:after="0" w:line="240" w:lineRule="auto"/>
              <w:jc w:val="center"/>
              <w:rPr>
                <w:rFonts w:ascii="Calibri" w:eastAsia="Times New Roman" w:hAnsi="Calibri" w:cs="Calibri"/>
                <w:highlight w:val="lightGray"/>
                <w:lang w:val="bg-BG"/>
              </w:rPr>
            </w:pPr>
          </w:p>
        </w:tc>
      </w:tr>
      <w:tr w:rsidR="0015574F" w:rsidRPr="009F7072" w14:paraId="505E0CA7"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0FFC909F" w14:textId="77777777" w:rsidR="0015574F" w:rsidRPr="00351A4F" w:rsidRDefault="0015574F" w:rsidP="009F70B3">
            <w:pPr>
              <w:pStyle w:val="Default"/>
              <w:rPr>
                <w:color w:val="auto"/>
                <w:sz w:val="22"/>
                <w:szCs w:val="22"/>
              </w:rPr>
            </w:pPr>
            <w:r w:rsidRPr="00351A4F">
              <w:rPr>
                <w:color w:val="auto"/>
                <w:sz w:val="22"/>
                <w:szCs w:val="22"/>
              </w:rPr>
              <w:t xml:space="preserve">Становища в помощ на институции и органи на </w:t>
            </w:r>
            <w:proofErr w:type="gramStart"/>
            <w:r w:rsidRPr="00351A4F">
              <w:rPr>
                <w:color w:val="auto"/>
                <w:sz w:val="22"/>
                <w:szCs w:val="22"/>
              </w:rPr>
              <w:t xml:space="preserve">управление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6744CDB8" w14:textId="77777777" w:rsidR="0015574F" w:rsidRPr="00351A4F" w:rsidRDefault="0015574F" w:rsidP="009F70B3">
            <w:pPr>
              <w:spacing w:after="0" w:line="240" w:lineRule="auto"/>
              <w:jc w:val="center"/>
              <w:rPr>
                <w:rFonts w:ascii="Calibri" w:eastAsia="Times New Roman" w:hAnsi="Calibri" w:cs="Calibri"/>
                <w:lang w:val="bg-BG"/>
              </w:rPr>
            </w:pPr>
          </w:p>
        </w:tc>
        <w:tc>
          <w:tcPr>
            <w:tcW w:w="1530" w:type="dxa"/>
            <w:tcBorders>
              <w:top w:val="nil"/>
              <w:left w:val="nil"/>
              <w:bottom w:val="single" w:sz="4" w:space="0" w:color="auto"/>
              <w:right w:val="single" w:sz="4" w:space="0" w:color="auto"/>
            </w:tcBorders>
            <w:shd w:val="clear" w:color="auto" w:fill="auto"/>
            <w:noWrap/>
            <w:vAlign w:val="bottom"/>
          </w:tcPr>
          <w:p w14:paraId="55950141" w14:textId="77777777" w:rsidR="0015574F" w:rsidRPr="00351A4F" w:rsidRDefault="0015574F" w:rsidP="009F70B3">
            <w:pPr>
              <w:spacing w:after="0" w:line="240" w:lineRule="auto"/>
              <w:jc w:val="center"/>
              <w:rPr>
                <w:rFonts w:ascii="Calibri" w:eastAsia="Times New Roman" w:hAnsi="Calibri" w:cs="Calibri"/>
                <w:lang w:val="bg-BG"/>
              </w:rPr>
            </w:pPr>
          </w:p>
        </w:tc>
      </w:tr>
      <w:tr w:rsidR="0015574F" w:rsidRPr="009F7072" w14:paraId="0FD34997"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43184E0A" w14:textId="77777777" w:rsidR="0015574F" w:rsidRPr="00351A4F" w:rsidRDefault="0015574F" w:rsidP="009F70B3">
            <w:pPr>
              <w:spacing w:after="0" w:line="240" w:lineRule="auto"/>
              <w:rPr>
                <w:rFonts w:ascii="Calibri" w:eastAsia="Times New Roman" w:hAnsi="Calibri" w:cs="Calibri"/>
                <w:lang w:val="bg-BG"/>
              </w:rPr>
            </w:pPr>
            <w:r w:rsidRPr="00351A4F">
              <w:rPr>
                <w:lang w:val="bg-BG"/>
              </w:rPr>
              <w:t>Експертна дейност в помощ на институции и органи на управление</w:t>
            </w:r>
          </w:p>
        </w:tc>
        <w:tc>
          <w:tcPr>
            <w:tcW w:w="1722" w:type="dxa"/>
            <w:tcBorders>
              <w:top w:val="nil"/>
              <w:left w:val="nil"/>
              <w:bottom w:val="single" w:sz="4" w:space="0" w:color="auto"/>
              <w:right w:val="single" w:sz="4" w:space="0" w:color="auto"/>
            </w:tcBorders>
            <w:shd w:val="clear" w:color="auto" w:fill="auto"/>
            <w:noWrap/>
            <w:vAlign w:val="bottom"/>
          </w:tcPr>
          <w:p w14:paraId="1676BAA4"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4</w:t>
            </w:r>
          </w:p>
        </w:tc>
        <w:tc>
          <w:tcPr>
            <w:tcW w:w="1530" w:type="dxa"/>
            <w:tcBorders>
              <w:top w:val="nil"/>
              <w:left w:val="nil"/>
              <w:bottom w:val="single" w:sz="4" w:space="0" w:color="auto"/>
              <w:right w:val="single" w:sz="4" w:space="0" w:color="auto"/>
            </w:tcBorders>
            <w:shd w:val="clear" w:color="auto" w:fill="auto"/>
            <w:noWrap/>
            <w:vAlign w:val="bottom"/>
          </w:tcPr>
          <w:p w14:paraId="63E2D35C"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2</w:t>
            </w:r>
          </w:p>
        </w:tc>
      </w:tr>
      <w:tr w:rsidR="0015574F" w:rsidRPr="009F7072" w14:paraId="04ED5214"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37BADF2D" w14:textId="77777777" w:rsidR="0015574F" w:rsidRPr="00351A4F" w:rsidRDefault="0015574F" w:rsidP="009F70B3">
            <w:pPr>
              <w:spacing w:after="0" w:line="240" w:lineRule="auto"/>
              <w:rPr>
                <w:rFonts w:ascii="Calibri" w:eastAsia="Times New Roman" w:hAnsi="Calibri" w:cs="Calibri"/>
                <w:lang w:val="bg-BG"/>
              </w:rPr>
            </w:pPr>
            <w:r w:rsidRPr="00351A4F">
              <w:rPr>
                <w:lang w:val="bg-BG"/>
              </w:rPr>
              <w:t>Консултантска дейност в помощ на институции и органи на управление</w:t>
            </w:r>
          </w:p>
        </w:tc>
        <w:tc>
          <w:tcPr>
            <w:tcW w:w="1722" w:type="dxa"/>
            <w:tcBorders>
              <w:top w:val="nil"/>
              <w:left w:val="nil"/>
              <w:bottom w:val="single" w:sz="4" w:space="0" w:color="auto"/>
              <w:right w:val="single" w:sz="4" w:space="0" w:color="auto"/>
            </w:tcBorders>
            <w:shd w:val="clear" w:color="auto" w:fill="auto"/>
            <w:noWrap/>
            <w:vAlign w:val="bottom"/>
          </w:tcPr>
          <w:p w14:paraId="17109977" w14:textId="77777777" w:rsidR="0015574F" w:rsidRPr="00351A4F" w:rsidRDefault="0015574F" w:rsidP="009F70B3">
            <w:pPr>
              <w:spacing w:after="0" w:line="240" w:lineRule="auto"/>
              <w:jc w:val="center"/>
              <w:rPr>
                <w:rFonts w:ascii="Calibri" w:eastAsia="Times New Roman" w:hAnsi="Calibri" w:cs="Calibri"/>
                <w:lang w:val="bg-BG"/>
              </w:rPr>
            </w:pPr>
          </w:p>
        </w:tc>
        <w:tc>
          <w:tcPr>
            <w:tcW w:w="1530" w:type="dxa"/>
            <w:tcBorders>
              <w:top w:val="nil"/>
              <w:left w:val="nil"/>
              <w:bottom w:val="single" w:sz="4" w:space="0" w:color="auto"/>
              <w:right w:val="single" w:sz="4" w:space="0" w:color="auto"/>
            </w:tcBorders>
            <w:shd w:val="clear" w:color="auto" w:fill="auto"/>
            <w:noWrap/>
            <w:vAlign w:val="bottom"/>
          </w:tcPr>
          <w:p w14:paraId="72DC3515" w14:textId="77777777" w:rsidR="0015574F" w:rsidRPr="00351A4F" w:rsidRDefault="0015574F" w:rsidP="009F70B3">
            <w:pPr>
              <w:spacing w:after="0" w:line="240" w:lineRule="auto"/>
              <w:jc w:val="center"/>
              <w:rPr>
                <w:rFonts w:ascii="Calibri" w:eastAsia="Times New Roman" w:hAnsi="Calibri" w:cs="Calibri"/>
                <w:lang w:val="bg-BG"/>
              </w:rPr>
            </w:pPr>
          </w:p>
        </w:tc>
      </w:tr>
      <w:tr w:rsidR="0015574F" w:rsidRPr="009F7072" w14:paraId="3B9BEC62" w14:textId="77777777" w:rsidTr="009F70B3">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1F728EE0" w14:textId="77777777" w:rsidR="0015574F" w:rsidRPr="00351A4F" w:rsidRDefault="0015574F" w:rsidP="009F70B3">
            <w:pPr>
              <w:spacing w:after="0" w:line="240" w:lineRule="auto"/>
              <w:rPr>
                <w:rFonts w:ascii="Calibri" w:eastAsia="Times New Roman" w:hAnsi="Calibri" w:cs="Calibri"/>
                <w:lang w:val="bg-BG"/>
              </w:rPr>
            </w:pPr>
            <w:r w:rsidRPr="00351A4F">
              <w:rPr>
                <w:lang w:val="bg-BG"/>
              </w:rPr>
              <w:t xml:space="preserve">Участие в разработване на нормативни документи и стратегии с национално </w:t>
            </w:r>
            <w:proofErr w:type="gramStart"/>
            <w:r w:rsidRPr="00351A4F">
              <w:rPr>
                <w:lang w:val="bg-BG"/>
              </w:rPr>
              <w:t>значение</w:t>
            </w:r>
            <w:r w:rsidRPr="00351A4F">
              <w:rPr>
                <w:rFonts w:ascii="Calibri" w:eastAsia="Times New Roman" w:hAnsi="Calibri" w:cs="Calibri"/>
                <w:lang w:val="bg-BG"/>
              </w:rPr>
              <w:t xml:space="preserve">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08DFF767"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1</w:t>
            </w:r>
          </w:p>
        </w:tc>
        <w:tc>
          <w:tcPr>
            <w:tcW w:w="1530" w:type="dxa"/>
            <w:tcBorders>
              <w:top w:val="nil"/>
              <w:left w:val="nil"/>
              <w:bottom w:val="single" w:sz="4" w:space="0" w:color="auto"/>
              <w:right w:val="single" w:sz="4" w:space="0" w:color="auto"/>
            </w:tcBorders>
            <w:shd w:val="clear" w:color="auto" w:fill="auto"/>
            <w:noWrap/>
            <w:vAlign w:val="bottom"/>
          </w:tcPr>
          <w:p w14:paraId="1322DD99"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2</w:t>
            </w:r>
          </w:p>
        </w:tc>
      </w:tr>
      <w:tr w:rsidR="0015574F" w:rsidRPr="0007291F" w14:paraId="04A48263"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7C82F1C" w14:textId="77777777" w:rsidR="0015574F" w:rsidRPr="00351A4F" w:rsidRDefault="0015574F" w:rsidP="009F70B3">
            <w:pPr>
              <w:spacing w:after="0" w:line="240" w:lineRule="auto"/>
              <w:rPr>
                <w:rFonts w:ascii="Calibri" w:eastAsia="Times New Roman" w:hAnsi="Calibri" w:cs="Calibri"/>
                <w:b/>
                <w:highlight w:val="lightGray"/>
                <w:lang w:val="bg-BG"/>
              </w:rPr>
            </w:pPr>
            <w:proofErr w:type="gramStart"/>
            <w:r w:rsidRPr="00351A4F">
              <w:rPr>
                <w:rFonts w:ascii="Calibri" w:eastAsia="Times New Roman" w:hAnsi="Calibri" w:cs="Calibri"/>
                <w:b/>
                <w:highlight w:val="lightGray"/>
                <w:lang w:val="bg-BG"/>
              </w:rPr>
              <w:t xml:space="preserve">Общо </w:t>
            </w:r>
            <w:proofErr w:type="gramEnd"/>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5C43844" w14:textId="77777777" w:rsidR="0015574F" w:rsidRPr="00351A4F" w:rsidRDefault="0015574F" w:rsidP="009F70B3">
            <w:pPr>
              <w:spacing w:after="0" w:line="240" w:lineRule="auto"/>
              <w:jc w:val="center"/>
              <w:rPr>
                <w:rFonts w:ascii="Calibri" w:eastAsia="Times New Roman" w:hAnsi="Calibri" w:cs="Calibri"/>
                <w:highlight w:val="lightGray"/>
                <w:lang w:val="bg-BG"/>
              </w:rPr>
            </w:pP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3AF3C2E" w14:textId="77777777" w:rsidR="0015574F" w:rsidRPr="00351A4F" w:rsidRDefault="0015574F" w:rsidP="009F70B3">
            <w:pPr>
              <w:spacing w:after="0" w:line="240" w:lineRule="auto"/>
              <w:jc w:val="center"/>
              <w:rPr>
                <w:rFonts w:ascii="Calibri" w:eastAsia="Times New Roman" w:hAnsi="Calibri" w:cs="Calibri"/>
                <w:highlight w:val="lightGray"/>
                <w:lang w:val="bg-BG"/>
              </w:rPr>
            </w:pPr>
          </w:p>
        </w:tc>
      </w:tr>
      <w:tr w:rsidR="0015574F" w:rsidRPr="009F7072" w14:paraId="1C0C7398"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AC2FE" w14:textId="77777777" w:rsidR="0015574F" w:rsidRPr="00351A4F" w:rsidRDefault="0015574F" w:rsidP="009F70B3">
            <w:pPr>
              <w:spacing w:after="0" w:line="240" w:lineRule="auto"/>
              <w:rPr>
                <w:lang w:val="bg-BG"/>
              </w:rPr>
            </w:pPr>
            <w:r w:rsidRPr="00351A4F">
              <w:rPr>
                <w:lang w:val="bg-BG"/>
              </w:rPr>
              <w:t>Рецензии и становища за научни степени</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21875880"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05AF240"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3</w:t>
            </w:r>
          </w:p>
        </w:tc>
      </w:tr>
      <w:tr w:rsidR="0015574F" w:rsidRPr="009F7072" w14:paraId="0CE40724"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B48BD" w14:textId="77777777" w:rsidR="0015574F" w:rsidRPr="00351A4F" w:rsidRDefault="0015574F" w:rsidP="009F70B3">
            <w:pPr>
              <w:spacing w:after="0" w:line="240" w:lineRule="auto"/>
              <w:rPr>
                <w:lang w:val="bg-BG"/>
              </w:rPr>
            </w:pPr>
            <w:r w:rsidRPr="00351A4F">
              <w:rPr>
                <w:lang w:val="bg-BG"/>
              </w:rPr>
              <w:t>Рецензии и становища за академични длъжности</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3FE24F2E"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8046D5A"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1</w:t>
            </w:r>
          </w:p>
        </w:tc>
      </w:tr>
      <w:tr w:rsidR="0015574F" w:rsidRPr="009F7072" w14:paraId="1153FDC8"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2A3B5" w14:textId="77777777" w:rsidR="0015574F" w:rsidRPr="00351A4F" w:rsidRDefault="0015574F" w:rsidP="009F70B3">
            <w:pPr>
              <w:spacing w:after="0" w:line="240" w:lineRule="auto"/>
              <w:rPr>
                <w:lang w:val="bg-BG"/>
              </w:rPr>
            </w:pPr>
            <w:r w:rsidRPr="00351A4F">
              <w:rPr>
                <w:lang w:val="bg-BG"/>
              </w:rPr>
              <w:t>Рецензии за дипломни работи във ВУ</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517F1000" w14:textId="77777777" w:rsidR="0015574F" w:rsidRPr="00351A4F" w:rsidRDefault="0015574F" w:rsidP="009F70B3">
            <w:pPr>
              <w:spacing w:after="0" w:line="240" w:lineRule="auto"/>
              <w:jc w:val="center"/>
              <w:rPr>
                <w:rFonts w:ascii="Calibri" w:eastAsia="Times New Roman" w:hAnsi="Calibri" w:cs="Calibri"/>
                <w:lang w:val="bg-BG"/>
              </w:rPr>
            </w:pP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295A127" w14:textId="77777777" w:rsidR="0015574F" w:rsidRPr="00351A4F" w:rsidRDefault="0015574F" w:rsidP="009F70B3">
            <w:pPr>
              <w:spacing w:after="0" w:line="240" w:lineRule="auto"/>
              <w:jc w:val="center"/>
              <w:rPr>
                <w:rFonts w:ascii="Calibri" w:eastAsia="Times New Roman" w:hAnsi="Calibri" w:cs="Calibri"/>
                <w:lang w:val="bg-BG"/>
              </w:rPr>
            </w:pPr>
          </w:p>
        </w:tc>
      </w:tr>
      <w:tr w:rsidR="0015574F" w:rsidRPr="009F7072" w14:paraId="336FC3E7"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BA65D" w14:textId="77777777" w:rsidR="0015574F" w:rsidRPr="00351A4F" w:rsidRDefault="0015574F" w:rsidP="009F70B3">
            <w:pPr>
              <w:spacing w:after="0" w:line="240" w:lineRule="auto"/>
              <w:rPr>
                <w:lang w:val="bg-BG"/>
              </w:rPr>
            </w:pPr>
            <w:r w:rsidRPr="00351A4F">
              <w:rPr>
                <w:lang w:val="bg-BG"/>
              </w:rPr>
              <w:t xml:space="preserve">Публични рецензии на </w:t>
            </w:r>
            <w:proofErr w:type="gramStart"/>
            <w:r w:rsidRPr="00351A4F">
              <w:rPr>
                <w:lang w:val="bg-BG"/>
              </w:rPr>
              <w:t xml:space="preserve">публикации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316A2D48"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5</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157E16C"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1</w:t>
            </w:r>
          </w:p>
        </w:tc>
      </w:tr>
      <w:tr w:rsidR="0015574F" w:rsidRPr="009F7072" w14:paraId="6AEE4382"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B3C53" w14:textId="77777777" w:rsidR="0015574F" w:rsidRPr="00351A4F" w:rsidRDefault="0015574F" w:rsidP="009F70B3">
            <w:pPr>
              <w:spacing w:after="0" w:line="240" w:lineRule="auto"/>
            </w:pPr>
            <w:r w:rsidRPr="00351A4F">
              <w:rPr>
                <w:lang w:val="bg-BG"/>
              </w:rPr>
              <w:t xml:space="preserve">Анонимни рецензии на публикации реферирани в </w:t>
            </w:r>
            <w:r w:rsidRPr="00351A4F">
              <w:t xml:space="preserve">SCOPUS </w:t>
            </w:r>
            <w:r w:rsidRPr="00351A4F">
              <w:rPr>
                <w:lang w:val="bg-BG"/>
              </w:rPr>
              <w:t xml:space="preserve">и/или </w:t>
            </w:r>
            <w:r w:rsidRPr="00351A4F">
              <w:t>Web of Science</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670619F6"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39</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01EDC17" w14:textId="77777777" w:rsidR="0015574F" w:rsidRPr="00351A4F" w:rsidRDefault="0015574F" w:rsidP="009F70B3">
            <w:pPr>
              <w:spacing w:after="0" w:line="240" w:lineRule="auto"/>
              <w:jc w:val="center"/>
              <w:rPr>
                <w:rFonts w:ascii="Calibri" w:eastAsia="Times New Roman" w:hAnsi="Calibri" w:cs="Calibri"/>
              </w:rPr>
            </w:pPr>
            <w:r w:rsidRPr="00351A4F">
              <w:rPr>
                <w:rFonts w:ascii="Calibri" w:eastAsia="Times New Roman" w:hAnsi="Calibri" w:cs="Calibri"/>
              </w:rPr>
              <w:t>3</w:t>
            </w:r>
          </w:p>
        </w:tc>
      </w:tr>
      <w:tr w:rsidR="0015574F" w:rsidRPr="009F7072" w14:paraId="6BD1C020"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0B44F" w14:textId="77777777" w:rsidR="0015574F" w:rsidRPr="00351A4F" w:rsidRDefault="0015574F" w:rsidP="009F70B3">
            <w:pPr>
              <w:spacing w:after="0" w:line="240" w:lineRule="auto"/>
              <w:rPr>
                <w:lang w:val="bg-BG"/>
              </w:rPr>
            </w:pPr>
            <w:r w:rsidRPr="00351A4F">
              <w:rPr>
                <w:lang w:val="bg-BG"/>
              </w:rPr>
              <w:t xml:space="preserve">Анонимна рецензентска дейност на публикации в списания неиндексирани в </w:t>
            </w:r>
            <w:r w:rsidRPr="00351A4F">
              <w:t xml:space="preserve">SCOPUS </w:t>
            </w:r>
            <w:r w:rsidRPr="00351A4F">
              <w:rPr>
                <w:lang w:val="bg-BG"/>
              </w:rPr>
              <w:t xml:space="preserve">и/или </w:t>
            </w:r>
            <w:r w:rsidRPr="00351A4F">
              <w:t>Web of Science</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1D320BB3" w14:textId="77777777" w:rsidR="0015574F" w:rsidRPr="00351A4F" w:rsidRDefault="0015574F" w:rsidP="009F70B3">
            <w:pPr>
              <w:spacing w:after="0" w:line="240" w:lineRule="auto"/>
              <w:jc w:val="center"/>
              <w:rPr>
                <w:rFonts w:ascii="Calibri" w:eastAsia="Times New Roman" w:hAnsi="Calibri" w:cs="Calibri"/>
                <w:lang w:val="bg-BG"/>
              </w:rPr>
            </w:pP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3F79311" w14:textId="77777777" w:rsidR="0015574F" w:rsidRPr="00351A4F" w:rsidRDefault="0015574F" w:rsidP="009F70B3">
            <w:pPr>
              <w:spacing w:after="0" w:line="240" w:lineRule="auto"/>
              <w:jc w:val="center"/>
              <w:rPr>
                <w:rFonts w:ascii="Calibri" w:eastAsia="Times New Roman" w:hAnsi="Calibri" w:cs="Calibri"/>
                <w:lang w:val="bg-BG"/>
              </w:rPr>
            </w:pPr>
          </w:p>
        </w:tc>
      </w:tr>
      <w:tr w:rsidR="0015574F" w:rsidRPr="009F7072" w14:paraId="1E889780"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47A5E" w14:textId="77777777" w:rsidR="0015574F" w:rsidRPr="00351A4F" w:rsidRDefault="0015574F" w:rsidP="009F70B3">
            <w:pPr>
              <w:spacing w:after="0" w:line="240" w:lineRule="auto"/>
              <w:rPr>
                <w:lang w:val="bg-BG"/>
              </w:rPr>
            </w:pPr>
            <w:r w:rsidRPr="00351A4F">
              <w:rPr>
                <w:lang w:val="bg-BG"/>
              </w:rPr>
              <w:t xml:space="preserve">Анонимна рецензентска дейност на </w:t>
            </w:r>
            <w:proofErr w:type="gramStart"/>
            <w:r w:rsidRPr="00351A4F">
              <w:rPr>
                <w:lang w:val="bg-BG"/>
              </w:rPr>
              <w:t xml:space="preserve">проекти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549753D2" w14:textId="77777777" w:rsidR="0015574F" w:rsidRPr="001334FE" w:rsidRDefault="0015574F" w:rsidP="009F70B3">
            <w:pPr>
              <w:spacing w:after="0" w:line="240" w:lineRule="auto"/>
              <w:jc w:val="center"/>
              <w:rPr>
                <w:rFonts w:ascii="Calibri" w:eastAsia="Times New Roman" w:hAnsi="Calibri" w:cs="Calibri"/>
              </w:rPr>
            </w:pPr>
            <w:r>
              <w:rPr>
                <w:rFonts w:ascii="Calibri" w:eastAsia="Times New Roman" w:hAnsi="Calibri" w:cs="Calibri"/>
              </w:rPr>
              <w:t>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C7779CD" w14:textId="77777777" w:rsidR="0015574F" w:rsidRPr="001334FE" w:rsidRDefault="0015574F" w:rsidP="009F70B3">
            <w:pPr>
              <w:spacing w:after="0" w:line="240" w:lineRule="auto"/>
              <w:jc w:val="center"/>
              <w:rPr>
                <w:rFonts w:ascii="Calibri" w:eastAsia="Times New Roman" w:hAnsi="Calibri" w:cs="Calibri"/>
              </w:rPr>
            </w:pPr>
            <w:r>
              <w:rPr>
                <w:rFonts w:ascii="Calibri" w:eastAsia="Times New Roman" w:hAnsi="Calibri" w:cs="Calibri"/>
              </w:rPr>
              <w:t>1</w:t>
            </w:r>
          </w:p>
        </w:tc>
      </w:tr>
      <w:tr w:rsidR="0015574F" w:rsidRPr="0007291F" w14:paraId="25F48E96" w14:textId="77777777" w:rsidTr="009F70B3">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928BDCC" w14:textId="77777777" w:rsidR="0015574F" w:rsidRPr="00351A4F" w:rsidRDefault="0015574F" w:rsidP="009F70B3">
            <w:pPr>
              <w:spacing w:after="0" w:line="240" w:lineRule="auto"/>
              <w:rPr>
                <w:rFonts w:ascii="Calibri" w:eastAsia="Times New Roman" w:hAnsi="Calibri" w:cs="Calibri"/>
                <w:b/>
                <w:highlight w:val="lightGray"/>
                <w:lang w:val="bg-BG"/>
              </w:rPr>
            </w:pPr>
            <w:proofErr w:type="gramStart"/>
            <w:r w:rsidRPr="00351A4F">
              <w:rPr>
                <w:rFonts w:ascii="Calibri" w:eastAsia="Times New Roman" w:hAnsi="Calibri" w:cs="Calibri"/>
                <w:b/>
                <w:highlight w:val="lightGray"/>
                <w:lang w:val="bg-BG"/>
              </w:rPr>
              <w:t xml:space="preserve">Общо </w:t>
            </w:r>
            <w:proofErr w:type="gramEnd"/>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B063312" w14:textId="77777777" w:rsidR="0015574F" w:rsidRPr="00351A4F" w:rsidRDefault="0015574F" w:rsidP="009F70B3">
            <w:pPr>
              <w:spacing w:after="0" w:line="240" w:lineRule="auto"/>
              <w:jc w:val="center"/>
              <w:rPr>
                <w:rFonts w:ascii="Calibri" w:eastAsia="Times New Roman" w:hAnsi="Calibri" w:cs="Calibri"/>
                <w:highlight w:val="lightGray"/>
              </w:rPr>
            </w:pPr>
            <w:r>
              <w:rPr>
                <w:rFonts w:ascii="Calibri" w:eastAsia="Times New Roman" w:hAnsi="Calibri" w:cs="Calibri"/>
                <w:highlight w:val="lightGray"/>
              </w:rPr>
              <w:t>61</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7E20C09" w14:textId="77777777" w:rsidR="0015574F" w:rsidRPr="00351A4F" w:rsidRDefault="0015574F" w:rsidP="009F70B3">
            <w:pPr>
              <w:spacing w:after="0" w:line="240" w:lineRule="auto"/>
              <w:jc w:val="center"/>
              <w:rPr>
                <w:rFonts w:ascii="Calibri" w:eastAsia="Times New Roman" w:hAnsi="Calibri" w:cs="Calibri"/>
                <w:highlight w:val="lightGray"/>
              </w:rPr>
            </w:pPr>
            <w:r>
              <w:rPr>
                <w:rFonts w:ascii="Calibri" w:eastAsia="Times New Roman" w:hAnsi="Calibri" w:cs="Calibri"/>
                <w:highlight w:val="lightGray"/>
              </w:rPr>
              <w:t>15</w:t>
            </w:r>
          </w:p>
        </w:tc>
      </w:tr>
    </w:tbl>
    <w:p w14:paraId="73DC81E8" w14:textId="77777777" w:rsidR="009330ED" w:rsidRPr="009330ED" w:rsidRDefault="009330ED" w:rsidP="00A944BE">
      <w:pPr>
        <w:spacing w:after="0"/>
        <w:jc w:val="center"/>
        <w:rPr>
          <w:rFonts w:ascii="Times New Roman" w:hAnsi="Times New Roman" w:cs="Times New Roman"/>
          <w:lang w:val="bg-BG"/>
        </w:rPr>
      </w:pPr>
    </w:p>
    <w:p w14:paraId="6DD15272" w14:textId="77777777" w:rsidR="00E90642" w:rsidRPr="00BD0002" w:rsidRDefault="00E90642" w:rsidP="00E90642">
      <w:pPr>
        <w:spacing w:after="0"/>
        <w:jc w:val="both"/>
        <w:rPr>
          <w:rFonts w:ascii="Times New Roman" w:hAnsi="Times New Roman" w:cs="Times New Roman"/>
          <w:sz w:val="24"/>
          <w:szCs w:val="24"/>
          <w:lang w:val="bg-BG"/>
        </w:rPr>
      </w:pPr>
    </w:p>
    <w:p w14:paraId="1254CD56" w14:textId="77777777" w:rsidR="00E90642" w:rsidRPr="00BD0002" w:rsidRDefault="00E90642" w:rsidP="00E90642">
      <w:pPr>
        <w:autoSpaceDE w:val="0"/>
        <w:autoSpaceDN w:val="0"/>
        <w:adjustRightInd w:val="0"/>
        <w:spacing w:after="0"/>
        <w:jc w:val="both"/>
        <w:rPr>
          <w:rFonts w:ascii="Times New Roman" w:eastAsia="MS LineDraw" w:hAnsi="Times New Roman" w:cs="Times New Roman"/>
          <w:b/>
          <w:color w:val="4472C4" w:themeColor="accent1"/>
          <w:sz w:val="24"/>
          <w:szCs w:val="24"/>
          <w:u w:val="single"/>
          <w:lang w:val="bg-BG"/>
        </w:rPr>
      </w:pPr>
      <w:r w:rsidRPr="00BD0002">
        <w:rPr>
          <w:rFonts w:ascii="Times New Roman" w:eastAsia="MS LineDraw" w:hAnsi="Times New Roman" w:cs="Times New Roman"/>
          <w:color w:val="4472C4" w:themeColor="accent1"/>
          <w:sz w:val="24"/>
          <w:szCs w:val="24"/>
          <w:u w:val="single"/>
          <w:lang w:val="bg-BG"/>
        </w:rPr>
        <w:t>Департамент</w:t>
      </w:r>
      <w:r w:rsidRPr="00BD0002">
        <w:rPr>
          <w:rFonts w:ascii="Times New Roman" w:eastAsia="MS LineDraw" w:hAnsi="Times New Roman" w:cs="Times New Roman"/>
          <w:b/>
          <w:color w:val="4472C4" w:themeColor="accent1"/>
          <w:sz w:val="24"/>
          <w:szCs w:val="24"/>
          <w:u w:val="single"/>
          <w:lang w:val="bg-BG"/>
        </w:rPr>
        <w:t xml:space="preserve"> </w:t>
      </w:r>
      <w:proofErr w:type="gramStart"/>
      <w:r w:rsidRPr="00BD0002">
        <w:rPr>
          <w:rFonts w:ascii="Times New Roman" w:eastAsia="MS LineDraw" w:hAnsi="Times New Roman" w:cs="Times New Roman"/>
          <w:b/>
          <w:color w:val="4472C4" w:themeColor="accent1"/>
          <w:sz w:val="24"/>
          <w:szCs w:val="24"/>
          <w:u w:val="single"/>
          <w:lang w:val="bg-BG"/>
        </w:rPr>
        <w:t>География</w:t>
      </w:r>
      <w:proofErr w:type="gramEnd"/>
    </w:p>
    <w:p w14:paraId="5B86B105" w14:textId="77777777" w:rsidR="0015574F" w:rsidRPr="0075505B" w:rsidRDefault="0015574F" w:rsidP="0015574F">
      <w:pPr>
        <w:keepNext/>
        <w:keepLines/>
        <w:pBdr>
          <w:top w:val="nil"/>
          <w:left w:val="nil"/>
          <w:bottom w:val="nil"/>
          <w:right w:val="nil"/>
          <w:between w:val="nil"/>
        </w:pBdr>
        <w:spacing w:before="200" w:after="0" w:line="240" w:lineRule="auto"/>
        <w:ind w:firstLine="360"/>
        <w:jc w:val="both"/>
        <w:rPr>
          <w:rFonts w:ascii="Times New Roman" w:eastAsia="Times New Roman" w:hAnsi="Times New Roman" w:cs="Times New Roman"/>
          <w:sz w:val="24"/>
          <w:szCs w:val="24"/>
          <w:lang w:val="bg-BG"/>
        </w:rPr>
      </w:pPr>
      <w:bookmarkStart w:id="77" w:name="_Toc30150213"/>
      <w:bookmarkStart w:id="78" w:name="_Toc30166025"/>
      <w:bookmarkStart w:id="79" w:name="_Toc30166064"/>
      <w:bookmarkStart w:id="80" w:name="_Toc61699880"/>
      <w:bookmarkStart w:id="81" w:name="_Toc65675139"/>
      <w:r w:rsidRPr="0075505B">
        <w:rPr>
          <w:rFonts w:ascii="Times New Roman" w:eastAsia="Times New Roman" w:hAnsi="Times New Roman" w:cs="Times New Roman"/>
          <w:sz w:val="24"/>
          <w:szCs w:val="24"/>
          <w:lang w:val="bg-BG"/>
        </w:rPr>
        <w:t xml:space="preserve">През 2021 година учените от </w:t>
      </w:r>
      <w:proofErr w:type="gramStart"/>
      <w:r w:rsidRPr="0075505B">
        <w:rPr>
          <w:rFonts w:ascii="Times New Roman" w:eastAsia="Times New Roman" w:hAnsi="Times New Roman" w:cs="Times New Roman"/>
          <w:sz w:val="24"/>
          <w:szCs w:val="24"/>
          <w:lang w:val="bg-BG"/>
        </w:rPr>
        <w:t>департамент  "География</w:t>
      </w:r>
      <w:proofErr w:type="gramEnd"/>
      <w:r w:rsidRPr="0075505B">
        <w:rPr>
          <w:rFonts w:ascii="Times New Roman" w:eastAsia="Times New Roman" w:hAnsi="Times New Roman" w:cs="Times New Roman"/>
          <w:sz w:val="24"/>
          <w:szCs w:val="24"/>
          <w:lang w:val="bg-BG"/>
        </w:rPr>
        <w:t>" са изготвили 178 експертизи, като тук са включени и рецензиите.</w:t>
      </w:r>
    </w:p>
    <w:p w14:paraId="5941EA8D" w14:textId="449AF50B" w:rsidR="0015574F" w:rsidRDefault="0015574F" w:rsidP="0015574F">
      <w:pPr>
        <w:keepNext/>
        <w:keepLines/>
        <w:pBdr>
          <w:top w:val="nil"/>
          <w:left w:val="nil"/>
          <w:bottom w:val="nil"/>
          <w:right w:val="nil"/>
          <w:between w:val="nil"/>
        </w:pBdr>
        <w:spacing w:before="200"/>
        <w:ind w:firstLine="360"/>
        <w:jc w:val="both"/>
        <w:rPr>
          <w:rFonts w:ascii="Times New Roman" w:hAnsi="Times New Roman" w:cs="Times New Roman"/>
          <w:sz w:val="24"/>
          <w:szCs w:val="24"/>
          <w:lang w:val="bg-BG"/>
        </w:rPr>
      </w:pPr>
      <w:r>
        <w:rPr>
          <w:rFonts w:ascii="Times New Roman" w:hAnsi="Times New Roman" w:cs="Times New Roman"/>
          <w:sz w:val="24"/>
          <w:szCs w:val="24"/>
          <w:lang w:val="bg-BG"/>
        </w:rPr>
        <w:t>За сравнение п</w:t>
      </w:r>
      <w:r w:rsidRPr="0075505B">
        <w:rPr>
          <w:rFonts w:ascii="Times New Roman" w:hAnsi="Times New Roman" w:cs="Times New Roman"/>
          <w:sz w:val="24"/>
          <w:szCs w:val="24"/>
          <w:lang w:val="bg-BG"/>
        </w:rPr>
        <w:t xml:space="preserve">рез 2020 година учените от </w:t>
      </w:r>
      <w:proofErr w:type="gramStart"/>
      <w:r w:rsidRPr="0075505B">
        <w:rPr>
          <w:rFonts w:ascii="Times New Roman" w:hAnsi="Times New Roman" w:cs="Times New Roman"/>
          <w:sz w:val="24"/>
          <w:szCs w:val="24"/>
          <w:lang w:val="bg-BG"/>
        </w:rPr>
        <w:t>департамент  "География</w:t>
      </w:r>
      <w:proofErr w:type="gramEnd"/>
      <w:r w:rsidRPr="0075505B">
        <w:rPr>
          <w:rFonts w:ascii="Times New Roman" w:hAnsi="Times New Roman" w:cs="Times New Roman"/>
          <w:sz w:val="24"/>
          <w:szCs w:val="24"/>
          <w:lang w:val="bg-BG"/>
        </w:rPr>
        <w:t>" са изготвили 170 експертизи (секция Физическа география – 66, секция Икономическа и социална география – 82 и секция ГИС – 22).</w:t>
      </w:r>
    </w:p>
    <w:p w14:paraId="014D021B" w14:textId="58712C51" w:rsidR="00E90642" w:rsidRPr="00BD0002" w:rsidRDefault="00E90642" w:rsidP="00E90642">
      <w:pPr>
        <w:keepNext/>
        <w:keepLines/>
        <w:spacing w:before="200" w:after="0"/>
        <w:outlineLvl w:val="1"/>
        <w:rPr>
          <w:rFonts w:asciiTheme="majorHAnsi" w:eastAsiaTheme="majorEastAsia" w:hAnsiTheme="majorHAnsi" w:cstheme="majorBidi"/>
          <w:b/>
          <w:bCs/>
          <w:sz w:val="26"/>
          <w:szCs w:val="26"/>
          <w:lang w:val="bg-BG"/>
        </w:rPr>
      </w:pPr>
      <w:r w:rsidRPr="00BD0002">
        <w:rPr>
          <w:rFonts w:asciiTheme="majorHAnsi" w:eastAsiaTheme="majorEastAsia" w:hAnsiTheme="majorHAnsi" w:cstheme="majorBidi"/>
          <w:b/>
          <w:bCs/>
          <w:sz w:val="26"/>
          <w:szCs w:val="26"/>
          <w:lang w:val="bg-BG"/>
        </w:rPr>
        <w:t>2.6</w:t>
      </w:r>
      <w:r w:rsidRPr="00BD0002">
        <w:rPr>
          <w:rFonts w:asciiTheme="majorHAnsi" w:eastAsiaTheme="majorEastAsia" w:hAnsiTheme="majorHAnsi" w:cstheme="majorBidi"/>
          <w:b/>
          <w:bCs/>
          <w:sz w:val="26"/>
          <w:szCs w:val="26"/>
          <w:lang w:val="bg-BG"/>
        </w:rPr>
        <w:tab/>
        <w:t xml:space="preserve">Най-значимо научно </w:t>
      </w:r>
      <w:proofErr w:type="gramStart"/>
      <w:r w:rsidRPr="00BD0002">
        <w:rPr>
          <w:rFonts w:asciiTheme="majorHAnsi" w:eastAsiaTheme="majorEastAsia" w:hAnsiTheme="majorHAnsi" w:cstheme="majorBidi"/>
          <w:b/>
          <w:bCs/>
          <w:sz w:val="26"/>
          <w:szCs w:val="26"/>
          <w:lang w:val="bg-BG"/>
        </w:rPr>
        <w:t>постижение</w:t>
      </w:r>
      <w:bookmarkEnd w:id="77"/>
      <w:bookmarkEnd w:id="78"/>
      <w:bookmarkEnd w:id="79"/>
      <w:bookmarkEnd w:id="80"/>
      <w:bookmarkEnd w:id="81"/>
      <w:proofErr w:type="gramEnd"/>
      <w:r w:rsidRPr="00BD0002">
        <w:rPr>
          <w:rFonts w:asciiTheme="majorHAnsi" w:eastAsiaTheme="majorEastAsia" w:hAnsiTheme="majorHAnsi" w:cstheme="majorBidi"/>
          <w:b/>
          <w:bCs/>
          <w:sz w:val="26"/>
          <w:szCs w:val="26"/>
          <w:lang w:val="bg-BG"/>
        </w:rPr>
        <w:tab/>
      </w:r>
    </w:p>
    <w:p w14:paraId="3AF71846" w14:textId="5D4F50DA" w:rsidR="00157C12" w:rsidRPr="00711C63" w:rsidRDefault="00711C63" w:rsidP="00E90642">
      <w:pPr>
        <w:spacing w:after="0"/>
        <w:jc w:val="both"/>
        <w:rPr>
          <w:rFonts w:ascii="Times New Roman" w:hAnsi="Times New Roman" w:cs="Times New Roman"/>
          <w:b/>
          <w:color w:val="FF0000"/>
          <w:sz w:val="24"/>
          <w:szCs w:val="24"/>
          <w:lang w:val="bg-BG"/>
        </w:rPr>
      </w:pPr>
      <w:r w:rsidRPr="00711C63">
        <w:rPr>
          <w:rFonts w:ascii="Times New Roman" w:hAnsi="Times New Roman" w:cs="Times New Roman"/>
          <w:b/>
          <w:color w:val="FF0000"/>
          <w:sz w:val="24"/>
          <w:szCs w:val="24"/>
          <w:lang w:val="bg-BG"/>
        </w:rPr>
        <w:t>Ще бъде избрано от ОС на НИГГГ</w:t>
      </w:r>
    </w:p>
    <w:p w14:paraId="1AEE0ADC" w14:textId="77777777" w:rsidR="00157C12" w:rsidRDefault="00157C12" w:rsidP="00E90642">
      <w:pPr>
        <w:spacing w:after="0"/>
        <w:jc w:val="both"/>
        <w:rPr>
          <w:rFonts w:ascii="Times New Roman" w:hAnsi="Times New Roman" w:cs="Times New Roman"/>
          <w:b/>
          <w:sz w:val="24"/>
          <w:szCs w:val="24"/>
          <w:lang w:val="bg-BG"/>
        </w:rPr>
      </w:pPr>
    </w:p>
    <w:p w14:paraId="2052D30D" w14:textId="5441DFC3" w:rsidR="00E90642" w:rsidRPr="006A6819" w:rsidRDefault="00157C12" w:rsidP="00E90642">
      <w:pPr>
        <w:spacing w:after="0"/>
        <w:jc w:val="both"/>
        <w:rPr>
          <w:rFonts w:ascii="Times New Roman" w:hAnsi="Times New Roman" w:cs="Times New Roman"/>
          <w:b/>
          <w:sz w:val="24"/>
          <w:szCs w:val="24"/>
          <w:lang w:val="bg-BG"/>
        </w:rPr>
      </w:pPr>
      <w:r>
        <w:rPr>
          <w:rFonts w:ascii="Times New Roman" w:hAnsi="Times New Roman" w:cs="Times New Roman"/>
          <w:b/>
          <w:sz w:val="24"/>
          <w:szCs w:val="24"/>
          <w:lang w:val="bg-BG"/>
        </w:rPr>
        <w:t>Най-значими постижения по департаменти</w:t>
      </w:r>
      <w:r w:rsidR="00E90642" w:rsidRPr="006A6819">
        <w:rPr>
          <w:rFonts w:ascii="Times New Roman" w:hAnsi="Times New Roman" w:cs="Times New Roman"/>
          <w:b/>
          <w:sz w:val="24"/>
          <w:szCs w:val="24"/>
          <w:lang w:val="bg-BG"/>
        </w:rPr>
        <w:t>:</w:t>
      </w:r>
    </w:p>
    <w:p w14:paraId="24776600"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3896BABA" w14:textId="77777777" w:rsidR="00E90642" w:rsidRPr="00BD0002" w:rsidRDefault="00E90642" w:rsidP="00E90642">
      <w:pPr>
        <w:spacing w:after="0"/>
        <w:rPr>
          <w:rFonts w:ascii="Times New Roman" w:hAnsi="Times New Roman" w:cs="Times New Roman"/>
          <w:sz w:val="24"/>
          <w:szCs w:val="24"/>
          <w:lang w:val="bg-BG"/>
        </w:rPr>
      </w:pPr>
    </w:p>
    <w:p w14:paraId="510A83CC" w14:textId="77777777" w:rsidR="00711C63" w:rsidRPr="008041CF" w:rsidRDefault="00711C63" w:rsidP="00711C63">
      <w:pPr>
        <w:jc w:val="both"/>
        <w:rPr>
          <w:rFonts w:ascii="Times New Roman" w:hAnsi="Times New Roman" w:cs="Times New Roman"/>
          <w:b/>
          <w:sz w:val="24"/>
          <w:szCs w:val="24"/>
          <w:lang w:val="bg-BG"/>
        </w:rPr>
      </w:pPr>
      <w:bookmarkStart w:id="82" w:name="_Toc65675140"/>
      <w:r w:rsidRPr="008041CF">
        <w:rPr>
          <w:rFonts w:ascii="Times New Roman" w:hAnsi="Times New Roman" w:cs="Times New Roman"/>
          <w:b/>
          <w:sz w:val="24"/>
          <w:szCs w:val="24"/>
          <w:lang w:val="bg-BG"/>
        </w:rPr>
        <w:t xml:space="preserve">Компютърни симулации за качеството на въздуха и биоклиматични индекси/показатели за град </w:t>
      </w:r>
      <w:proofErr w:type="gramStart"/>
      <w:r w:rsidRPr="008041CF">
        <w:rPr>
          <w:rFonts w:ascii="Times New Roman" w:hAnsi="Times New Roman" w:cs="Times New Roman"/>
          <w:b/>
          <w:sz w:val="24"/>
          <w:szCs w:val="24"/>
          <w:lang w:val="bg-BG"/>
        </w:rPr>
        <w:t>София</w:t>
      </w:r>
      <w:proofErr w:type="gramEnd"/>
    </w:p>
    <w:p w14:paraId="1B6F1CE0" w14:textId="77777777" w:rsidR="00711C63" w:rsidRDefault="00711C63" w:rsidP="00711C63">
      <w:pPr>
        <w:jc w:val="both"/>
        <w:rPr>
          <w:rFonts w:ascii="Times New Roman" w:hAnsi="Times New Roman" w:cs="Times New Roman"/>
          <w:sz w:val="24"/>
          <w:szCs w:val="24"/>
          <w:lang w:val="bg-BG"/>
        </w:rPr>
      </w:pPr>
      <w:r w:rsidRPr="008041CF">
        <w:rPr>
          <w:rFonts w:ascii="Times New Roman" w:hAnsi="Times New Roman" w:cs="Times New Roman"/>
          <w:sz w:val="24"/>
          <w:szCs w:val="24"/>
          <w:lang w:val="bg-BG"/>
        </w:rPr>
        <w:t>Замърсяването на въздуха е отговорно за много неблагоприятни въздействия върху хората. Топлинният дискомфорт, от друга страна, е в състояние да претовари човешкото тяло и в крайна сметка да провокира последици за здравето поради топлинния дисбаланс. Целта е да се проуч</w:t>
      </w:r>
      <w:r>
        <w:rPr>
          <w:rFonts w:ascii="Times New Roman" w:hAnsi="Times New Roman" w:cs="Times New Roman"/>
          <w:sz w:val="24"/>
          <w:szCs w:val="24"/>
          <w:lang w:val="bg-BG"/>
        </w:rPr>
        <w:t>ат</w:t>
      </w:r>
      <w:r w:rsidRPr="008041CF">
        <w:rPr>
          <w:rFonts w:ascii="Times New Roman" w:hAnsi="Times New Roman" w:cs="Times New Roman"/>
          <w:sz w:val="24"/>
          <w:szCs w:val="24"/>
          <w:lang w:val="bg-BG"/>
        </w:rPr>
        <w:t xml:space="preserve"> поведението на два биоклиматични </w:t>
      </w:r>
      <w:proofErr w:type="gramStart"/>
      <w:r>
        <w:rPr>
          <w:rFonts w:ascii="Times New Roman" w:hAnsi="Times New Roman" w:cs="Times New Roman"/>
          <w:sz w:val="24"/>
          <w:szCs w:val="24"/>
          <w:lang w:val="bg-BG"/>
        </w:rPr>
        <w:t>индекса/</w:t>
      </w:r>
      <w:r w:rsidRPr="008041CF">
        <w:rPr>
          <w:rFonts w:ascii="Times New Roman" w:hAnsi="Times New Roman" w:cs="Times New Roman"/>
          <w:sz w:val="24"/>
          <w:szCs w:val="24"/>
          <w:lang w:val="bg-BG"/>
        </w:rPr>
        <w:t xml:space="preserve">показателя и </w:t>
      </w:r>
      <w:r>
        <w:rPr>
          <w:rFonts w:ascii="Times New Roman" w:hAnsi="Times New Roman" w:cs="Times New Roman"/>
          <w:sz w:val="24"/>
          <w:szCs w:val="24"/>
          <w:lang w:val="bg-BG"/>
        </w:rPr>
        <w:t xml:space="preserve">някои </w:t>
      </w:r>
      <w:r w:rsidRPr="008041CF">
        <w:rPr>
          <w:rFonts w:ascii="Times New Roman" w:hAnsi="Times New Roman" w:cs="Times New Roman"/>
          <w:sz w:val="24"/>
          <w:szCs w:val="24"/>
          <w:lang w:val="bg-BG"/>
        </w:rPr>
        <w:t>статистически характеристики на индекса</w:t>
      </w:r>
      <w:proofErr w:type="gramEnd"/>
      <w:r w:rsidRPr="008041CF">
        <w:rPr>
          <w:rFonts w:ascii="Times New Roman" w:hAnsi="Times New Roman" w:cs="Times New Roman"/>
          <w:sz w:val="24"/>
          <w:szCs w:val="24"/>
          <w:lang w:val="bg-BG"/>
        </w:rPr>
        <w:t xml:space="preserve"> за качество на въздуха за град за периода 2008 - 2014 г. Изследването е базирано на симулации </w:t>
      </w:r>
      <w:r>
        <w:rPr>
          <w:rFonts w:ascii="Times New Roman" w:hAnsi="Times New Roman" w:cs="Times New Roman"/>
          <w:sz w:val="24"/>
          <w:szCs w:val="24"/>
          <w:lang w:val="bg-BG"/>
        </w:rPr>
        <w:t>с</w:t>
      </w:r>
      <w:r w:rsidRPr="008041CF">
        <w:rPr>
          <w:rFonts w:ascii="Times New Roman" w:hAnsi="Times New Roman" w:cs="Times New Roman"/>
          <w:sz w:val="24"/>
          <w:szCs w:val="24"/>
          <w:lang w:val="bg-BG"/>
        </w:rPr>
        <w:t xml:space="preserve"> моделна</w:t>
      </w:r>
      <w:r>
        <w:rPr>
          <w:rFonts w:ascii="Times New Roman" w:hAnsi="Times New Roman" w:cs="Times New Roman"/>
          <w:sz w:val="24"/>
          <w:szCs w:val="24"/>
          <w:lang w:val="bg-BG"/>
        </w:rPr>
        <w:t>та</w:t>
      </w:r>
      <w:r w:rsidRPr="008041CF">
        <w:rPr>
          <w:rFonts w:ascii="Times New Roman" w:hAnsi="Times New Roman" w:cs="Times New Roman"/>
          <w:sz w:val="24"/>
          <w:szCs w:val="24"/>
          <w:lang w:val="bg-BG"/>
        </w:rPr>
        <w:t xml:space="preserve"> система WRF-CMAQ с пространствена разделителна способност от 1 километър. Качеството на въздуха се оценява чрез индекса за качество на въздуха, като се отчита влиянието</w:t>
      </w:r>
      <w:r>
        <w:rPr>
          <w:rFonts w:ascii="Times New Roman" w:hAnsi="Times New Roman" w:cs="Times New Roman"/>
          <w:sz w:val="24"/>
          <w:szCs w:val="24"/>
          <w:lang w:val="bg-BG"/>
        </w:rPr>
        <w:t xml:space="preserve"> на различните замърсители, а двата </w:t>
      </w:r>
      <w:r w:rsidRPr="008041CF">
        <w:rPr>
          <w:rFonts w:ascii="Times New Roman" w:hAnsi="Times New Roman" w:cs="Times New Roman"/>
          <w:sz w:val="24"/>
          <w:szCs w:val="24"/>
          <w:lang w:val="bg-BG"/>
        </w:rPr>
        <w:t xml:space="preserve">биоклиматични индекса/показателя </w:t>
      </w:r>
      <w:r>
        <w:rPr>
          <w:rFonts w:ascii="Times New Roman" w:hAnsi="Times New Roman" w:cs="Times New Roman"/>
          <w:sz w:val="24"/>
          <w:szCs w:val="24"/>
          <w:lang w:val="bg-BG"/>
        </w:rPr>
        <w:t>спрямо температурните</w:t>
      </w:r>
      <w:r w:rsidRPr="008041CF">
        <w:rPr>
          <w:rFonts w:ascii="Times New Roman" w:hAnsi="Times New Roman" w:cs="Times New Roman"/>
          <w:sz w:val="24"/>
          <w:szCs w:val="24"/>
          <w:lang w:val="bg-BG"/>
        </w:rPr>
        <w:t xml:space="preserve"> условия съответно за горещо и студено време. Установено е, че повторяемостта както на </w:t>
      </w:r>
      <w:proofErr w:type="gramStart"/>
      <w:r w:rsidRPr="008041CF">
        <w:rPr>
          <w:rFonts w:ascii="Times New Roman" w:hAnsi="Times New Roman" w:cs="Times New Roman"/>
          <w:sz w:val="24"/>
          <w:szCs w:val="24"/>
          <w:lang w:val="bg-BG"/>
        </w:rPr>
        <w:t>категориите индекс на топлина и студ, така и на категориите</w:t>
      </w:r>
      <w:proofErr w:type="gramEnd"/>
      <w:r w:rsidRPr="008041CF">
        <w:rPr>
          <w:rFonts w:ascii="Times New Roman" w:hAnsi="Times New Roman" w:cs="Times New Roman"/>
          <w:sz w:val="24"/>
          <w:szCs w:val="24"/>
          <w:lang w:val="bg-BG"/>
        </w:rPr>
        <w:t xml:space="preserve"> за качество на въздуха имат хетерогенно пространствено разпределение и добре изразена дневна и сезонна променливост. За всички ситуации само O</w:t>
      </w:r>
      <w:r w:rsidRPr="008041CF">
        <w:rPr>
          <w:rFonts w:ascii="Times New Roman" w:hAnsi="Times New Roman" w:cs="Times New Roman"/>
          <w:sz w:val="24"/>
          <w:szCs w:val="24"/>
          <w:vertAlign w:val="subscript"/>
          <w:lang w:val="bg-BG"/>
        </w:rPr>
        <w:t>3</w:t>
      </w:r>
      <w:r w:rsidRPr="008041CF">
        <w:rPr>
          <w:rFonts w:ascii="Times New Roman" w:hAnsi="Times New Roman" w:cs="Times New Roman"/>
          <w:sz w:val="24"/>
          <w:szCs w:val="24"/>
          <w:lang w:val="bg-BG"/>
        </w:rPr>
        <w:t xml:space="preserve"> и PM</w:t>
      </w:r>
      <w:r w:rsidRPr="008041CF">
        <w:rPr>
          <w:rFonts w:ascii="Times New Roman" w:hAnsi="Times New Roman" w:cs="Times New Roman"/>
          <w:sz w:val="24"/>
          <w:szCs w:val="24"/>
          <w:vertAlign w:val="subscript"/>
          <w:lang w:val="bg-BG"/>
        </w:rPr>
        <w:t>10</w:t>
      </w:r>
      <w:r w:rsidRPr="008041CF">
        <w:rPr>
          <w:rFonts w:ascii="Times New Roman" w:hAnsi="Times New Roman" w:cs="Times New Roman"/>
          <w:sz w:val="24"/>
          <w:szCs w:val="24"/>
          <w:lang w:val="bg-BG"/>
        </w:rPr>
        <w:t xml:space="preserve"> са доминиращите замърсители – тези, които определят категорията AQI. Установено е, че AQI1, AQI2, AQI3, които попадат в групата "Ниска", имат най-висока повторяемост през различните сезони, до повече от 70% в някои места и ситуации. Повторяемостта на AQI10 (много висока) е доста малка - не повече от 5% и е концентрирана в малки райони, предимно в центъра на града. Топлинният </w:t>
      </w:r>
      <w:proofErr w:type="gramStart"/>
      <w:r w:rsidRPr="008041CF">
        <w:rPr>
          <w:rFonts w:ascii="Times New Roman" w:hAnsi="Times New Roman" w:cs="Times New Roman"/>
          <w:sz w:val="24"/>
          <w:szCs w:val="24"/>
          <w:lang w:val="bg-BG"/>
        </w:rPr>
        <w:t>индекс на категория „Опасност“ никога не се появява, а индексът</w:t>
      </w:r>
      <w:proofErr w:type="gramEnd"/>
      <w:r w:rsidRPr="008041CF">
        <w:rPr>
          <w:rFonts w:ascii="Times New Roman" w:hAnsi="Times New Roman" w:cs="Times New Roman"/>
          <w:sz w:val="24"/>
          <w:szCs w:val="24"/>
          <w:lang w:val="bg-BG"/>
        </w:rPr>
        <w:t xml:space="preserve"> на топлина от категория „Изключително внимание“ се появява само през пролетта и лятото с най-висока повторяемост под 5% в центъра на града. За индекса за охлаждане </w:t>
      </w:r>
      <w:r>
        <w:rPr>
          <w:rFonts w:ascii="Times New Roman" w:hAnsi="Times New Roman" w:cs="Times New Roman"/>
          <w:sz w:val="24"/>
          <w:szCs w:val="24"/>
          <w:lang w:val="bg-BG"/>
        </w:rPr>
        <w:t>от</w:t>
      </w:r>
      <w:r w:rsidRPr="008041CF">
        <w:rPr>
          <w:rFonts w:ascii="Times New Roman" w:hAnsi="Times New Roman" w:cs="Times New Roman"/>
          <w:sz w:val="24"/>
          <w:szCs w:val="24"/>
          <w:lang w:val="bg-BG"/>
        </w:rPr>
        <w:t xml:space="preserve"> вятъра категорията „Много </w:t>
      </w:r>
      <w:proofErr w:type="gramStart"/>
      <w:r w:rsidRPr="008041CF">
        <w:rPr>
          <w:rFonts w:ascii="Times New Roman" w:hAnsi="Times New Roman" w:cs="Times New Roman"/>
          <w:sz w:val="24"/>
          <w:szCs w:val="24"/>
          <w:lang w:val="bg-BG"/>
        </w:rPr>
        <w:t>висок риск“ никога не се появява, а категория „Висок</w:t>
      </w:r>
      <w:proofErr w:type="gramEnd"/>
      <w:r w:rsidRPr="008041CF">
        <w:rPr>
          <w:rFonts w:ascii="Times New Roman" w:hAnsi="Times New Roman" w:cs="Times New Roman"/>
          <w:sz w:val="24"/>
          <w:szCs w:val="24"/>
          <w:lang w:val="bg-BG"/>
        </w:rPr>
        <w:t xml:space="preserve"> риск“ се появява с честота от около 1-2%. Горното води до извода, че както от гледна </w:t>
      </w:r>
      <w:proofErr w:type="gramStart"/>
      <w:r w:rsidRPr="008041CF">
        <w:rPr>
          <w:rFonts w:ascii="Times New Roman" w:hAnsi="Times New Roman" w:cs="Times New Roman"/>
          <w:sz w:val="24"/>
          <w:szCs w:val="24"/>
          <w:lang w:val="bg-BG"/>
        </w:rPr>
        <w:t>точка на биоклиматичните показатели, така и от гледна точка</w:t>
      </w:r>
      <w:proofErr w:type="gramEnd"/>
      <w:r w:rsidRPr="008041CF">
        <w:rPr>
          <w:rFonts w:ascii="Times New Roman" w:hAnsi="Times New Roman" w:cs="Times New Roman"/>
          <w:sz w:val="24"/>
          <w:szCs w:val="24"/>
          <w:lang w:val="bg-BG"/>
        </w:rPr>
        <w:t xml:space="preserve"> на качеството на въздуха София не е много лошо място по отношение на рисковете за човешкото здраве.</w:t>
      </w:r>
    </w:p>
    <w:p w14:paraId="52A362D6" w14:textId="77777777" w:rsidR="00711C63" w:rsidRDefault="00711C63" w:rsidP="00711C63">
      <w:pPr>
        <w:jc w:val="both"/>
        <w:rPr>
          <w:rFonts w:ascii="Times New Roman" w:hAnsi="Times New Roman" w:cs="Times New Roman"/>
          <w:sz w:val="24"/>
          <w:szCs w:val="24"/>
          <w:lang w:val="bg-BG"/>
        </w:rPr>
      </w:pPr>
    </w:p>
    <w:p w14:paraId="3C9A2CF9" w14:textId="4DC6EDF5" w:rsidR="00711C63" w:rsidRPr="00711C63" w:rsidRDefault="00711C63" w:rsidP="00711C63">
      <w:pPr>
        <w:pStyle w:val="ListParagraph"/>
        <w:ind w:left="0"/>
        <w:rPr>
          <w:rFonts w:ascii="Times New Roman" w:hAnsi="Times New Roman" w:cs="Times New Roman"/>
          <w:color w:val="0070C0"/>
          <w:sz w:val="24"/>
          <w:szCs w:val="24"/>
          <w:u w:val="single"/>
          <w:lang w:val="bg-BG"/>
        </w:rPr>
      </w:pPr>
      <w:r w:rsidRPr="00711C63">
        <w:rPr>
          <w:rFonts w:ascii="Times New Roman" w:hAnsi="Times New Roman" w:cs="Times New Roman"/>
          <w:color w:val="0070C0"/>
          <w:sz w:val="24"/>
          <w:szCs w:val="24"/>
          <w:u w:val="single"/>
          <w:lang w:val="bg-BG"/>
        </w:rPr>
        <w:t xml:space="preserve">Департамент </w:t>
      </w:r>
      <w:r w:rsidRPr="00711C63">
        <w:rPr>
          <w:rFonts w:ascii="Times New Roman" w:hAnsi="Times New Roman" w:cs="Times New Roman"/>
          <w:b/>
          <w:color w:val="0070C0"/>
          <w:sz w:val="24"/>
          <w:szCs w:val="24"/>
          <w:u w:val="single"/>
          <w:lang w:val="bg-BG"/>
        </w:rPr>
        <w:t xml:space="preserve">Сеизмология и сеизмично </w:t>
      </w:r>
      <w:proofErr w:type="gramStart"/>
      <w:r w:rsidRPr="00711C63">
        <w:rPr>
          <w:rFonts w:ascii="Times New Roman" w:hAnsi="Times New Roman" w:cs="Times New Roman"/>
          <w:b/>
          <w:color w:val="0070C0"/>
          <w:sz w:val="24"/>
          <w:szCs w:val="24"/>
          <w:u w:val="single"/>
          <w:lang w:val="bg-BG"/>
        </w:rPr>
        <w:t>инженерство</w:t>
      </w:r>
      <w:proofErr w:type="gramEnd"/>
    </w:p>
    <w:p w14:paraId="01BC1332" w14:textId="77777777" w:rsidR="00711C63" w:rsidRDefault="00711C63" w:rsidP="00711C63">
      <w:pPr>
        <w:pStyle w:val="ListParagraph"/>
        <w:ind w:left="0"/>
        <w:rPr>
          <w:rFonts w:ascii="Times New Roman" w:hAnsi="Times New Roman" w:cs="Times New Roman"/>
          <w:sz w:val="24"/>
          <w:szCs w:val="24"/>
          <w:lang w:val="bg-BG"/>
        </w:rPr>
      </w:pPr>
    </w:p>
    <w:p w14:paraId="3A623D4C" w14:textId="77777777" w:rsidR="00711C63" w:rsidRPr="005F7F0F" w:rsidRDefault="00711C63" w:rsidP="00711C63">
      <w:pPr>
        <w:pStyle w:val="ListParagraph"/>
        <w:ind w:left="0"/>
        <w:rPr>
          <w:rFonts w:ascii="Times New Roman" w:hAnsi="Times New Roman" w:cs="Times New Roman"/>
          <w:sz w:val="24"/>
          <w:szCs w:val="24"/>
          <w:lang w:val="bg-BG"/>
        </w:rPr>
      </w:pPr>
      <w:r w:rsidRPr="005F7F0F">
        <w:rPr>
          <w:rFonts w:ascii="Times New Roman" w:hAnsi="Times New Roman" w:cs="Times New Roman"/>
          <w:sz w:val="24"/>
          <w:szCs w:val="24"/>
          <w:lang w:val="bg-BG"/>
        </w:rPr>
        <w:t>Заглавие на публикация: Earthquake ground motion scenarios for the city of Ruse.</w:t>
      </w:r>
    </w:p>
    <w:p w14:paraId="65D669D1" w14:textId="77777777" w:rsidR="00711C63" w:rsidRPr="005F7F0F" w:rsidRDefault="00711C63" w:rsidP="00711C63">
      <w:pPr>
        <w:pStyle w:val="ListParagraph"/>
        <w:ind w:left="0"/>
        <w:jc w:val="both"/>
        <w:rPr>
          <w:rFonts w:ascii="Times New Roman" w:hAnsi="Times New Roman" w:cs="Times New Roman"/>
          <w:sz w:val="24"/>
          <w:szCs w:val="24"/>
          <w:lang w:val="bg-BG"/>
        </w:rPr>
      </w:pPr>
      <w:r w:rsidRPr="005F7F0F">
        <w:rPr>
          <w:rFonts w:ascii="Times New Roman" w:hAnsi="Times New Roman" w:cs="Times New Roman"/>
          <w:sz w:val="24"/>
          <w:szCs w:val="24"/>
          <w:lang w:val="bg-BG"/>
        </w:rPr>
        <w:t>Автори: Dimcho Solakov, Stela Simeonova, Plamena Raykova, Boyko Rangelov, Constantin Ionescu.</w:t>
      </w:r>
    </w:p>
    <w:p w14:paraId="6DA675A1" w14:textId="77777777" w:rsidR="00711C63" w:rsidRPr="005F7F0F" w:rsidRDefault="00711C63" w:rsidP="00711C63">
      <w:pPr>
        <w:pStyle w:val="ListParagraph"/>
        <w:ind w:left="0"/>
        <w:jc w:val="both"/>
        <w:rPr>
          <w:rFonts w:ascii="Times New Roman" w:hAnsi="Times New Roman" w:cs="Times New Roman"/>
          <w:sz w:val="24"/>
          <w:szCs w:val="24"/>
          <w:lang w:val="bg-BG"/>
        </w:rPr>
      </w:pPr>
      <w:r w:rsidRPr="005F7F0F">
        <w:rPr>
          <w:rFonts w:ascii="Times New Roman" w:hAnsi="Times New Roman" w:cs="Times New Roman"/>
          <w:sz w:val="24"/>
          <w:szCs w:val="24"/>
          <w:lang w:val="bg-BG"/>
        </w:rPr>
        <w:t xml:space="preserve">Списание: Environmental Protection and Disaster Risks, Series Studies in Systems, Decision and Control, 361, Springer, 2021, </w:t>
      </w:r>
      <w:proofErr w:type="gramStart"/>
      <w:r w:rsidRPr="005F7F0F">
        <w:rPr>
          <w:rFonts w:ascii="Times New Roman" w:hAnsi="Times New Roman" w:cs="Times New Roman"/>
          <w:sz w:val="24"/>
          <w:szCs w:val="24"/>
          <w:lang w:val="bg-BG"/>
        </w:rPr>
        <w:t>DOI:10</w:t>
      </w:r>
      <w:proofErr w:type="gramEnd"/>
      <w:r w:rsidRPr="005F7F0F">
        <w:rPr>
          <w:rFonts w:ascii="Times New Roman" w:hAnsi="Times New Roman" w:cs="Times New Roman"/>
          <w:sz w:val="24"/>
          <w:szCs w:val="24"/>
          <w:lang w:val="bg-BG"/>
        </w:rPr>
        <w:t>.1007/978-3-030-70190-1_17, 243-262</w:t>
      </w:r>
    </w:p>
    <w:p w14:paraId="25FB8140" w14:textId="77777777" w:rsidR="00711C63" w:rsidRDefault="00711C63" w:rsidP="00711C63">
      <w:pPr>
        <w:pStyle w:val="ListParagraph"/>
        <w:ind w:left="0"/>
        <w:jc w:val="both"/>
        <w:rPr>
          <w:rFonts w:ascii="Times New Roman" w:hAnsi="Times New Roman" w:cs="Times New Roman"/>
          <w:sz w:val="24"/>
          <w:szCs w:val="24"/>
          <w:lang w:val="bg-BG"/>
        </w:rPr>
      </w:pPr>
      <w:r w:rsidRPr="005F7F0F">
        <w:rPr>
          <w:rFonts w:ascii="Times New Roman" w:hAnsi="Times New Roman" w:cs="Times New Roman"/>
          <w:sz w:val="24"/>
          <w:szCs w:val="24"/>
          <w:lang w:val="bg-BG"/>
        </w:rPr>
        <w:t xml:space="preserve">Описание: Глобалният сеизмичен риск и уязвимостта към </w:t>
      </w:r>
      <w:proofErr w:type="gramStart"/>
      <w:r w:rsidRPr="005F7F0F">
        <w:rPr>
          <w:rFonts w:ascii="Times New Roman" w:hAnsi="Times New Roman" w:cs="Times New Roman"/>
          <w:sz w:val="24"/>
          <w:szCs w:val="24"/>
          <w:lang w:val="bg-BG"/>
        </w:rPr>
        <w:t>земетресения нарастват постоянно, в следствие на урбанизацията и развитието на повече области, които са податливи на ефекти от силни земетресения</w:t>
      </w:r>
      <w:proofErr w:type="gramEnd"/>
      <w:r w:rsidRPr="005F7F0F">
        <w:rPr>
          <w:rFonts w:ascii="Times New Roman" w:hAnsi="Times New Roman" w:cs="Times New Roman"/>
          <w:sz w:val="24"/>
          <w:szCs w:val="24"/>
          <w:lang w:val="bg-BG"/>
        </w:rPr>
        <w:t xml:space="preserve">. </w:t>
      </w:r>
      <w:proofErr w:type="gramStart"/>
      <w:r w:rsidRPr="005F7F0F">
        <w:rPr>
          <w:rFonts w:ascii="Times New Roman" w:hAnsi="Times New Roman" w:cs="Times New Roman"/>
          <w:sz w:val="24"/>
          <w:szCs w:val="24"/>
          <w:lang w:val="bg-BG"/>
        </w:rPr>
        <w:t>Оценката на сеизмичния риск и генерирането на земетръсни сценарии е част от превенцията и първа стъпка в оценката</w:t>
      </w:r>
      <w:proofErr w:type="gramEnd"/>
      <w:r w:rsidRPr="005F7F0F">
        <w:rPr>
          <w:rFonts w:ascii="Times New Roman" w:hAnsi="Times New Roman" w:cs="Times New Roman"/>
          <w:sz w:val="24"/>
          <w:szCs w:val="24"/>
          <w:lang w:val="bg-BG"/>
        </w:rPr>
        <w:t xml:space="preserve"> на сеизмичния риск. Оценката на сценариите за един град е едно от най-важните предизвикателства в областта на сеизмологията. В представеното изследване са генерирани както детерминистичен, така и вероятностен земетръсен сценарий за град Русе. В проучването данните са базирани както на местната сеизмична история, така и на тектонски условия в района. Резултатите показват, че генерираните сценарии са надеждни и могат да се използват при разработване на рисков сценарий, при инженерни решения, както и при инфраструктурно планиране и застраховане.</w:t>
      </w:r>
    </w:p>
    <w:p w14:paraId="49C7FFF4" w14:textId="77777777" w:rsidR="00711C63" w:rsidRDefault="00711C63" w:rsidP="00711C63">
      <w:pPr>
        <w:pStyle w:val="ListParagraph"/>
        <w:ind w:left="0"/>
        <w:jc w:val="both"/>
        <w:rPr>
          <w:rFonts w:ascii="Times New Roman" w:hAnsi="Times New Roman" w:cs="Times New Roman"/>
          <w:sz w:val="24"/>
          <w:szCs w:val="24"/>
          <w:lang w:val="bg-BG"/>
        </w:rPr>
      </w:pPr>
    </w:p>
    <w:p w14:paraId="71C6D4E8" w14:textId="64FDCBA2" w:rsidR="001509FC" w:rsidRPr="00711C63" w:rsidRDefault="001509FC" w:rsidP="001509FC">
      <w:pPr>
        <w:pStyle w:val="ListParagraph"/>
        <w:ind w:left="0"/>
        <w:rPr>
          <w:rFonts w:ascii="Times New Roman" w:hAnsi="Times New Roman" w:cs="Times New Roman"/>
          <w:color w:val="0070C0"/>
          <w:sz w:val="24"/>
          <w:szCs w:val="24"/>
          <w:u w:val="single"/>
          <w:lang w:val="bg-BG"/>
        </w:rPr>
      </w:pPr>
      <w:r w:rsidRPr="00711C63">
        <w:rPr>
          <w:rFonts w:ascii="Times New Roman" w:hAnsi="Times New Roman" w:cs="Times New Roman"/>
          <w:color w:val="0070C0"/>
          <w:sz w:val="24"/>
          <w:szCs w:val="24"/>
          <w:u w:val="single"/>
          <w:lang w:val="bg-BG"/>
        </w:rPr>
        <w:t xml:space="preserve">Департамент </w:t>
      </w:r>
      <w:proofErr w:type="gramStart"/>
      <w:r>
        <w:rPr>
          <w:rFonts w:ascii="Times New Roman" w:hAnsi="Times New Roman" w:cs="Times New Roman"/>
          <w:b/>
          <w:color w:val="0070C0"/>
          <w:sz w:val="24"/>
          <w:szCs w:val="24"/>
          <w:u w:val="single"/>
          <w:lang w:val="bg-BG"/>
        </w:rPr>
        <w:t>География</w:t>
      </w:r>
      <w:proofErr w:type="gramEnd"/>
    </w:p>
    <w:p w14:paraId="18B31832" w14:textId="77777777" w:rsidR="00711C63" w:rsidRPr="005F7F0F" w:rsidRDefault="00711C63" w:rsidP="00711C63">
      <w:pPr>
        <w:pStyle w:val="ListParagraph"/>
        <w:ind w:left="0"/>
        <w:jc w:val="both"/>
        <w:rPr>
          <w:rFonts w:ascii="Times New Roman" w:hAnsi="Times New Roman" w:cs="Times New Roman"/>
          <w:sz w:val="24"/>
          <w:szCs w:val="24"/>
          <w:lang w:val="bg-BG"/>
        </w:rPr>
      </w:pPr>
    </w:p>
    <w:p w14:paraId="780186CF" w14:textId="77777777" w:rsidR="001509FC" w:rsidRPr="006E59C9" w:rsidRDefault="001509FC" w:rsidP="001509FC">
      <w:pPr>
        <w:jc w:val="both"/>
        <w:rPr>
          <w:rFonts w:ascii="Times New Roman" w:hAnsi="Times New Roman" w:cs="Times New Roman"/>
          <w:lang w:val="bg-BG"/>
        </w:rPr>
      </w:pPr>
      <w:proofErr w:type="gramStart"/>
      <w:r w:rsidRPr="006E59C9">
        <w:rPr>
          <w:rFonts w:ascii="Times New Roman" w:hAnsi="Times New Roman" w:cs="Times New Roman"/>
          <w:b/>
          <w:bCs/>
          <w:lang w:val="bg-BG"/>
        </w:rPr>
        <w:t>Проект:</w:t>
      </w:r>
      <w:r w:rsidRPr="006E59C9">
        <w:rPr>
          <w:rFonts w:ascii="Times New Roman" w:hAnsi="Times New Roman" w:cs="Times New Roman"/>
          <w:lang w:val="bg-BG"/>
        </w:rPr>
        <w:t xml:space="preserve">  </w:t>
      </w:r>
      <w:r w:rsidRPr="006E59C9">
        <w:rPr>
          <w:rFonts w:ascii="Times New Roman" w:hAnsi="Times New Roman" w:cs="Times New Roman"/>
        </w:rPr>
        <w:t>„Концепция</w:t>
      </w:r>
      <w:proofErr w:type="gramEnd"/>
      <w:r w:rsidRPr="006E59C9">
        <w:rPr>
          <w:rFonts w:ascii="Times New Roman" w:hAnsi="Times New Roman" w:cs="Times New Roman"/>
        </w:rPr>
        <w:t>, гъвкава методика и пилотна геопространствена платформа за достъп на българското природно наследство до европейския дигитален общ пазар на знания и информационни услуги“, към Проект BG05M2OP001- 1.001-0001 Изграждане и развитие на център за върхови постижения Наследство БГ</w:t>
      </w:r>
      <w:r w:rsidRPr="006E59C9">
        <w:rPr>
          <w:rFonts w:ascii="Times New Roman" w:hAnsi="Times New Roman" w:cs="Times New Roman"/>
          <w:lang w:val="bg-BG"/>
        </w:rPr>
        <w:t>.</w:t>
      </w:r>
    </w:p>
    <w:p w14:paraId="6D9DB798" w14:textId="77777777" w:rsidR="001509FC" w:rsidRPr="006E59C9" w:rsidRDefault="001509FC" w:rsidP="001509FC">
      <w:pPr>
        <w:jc w:val="both"/>
        <w:rPr>
          <w:rFonts w:ascii="Times New Roman" w:hAnsi="Times New Roman" w:cs="Times New Roman"/>
          <w:lang w:val="bg-BG"/>
        </w:rPr>
      </w:pPr>
      <w:r w:rsidRPr="006E59C9">
        <w:rPr>
          <w:rFonts w:ascii="Times New Roman" w:hAnsi="Times New Roman" w:cs="Times New Roman"/>
          <w:lang w:val="bg-BG"/>
        </w:rPr>
        <w:t>Партньори: Национален институт по геофизика, геодезия и география при БАН, Софийски университет «Св. Климент Охридски» и Институт за гората при БАН .</w:t>
      </w:r>
    </w:p>
    <w:p w14:paraId="569940EC" w14:textId="6B4ACF3E" w:rsidR="001509FC" w:rsidRPr="006E59C9" w:rsidRDefault="001509FC" w:rsidP="001509FC">
      <w:pPr>
        <w:jc w:val="both"/>
        <w:rPr>
          <w:rFonts w:ascii="Times New Roman" w:hAnsi="Times New Roman" w:cs="Times New Roman"/>
          <w:lang w:val="bg-BG"/>
        </w:rPr>
      </w:pPr>
      <w:r w:rsidRPr="006E59C9">
        <w:rPr>
          <w:rFonts w:ascii="Times New Roman" w:hAnsi="Times New Roman" w:cs="Times New Roman"/>
          <w:lang w:val="ru-RU"/>
        </w:rPr>
        <w:t xml:space="preserve">Изследването разглежда </w:t>
      </w:r>
      <w:r w:rsidRPr="006E59C9">
        <w:rPr>
          <w:rFonts w:ascii="Times New Roman" w:hAnsi="Times New Roman" w:cs="Times New Roman"/>
        </w:rPr>
        <w:t>обектите на природното наслед</w:t>
      </w:r>
      <w:proofErr w:type="gramStart"/>
      <w:r w:rsidRPr="006E59C9">
        <w:rPr>
          <w:rFonts w:ascii="Times New Roman" w:hAnsi="Times New Roman" w:cs="Times New Roman"/>
        </w:rPr>
        <w:t>ство</w:t>
      </w:r>
      <w:proofErr w:type="gramEnd"/>
      <w:r w:rsidRPr="006E59C9">
        <w:rPr>
          <w:rFonts w:ascii="Times New Roman" w:hAnsi="Times New Roman" w:cs="Times New Roman"/>
          <w:lang w:val="ru-RU"/>
        </w:rPr>
        <w:t xml:space="preserve"> като елемент</w:t>
      </w:r>
      <w:r w:rsidRPr="006E59C9">
        <w:rPr>
          <w:rFonts w:ascii="Times New Roman" w:hAnsi="Times New Roman" w:cs="Times New Roman"/>
          <w:lang w:val="bg-BG"/>
        </w:rPr>
        <w:t>и</w:t>
      </w:r>
      <w:r w:rsidRPr="006E59C9">
        <w:rPr>
          <w:rFonts w:ascii="Times New Roman" w:hAnsi="Times New Roman" w:cs="Times New Roman"/>
          <w:lang w:val="ru-RU"/>
        </w:rPr>
        <w:t xml:space="preserve"> на </w:t>
      </w:r>
      <w:r w:rsidRPr="006E59C9">
        <w:rPr>
          <w:rFonts w:ascii="Times New Roman" w:hAnsi="Times New Roman" w:cs="Times New Roman"/>
        </w:rPr>
        <w:t xml:space="preserve">социално-екологичната система и изяснява </w:t>
      </w:r>
      <w:r w:rsidRPr="006E59C9">
        <w:rPr>
          <w:rFonts w:ascii="Times New Roman" w:hAnsi="Times New Roman" w:cs="Times New Roman"/>
          <w:lang w:val="ru-RU"/>
        </w:rPr>
        <w:t xml:space="preserve">теоретичната основа за приложение на екосистемния подход при идентифициране </w:t>
      </w:r>
      <w:r w:rsidRPr="006E59C9">
        <w:rPr>
          <w:rFonts w:ascii="Times New Roman" w:hAnsi="Times New Roman" w:cs="Times New Roman"/>
          <w:lang w:val="bg-BG"/>
        </w:rPr>
        <w:t xml:space="preserve">и оценка на потенциала </w:t>
      </w:r>
      <w:r w:rsidRPr="006E59C9">
        <w:rPr>
          <w:rFonts w:ascii="Times New Roman" w:hAnsi="Times New Roman" w:cs="Times New Roman"/>
        </w:rPr>
        <w:t>на обектите на природното наследство от национално значение</w:t>
      </w:r>
      <w:r w:rsidRPr="006E59C9">
        <w:rPr>
          <w:rFonts w:ascii="Times New Roman" w:hAnsi="Times New Roman" w:cs="Times New Roman"/>
          <w:lang w:val="bg-BG"/>
        </w:rPr>
        <w:t xml:space="preserve"> за развитие на рекреативните индустрии в България</w:t>
      </w:r>
      <w:r w:rsidRPr="006E59C9">
        <w:rPr>
          <w:rFonts w:ascii="Times New Roman" w:hAnsi="Times New Roman" w:cs="Times New Roman"/>
        </w:rPr>
        <w:t>.</w:t>
      </w:r>
      <w:r w:rsidRPr="006E59C9">
        <w:rPr>
          <w:rFonts w:ascii="Times New Roman" w:hAnsi="Times New Roman" w:cs="Times New Roman"/>
          <w:lang w:val="bg-BG"/>
        </w:rPr>
        <w:t xml:space="preserve"> Предложен е </w:t>
      </w:r>
      <w:r w:rsidRPr="006E59C9">
        <w:rPr>
          <w:rFonts w:ascii="Times New Roman" w:hAnsi="Times New Roman" w:cs="Times New Roman"/>
          <w:b/>
          <w:bCs/>
          <w:lang w:val="bg-BG"/>
        </w:rPr>
        <w:t xml:space="preserve">ГИС базиран подход за картиране и </w:t>
      </w:r>
      <w:proofErr w:type="gramStart"/>
      <w:r w:rsidRPr="006E59C9">
        <w:rPr>
          <w:rFonts w:ascii="Times New Roman" w:hAnsi="Times New Roman" w:cs="Times New Roman"/>
          <w:b/>
          <w:bCs/>
          <w:lang w:val="bg-BG"/>
        </w:rPr>
        <w:t>оценка  на</w:t>
      </w:r>
      <w:proofErr w:type="gramEnd"/>
      <w:r w:rsidRPr="006E59C9">
        <w:rPr>
          <w:rFonts w:ascii="Times New Roman" w:hAnsi="Times New Roman" w:cs="Times New Roman"/>
          <w:b/>
          <w:bCs/>
          <w:lang w:val="bg-BG"/>
        </w:rPr>
        <w:t xml:space="preserve"> природното наследство като източник на екосистемни услуги за целите на рекреацията и туризма.</w:t>
      </w:r>
      <w:r w:rsidRPr="006E59C9">
        <w:rPr>
          <w:rFonts w:ascii="Times New Roman" w:hAnsi="Times New Roman" w:cs="Times New Roman"/>
          <w:lang w:val="bg-BG"/>
        </w:rPr>
        <w:t xml:space="preserve"> </w:t>
      </w:r>
    </w:p>
    <w:p w14:paraId="505C7D91" w14:textId="77777777" w:rsidR="001509FC" w:rsidRPr="006E59C9" w:rsidRDefault="001509FC" w:rsidP="001509FC">
      <w:pPr>
        <w:jc w:val="both"/>
        <w:rPr>
          <w:rFonts w:ascii="Times New Roman" w:hAnsi="Times New Roman" w:cs="Times New Roman"/>
          <w:lang w:val="bg-BG"/>
        </w:rPr>
      </w:pPr>
      <w:r w:rsidRPr="006E59C9">
        <w:rPr>
          <w:rFonts w:ascii="Times New Roman" w:hAnsi="Times New Roman" w:cs="Times New Roman"/>
          <w:lang w:val="bg-BG"/>
        </w:rPr>
        <w:t>ГИС базираните подходи са в основата на картирането и оценката на екосистемните услуги, които са заложени в методическата рамка на Европейско ниво (</w:t>
      </w:r>
      <w:r w:rsidRPr="006E59C9">
        <w:rPr>
          <w:rFonts w:ascii="Times New Roman" w:hAnsi="Times New Roman" w:cs="Times New Roman"/>
        </w:rPr>
        <w:t>MAES – Mapping and Assessment of Ecosystems and their Services)</w:t>
      </w:r>
      <w:r w:rsidRPr="006E59C9">
        <w:rPr>
          <w:rFonts w:ascii="Times New Roman" w:hAnsi="Times New Roman" w:cs="Times New Roman"/>
          <w:lang w:val="bg-BG"/>
        </w:rPr>
        <w:t xml:space="preserve"> както и в методиките разработени за приложение на национално ниво в България. Предлаганият ГИС базиран подход се основава на заложените в тези разработки основи като развива методологията във връзка с устойчивото използване на природното наследство за целите на рекреацията и туризма. Изведени са 15 екосистемни услуги за които са определени индикатори и методи за оценка на три нива на комплексност (</w:t>
      </w:r>
      <w:r w:rsidRPr="006E59C9">
        <w:rPr>
          <w:rFonts w:ascii="Times New Roman" w:hAnsi="Times New Roman" w:cs="Times New Roman"/>
        </w:rPr>
        <w:t xml:space="preserve">tiers). </w:t>
      </w:r>
      <w:r w:rsidRPr="006E59C9">
        <w:rPr>
          <w:rFonts w:ascii="Times New Roman" w:hAnsi="Times New Roman" w:cs="Times New Roman"/>
          <w:lang w:val="bg-BG"/>
        </w:rPr>
        <w:t>За всяко ниво съобразно наличните данни е предложен алгоритъм за пространствен анализ на необходимите за индикаторите параметри. На първото ниво се прилага матричен подход съчетан с експертна оценка. На второ ниво се използват статистически данни и пространствен анализ (</w:t>
      </w:r>
      <w:r w:rsidRPr="006E59C9">
        <w:rPr>
          <w:rFonts w:ascii="Times New Roman" w:hAnsi="Times New Roman" w:cs="Times New Roman"/>
        </w:rPr>
        <w:t xml:space="preserve">spatial proxy method). </w:t>
      </w:r>
      <w:r w:rsidRPr="006E59C9">
        <w:rPr>
          <w:rFonts w:ascii="Times New Roman" w:hAnsi="Times New Roman" w:cs="Times New Roman"/>
          <w:lang w:val="bg-BG"/>
        </w:rPr>
        <w:t xml:space="preserve">На трето ниво на комплексност са интегрирани два вида специализирани модели за картиране и оценка на екосистемни услуги – </w:t>
      </w:r>
      <w:r w:rsidRPr="006E59C9">
        <w:rPr>
          <w:rFonts w:ascii="Times New Roman" w:hAnsi="Times New Roman" w:cs="Times New Roman"/>
        </w:rPr>
        <w:t xml:space="preserve">InVEST </w:t>
      </w:r>
      <w:r w:rsidRPr="006E59C9">
        <w:rPr>
          <w:rFonts w:ascii="Times New Roman" w:hAnsi="Times New Roman" w:cs="Times New Roman"/>
          <w:lang w:val="bg-BG"/>
        </w:rPr>
        <w:t xml:space="preserve">и </w:t>
      </w:r>
      <w:r w:rsidRPr="006E59C9">
        <w:rPr>
          <w:rFonts w:ascii="Times New Roman" w:hAnsi="Times New Roman" w:cs="Times New Roman"/>
        </w:rPr>
        <w:t xml:space="preserve">ESTIMAP. </w:t>
      </w:r>
      <w:r w:rsidRPr="006E59C9">
        <w:rPr>
          <w:rFonts w:ascii="Times New Roman" w:hAnsi="Times New Roman" w:cs="Times New Roman"/>
          <w:lang w:val="bg-BG"/>
        </w:rPr>
        <w:t>Първият се прилага за оценка на естетическата стойност а втория за оценка на условията за рекреация. Чрез прилагането на разработения подход е създадена база данни за 15те приоритетни услуги и алгоритъм за създаване на карти. Разработена е и интегрална оценка на потенциала на природното наследство в България за осигуряване на екосистемни услуги за нуждите на рекреацията и туризма.</w:t>
      </w:r>
    </w:p>
    <w:p w14:paraId="074A09BB" w14:textId="77777777" w:rsidR="001509FC" w:rsidRDefault="001509FC" w:rsidP="001509FC">
      <w:pPr>
        <w:jc w:val="center"/>
      </w:pPr>
      <w:r w:rsidRPr="006E59C9">
        <w:rPr>
          <w:noProof/>
        </w:rPr>
        <w:drawing>
          <wp:inline distT="0" distB="0" distL="0" distR="0" wp14:anchorId="6DB23DFA" wp14:editId="6A008A24">
            <wp:extent cx="4197350" cy="3124200"/>
            <wp:effectExtent l="0" t="0" r="0" b="0"/>
            <wp:docPr id="719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3"/>
                    <a:stretch>
                      <a:fillRect/>
                    </a:stretch>
                  </pic:blipFill>
                  <pic:spPr>
                    <a:xfrm>
                      <a:off x="0" y="0"/>
                      <a:ext cx="4197762" cy="3124507"/>
                    </a:xfrm>
                    <a:prstGeom prst="rect">
                      <a:avLst/>
                    </a:prstGeom>
                  </pic:spPr>
                </pic:pic>
              </a:graphicData>
            </a:graphic>
          </wp:inline>
        </w:drawing>
      </w:r>
    </w:p>
    <w:p w14:paraId="1F6879B2" w14:textId="77777777" w:rsidR="001509FC" w:rsidRPr="006E59C9" w:rsidRDefault="001509FC" w:rsidP="001509FC">
      <w:pPr>
        <w:jc w:val="center"/>
      </w:pPr>
      <w:r w:rsidRPr="006E59C9">
        <w:rPr>
          <w:noProof/>
        </w:rPr>
        <w:drawing>
          <wp:inline distT="0" distB="0" distL="0" distR="0" wp14:anchorId="31C07DB1" wp14:editId="31850940">
            <wp:extent cx="2781300" cy="2171700"/>
            <wp:effectExtent l="19050" t="19050" r="19050" b="19050"/>
            <wp:docPr id="719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4"/>
                    <a:stretch>
                      <a:fillRect/>
                    </a:stretch>
                  </pic:blipFill>
                  <pic:spPr>
                    <a:xfrm>
                      <a:off x="0" y="0"/>
                      <a:ext cx="2785344" cy="2174857"/>
                    </a:xfrm>
                    <a:prstGeom prst="rect">
                      <a:avLst/>
                    </a:prstGeom>
                    <a:ln>
                      <a:solidFill>
                        <a:schemeClr val="accent1"/>
                      </a:solidFill>
                    </a:ln>
                  </pic:spPr>
                </pic:pic>
              </a:graphicData>
            </a:graphic>
          </wp:inline>
        </w:drawing>
      </w:r>
    </w:p>
    <w:p w14:paraId="0611603C" w14:textId="77777777" w:rsidR="001509FC" w:rsidRDefault="001509FC" w:rsidP="001509FC">
      <w:pPr>
        <w:jc w:val="both"/>
        <w:rPr>
          <w:rFonts w:ascii="Times New Roman" w:hAnsi="Times New Roman" w:cs="Times New Roman"/>
          <w:bCs/>
          <w:sz w:val="24"/>
          <w:szCs w:val="24"/>
          <w:lang w:val="bg-BG"/>
        </w:rPr>
      </w:pPr>
    </w:p>
    <w:p w14:paraId="63A5849C" w14:textId="77777777" w:rsidR="001509FC" w:rsidRPr="006E59C9" w:rsidRDefault="001509FC" w:rsidP="001509FC">
      <w:pPr>
        <w:jc w:val="both"/>
        <w:rPr>
          <w:rFonts w:ascii="Times New Roman" w:hAnsi="Times New Roman" w:cs="Times New Roman"/>
          <w:sz w:val="24"/>
          <w:szCs w:val="24"/>
          <w:lang w:val="bg-BG"/>
        </w:rPr>
      </w:pPr>
      <w:proofErr w:type="gramStart"/>
      <w:r>
        <w:rPr>
          <w:rFonts w:ascii="Times New Roman" w:hAnsi="Times New Roman" w:cs="Times New Roman"/>
          <w:bCs/>
          <w:sz w:val="24"/>
          <w:szCs w:val="24"/>
          <w:lang w:val="bg-BG"/>
        </w:rPr>
        <w:t>Публикации</w:t>
      </w:r>
      <w:proofErr w:type="gramEnd"/>
    </w:p>
    <w:p w14:paraId="5FDD31F5" w14:textId="77777777" w:rsidR="001509FC" w:rsidRPr="006E59C9" w:rsidRDefault="001509FC" w:rsidP="001509FC">
      <w:pPr>
        <w:jc w:val="both"/>
        <w:rPr>
          <w:rFonts w:ascii="Times New Roman" w:hAnsi="Times New Roman" w:cs="Times New Roman"/>
          <w:sz w:val="24"/>
          <w:szCs w:val="24"/>
          <w:lang w:val="bg-BG"/>
        </w:rPr>
      </w:pPr>
      <w:r w:rsidRPr="006E59C9">
        <w:rPr>
          <w:rFonts w:ascii="Times New Roman" w:hAnsi="Times New Roman" w:cs="Times New Roman"/>
          <w:sz w:val="24"/>
          <w:szCs w:val="24"/>
        </w:rPr>
        <w:t xml:space="preserve">Nedkov S, Borisova B, Nikolova M, Zhiyanski M, Dimitrov S, Mitova R, Koulov B, Hristova D, Prodanova H, Semerdzhieva L, Dodev Y, Ihtimanski I, Stoyanova V (2021) A methodological framework for mapping and assessment of ecosystem services provided by the natural heritage in Bulgaria. Journal of the Bulgarian Geographical Society 45: 7-18. </w:t>
      </w:r>
      <w:hyperlink r:id="rId35" w:history="1">
        <w:r w:rsidRPr="006E59C9">
          <w:rPr>
            <w:rStyle w:val="Hyperlink"/>
            <w:rFonts w:ascii="Times New Roman" w:hAnsi="Times New Roman" w:cs="Times New Roman"/>
            <w:sz w:val="24"/>
            <w:szCs w:val="24"/>
          </w:rPr>
          <w:t>https://doi.org/10.3897/jbgs.e78680</w:t>
        </w:r>
      </w:hyperlink>
    </w:p>
    <w:p w14:paraId="43D26350" w14:textId="77777777" w:rsidR="001509FC" w:rsidRPr="006E59C9" w:rsidRDefault="001509FC" w:rsidP="001509FC">
      <w:pPr>
        <w:jc w:val="both"/>
        <w:rPr>
          <w:rFonts w:ascii="Times New Roman" w:hAnsi="Times New Roman" w:cs="Times New Roman"/>
          <w:sz w:val="24"/>
          <w:szCs w:val="24"/>
          <w:lang w:val="bg-BG"/>
        </w:rPr>
      </w:pPr>
      <w:r w:rsidRPr="006E59C9">
        <w:rPr>
          <w:rFonts w:ascii="Times New Roman" w:hAnsi="Times New Roman" w:cs="Times New Roman"/>
          <w:sz w:val="24"/>
          <w:szCs w:val="24"/>
          <w:lang w:val="bg-BG"/>
        </w:rPr>
        <w:t xml:space="preserve">Nedkov S, Mitova R, Nikolova M, Borisova B, Hristova D, Semerdzhieva L, Zhiyanski M, Prodanova H (2021) Prioritization of ecosystem services related to the natural heritage of Bulgaria. Journal of the Bulgarian Geographical Society </w:t>
      </w:r>
      <w:proofErr w:type="gramStart"/>
      <w:r w:rsidRPr="006E59C9">
        <w:rPr>
          <w:rFonts w:ascii="Times New Roman" w:hAnsi="Times New Roman" w:cs="Times New Roman"/>
          <w:sz w:val="24"/>
          <w:szCs w:val="24"/>
          <w:lang w:val="bg-BG"/>
        </w:rPr>
        <w:t>45: 19</w:t>
      </w:r>
      <w:proofErr w:type="gramEnd"/>
      <w:r w:rsidRPr="006E59C9">
        <w:rPr>
          <w:rFonts w:ascii="Times New Roman" w:hAnsi="Times New Roman" w:cs="Times New Roman"/>
          <w:sz w:val="24"/>
          <w:szCs w:val="24"/>
          <w:lang w:val="bg-BG"/>
        </w:rPr>
        <w:t xml:space="preserve">-30. </w:t>
      </w:r>
      <w:hyperlink r:id="rId36" w:history="1">
        <w:r w:rsidRPr="006E59C9">
          <w:rPr>
            <w:rStyle w:val="Hyperlink"/>
            <w:rFonts w:ascii="Times New Roman" w:hAnsi="Times New Roman" w:cs="Times New Roman"/>
            <w:sz w:val="24"/>
            <w:szCs w:val="24"/>
            <w:lang w:val="bg-BG"/>
          </w:rPr>
          <w:t>https://doi.org/10.3897/jbgs.e73687</w:t>
        </w:r>
      </w:hyperlink>
    </w:p>
    <w:p w14:paraId="7938CFB2" w14:textId="77777777" w:rsidR="001509FC" w:rsidRPr="006E59C9" w:rsidRDefault="001509FC" w:rsidP="001509FC">
      <w:pPr>
        <w:jc w:val="both"/>
        <w:rPr>
          <w:rFonts w:ascii="Times New Roman" w:hAnsi="Times New Roman" w:cs="Times New Roman"/>
          <w:sz w:val="24"/>
          <w:szCs w:val="24"/>
          <w:lang w:val="bg-BG"/>
        </w:rPr>
      </w:pPr>
      <w:r w:rsidRPr="006E59C9">
        <w:rPr>
          <w:rFonts w:ascii="Times New Roman" w:hAnsi="Times New Roman" w:cs="Times New Roman"/>
          <w:sz w:val="24"/>
          <w:szCs w:val="24"/>
          <w:lang w:val="bg-BG"/>
        </w:rPr>
        <w:t xml:space="preserve">Hristova D, Stoycheva V (2021) Mapping of ecosystems in Bulgaria for the needs of natural heritage assessment. Journal of the Bulgarian Geographical Society 45: 89-98. </w:t>
      </w:r>
      <w:hyperlink r:id="rId37" w:history="1">
        <w:r w:rsidRPr="006E59C9">
          <w:rPr>
            <w:rStyle w:val="Hyperlink"/>
            <w:rFonts w:ascii="Times New Roman" w:hAnsi="Times New Roman" w:cs="Times New Roman"/>
            <w:sz w:val="24"/>
            <w:szCs w:val="24"/>
            <w:lang w:val="bg-BG"/>
          </w:rPr>
          <w:t>https://doi.org/10.3897/jbgs.e76457</w:t>
        </w:r>
      </w:hyperlink>
    </w:p>
    <w:p w14:paraId="1384E57D" w14:textId="77777777" w:rsidR="001509FC" w:rsidRPr="006E59C9" w:rsidRDefault="001509FC" w:rsidP="001509FC">
      <w:pPr>
        <w:jc w:val="both"/>
        <w:rPr>
          <w:rFonts w:ascii="Times New Roman" w:hAnsi="Times New Roman" w:cs="Times New Roman"/>
          <w:sz w:val="24"/>
          <w:szCs w:val="24"/>
          <w:lang w:val="bg-BG"/>
        </w:rPr>
      </w:pPr>
      <w:r w:rsidRPr="006E59C9">
        <w:rPr>
          <w:rFonts w:ascii="Times New Roman" w:hAnsi="Times New Roman" w:cs="Times New Roman"/>
          <w:sz w:val="24"/>
          <w:szCs w:val="24"/>
          <w:lang w:val="bg-BG"/>
        </w:rPr>
        <w:t xml:space="preserve">Nikolova M, Stoyanova V, Varadzhakova D, Ravnachka A (2021) Cultural ecosystem services for development of nature-based tourism in Bulgaria. Journal of the Bulgarian Geographical Society 45: 81-87. </w:t>
      </w:r>
      <w:hyperlink r:id="rId38" w:history="1">
        <w:r w:rsidRPr="006E59C9">
          <w:rPr>
            <w:rStyle w:val="Hyperlink"/>
            <w:rFonts w:ascii="Times New Roman" w:hAnsi="Times New Roman" w:cs="Times New Roman"/>
            <w:sz w:val="24"/>
            <w:szCs w:val="24"/>
            <w:lang w:val="bg-BG"/>
          </w:rPr>
          <w:t>https://doi.org/10.3897/jbgs.e78719</w:t>
        </w:r>
      </w:hyperlink>
    </w:p>
    <w:p w14:paraId="6C64AF9E" w14:textId="77777777" w:rsidR="001509FC" w:rsidRPr="006E59C9" w:rsidRDefault="001509FC" w:rsidP="001509FC">
      <w:pPr>
        <w:jc w:val="both"/>
        <w:rPr>
          <w:rFonts w:ascii="Times New Roman" w:hAnsi="Times New Roman" w:cs="Times New Roman"/>
          <w:sz w:val="24"/>
          <w:szCs w:val="24"/>
          <w:lang w:val="bg-BG"/>
        </w:rPr>
      </w:pPr>
      <w:r w:rsidRPr="006E59C9">
        <w:rPr>
          <w:rFonts w:ascii="Times New Roman" w:hAnsi="Times New Roman" w:cs="Times New Roman"/>
          <w:sz w:val="24"/>
          <w:szCs w:val="24"/>
          <w:lang w:val="bg-BG"/>
        </w:rPr>
        <w:t>Prodanova H (2021) Experimental mapping and assessment of ecosystem services based on multi-level landscape classification. Journal of the Bulgarian Geographical Society 45: 31-39. https://doi.org/10.3897/jbgs.e78692</w:t>
      </w:r>
    </w:p>
    <w:p w14:paraId="1702A8CD" w14:textId="77777777" w:rsidR="00711C63" w:rsidRDefault="00711C63" w:rsidP="00711C63">
      <w:pPr>
        <w:jc w:val="both"/>
        <w:rPr>
          <w:rFonts w:ascii="Times New Roman" w:hAnsi="Times New Roman" w:cs="Times New Roman"/>
          <w:sz w:val="24"/>
          <w:szCs w:val="24"/>
          <w:lang w:val="bg-BG"/>
        </w:rPr>
      </w:pPr>
    </w:p>
    <w:p w14:paraId="5C128016" w14:textId="77777777" w:rsidR="00711C63" w:rsidRPr="008041CF" w:rsidRDefault="00711C63" w:rsidP="00711C63">
      <w:pPr>
        <w:jc w:val="both"/>
        <w:rPr>
          <w:rFonts w:ascii="Times New Roman" w:hAnsi="Times New Roman" w:cs="Times New Roman"/>
          <w:sz w:val="24"/>
          <w:szCs w:val="24"/>
          <w:lang w:val="bg-BG"/>
        </w:rPr>
      </w:pPr>
    </w:p>
    <w:p w14:paraId="2D733E11" w14:textId="6F0DCB45" w:rsidR="00E90642" w:rsidRPr="00BD0002" w:rsidRDefault="00E90642" w:rsidP="00E90642">
      <w:pPr>
        <w:keepNext/>
        <w:keepLines/>
        <w:spacing w:before="200" w:after="0"/>
        <w:outlineLvl w:val="1"/>
        <w:rPr>
          <w:rFonts w:asciiTheme="majorHAnsi" w:eastAsiaTheme="majorEastAsia" w:hAnsiTheme="majorHAnsi" w:cstheme="majorBidi"/>
          <w:b/>
          <w:bCs/>
          <w:sz w:val="26"/>
          <w:szCs w:val="26"/>
          <w:lang w:val="bg-BG"/>
        </w:rPr>
      </w:pPr>
      <w:r w:rsidRPr="00BD0002">
        <w:rPr>
          <w:rFonts w:asciiTheme="majorHAnsi" w:eastAsiaTheme="majorEastAsia" w:hAnsiTheme="majorHAnsi" w:cstheme="majorBidi"/>
          <w:b/>
          <w:bCs/>
          <w:sz w:val="26"/>
          <w:szCs w:val="26"/>
          <w:lang w:val="bg-BG"/>
        </w:rPr>
        <w:t>2.8</w:t>
      </w:r>
      <w:r w:rsidRPr="00BD0002">
        <w:rPr>
          <w:rFonts w:asciiTheme="majorHAnsi" w:eastAsiaTheme="majorEastAsia" w:hAnsiTheme="majorHAnsi" w:cstheme="majorBidi"/>
          <w:b/>
          <w:bCs/>
          <w:sz w:val="26"/>
          <w:szCs w:val="26"/>
          <w:lang w:val="bg-BG"/>
        </w:rPr>
        <w:tab/>
        <w:t xml:space="preserve">Най-значимо научно-приложно </w:t>
      </w:r>
      <w:proofErr w:type="gramStart"/>
      <w:r w:rsidRPr="00BD0002">
        <w:rPr>
          <w:rFonts w:asciiTheme="majorHAnsi" w:eastAsiaTheme="majorEastAsia" w:hAnsiTheme="majorHAnsi" w:cstheme="majorBidi"/>
          <w:b/>
          <w:bCs/>
          <w:sz w:val="26"/>
          <w:szCs w:val="26"/>
          <w:lang w:val="bg-BG"/>
        </w:rPr>
        <w:t>постижение</w:t>
      </w:r>
      <w:bookmarkEnd w:id="82"/>
      <w:proofErr w:type="gramEnd"/>
    </w:p>
    <w:p w14:paraId="578FD160" w14:textId="3E40504D" w:rsidR="00157C12" w:rsidRPr="001509FC" w:rsidRDefault="001509FC" w:rsidP="00157C12">
      <w:pPr>
        <w:ind w:firstLine="360"/>
        <w:rPr>
          <w:rFonts w:ascii="Times New Roman" w:hAnsi="Times New Roman" w:cs="Times New Roman"/>
          <w:color w:val="FF0000"/>
          <w:sz w:val="24"/>
          <w:szCs w:val="24"/>
          <w:lang w:val="bg-BG"/>
        </w:rPr>
        <w:sectPr w:rsidR="00157C12" w:rsidRPr="001509FC" w:rsidSect="00157C12">
          <w:headerReference w:type="default" r:id="rId39"/>
          <w:type w:val="continuous"/>
          <w:pgSz w:w="12240" w:h="15840" w:code="1"/>
          <w:pgMar w:top="1440" w:right="1440" w:bottom="1440" w:left="1440" w:header="720" w:footer="720" w:gutter="0"/>
          <w:cols w:space="720"/>
          <w:docGrid w:linePitch="360"/>
        </w:sectPr>
      </w:pPr>
      <w:r w:rsidRPr="001509FC">
        <w:rPr>
          <w:rFonts w:ascii="Times New Roman" w:eastAsia="Times New Roman" w:hAnsi="Times New Roman" w:cs="Times New Roman"/>
          <w:color w:val="FF0000"/>
          <w:sz w:val="24"/>
          <w:szCs w:val="24"/>
          <w:lang w:val="bg-BG"/>
        </w:rPr>
        <w:t>Ще бъде определено от ОС на НИГГГ</w:t>
      </w:r>
    </w:p>
    <w:p w14:paraId="6A1AA384" w14:textId="0802BBFF" w:rsidR="00E90642" w:rsidRPr="005748B3" w:rsidRDefault="00157C12" w:rsidP="00E90642">
      <w:pPr>
        <w:jc w:val="both"/>
        <w:rPr>
          <w:rFonts w:ascii="Times New Roman" w:hAnsi="Times New Roman" w:cs="Times New Roman"/>
          <w:b/>
          <w:sz w:val="24"/>
          <w:szCs w:val="24"/>
          <w:lang w:val="bg-BG"/>
        </w:rPr>
      </w:pPr>
      <w:r>
        <w:rPr>
          <w:rFonts w:ascii="Times New Roman" w:hAnsi="Times New Roman" w:cs="Times New Roman"/>
          <w:b/>
          <w:sz w:val="24"/>
          <w:szCs w:val="24"/>
          <w:lang w:val="bg-BG"/>
        </w:rPr>
        <w:t xml:space="preserve">Най-значими постижения по </w:t>
      </w:r>
      <w:proofErr w:type="gramStart"/>
      <w:r>
        <w:rPr>
          <w:rFonts w:ascii="Times New Roman" w:hAnsi="Times New Roman" w:cs="Times New Roman"/>
          <w:b/>
          <w:sz w:val="24"/>
          <w:szCs w:val="24"/>
          <w:lang w:val="bg-BG"/>
        </w:rPr>
        <w:t xml:space="preserve">департаменти: </w:t>
      </w:r>
      <w:proofErr w:type="gramEnd"/>
    </w:p>
    <w:p w14:paraId="1AFFF844"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022F5069" w14:textId="2C77122A" w:rsidR="00E90642" w:rsidRPr="0097634B" w:rsidRDefault="0097634B" w:rsidP="00E90642">
      <w:pPr>
        <w:spacing w:after="0"/>
        <w:rPr>
          <w:rFonts w:ascii="Times New Roman" w:hAnsi="Times New Roman"/>
          <w:sz w:val="24"/>
          <w:szCs w:val="24"/>
          <w:lang w:val="bg-BG"/>
        </w:rPr>
      </w:pPr>
      <w:r w:rsidRPr="0097634B">
        <w:rPr>
          <w:rFonts w:ascii="Times New Roman" w:hAnsi="Times New Roman"/>
          <w:sz w:val="24"/>
          <w:szCs w:val="24"/>
          <w:lang w:val="bg-BG"/>
        </w:rPr>
        <w:t xml:space="preserve">Няма </w:t>
      </w:r>
      <w:proofErr w:type="gramStart"/>
      <w:r w:rsidRPr="0097634B">
        <w:rPr>
          <w:rFonts w:ascii="Times New Roman" w:hAnsi="Times New Roman"/>
          <w:sz w:val="24"/>
          <w:szCs w:val="24"/>
          <w:lang w:val="bg-BG"/>
        </w:rPr>
        <w:t>предложения</w:t>
      </w:r>
      <w:proofErr w:type="gramEnd"/>
    </w:p>
    <w:p w14:paraId="7D8F9134" w14:textId="77777777" w:rsidR="0097634B" w:rsidRDefault="0097634B" w:rsidP="00E90642">
      <w:pPr>
        <w:spacing w:after="0"/>
        <w:rPr>
          <w:rFonts w:ascii="Times New Roman" w:hAnsi="Times New Roman" w:cs="Times New Roman"/>
          <w:b/>
          <w:sz w:val="24"/>
          <w:szCs w:val="24"/>
          <w:lang w:val="bg-BG"/>
        </w:rPr>
      </w:pPr>
    </w:p>
    <w:p w14:paraId="3B0B3369" w14:textId="204A4CBE" w:rsidR="0097634B" w:rsidRPr="00BD0002" w:rsidRDefault="0097634B" w:rsidP="0097634B">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r>
        <w:rPr>
          <w:rFonts w:ascii="Times New Roman" w:hAnsi="Times New Roman" w:cs="Times New Roman"/>
          <w:b/>
          <w:color w:val="4472C4" w:themeColor="accent1"/>
          <w:sz w:val="24"/>
          <w:szCs w:val="24"/>
          <w:u w:val="single"/>
          <w:lang w:val="bg-BG"/>
        </w:rPr>
        <w:t xml:space="preserve">Сеизмология и сеизмично </w:t>
      </w:r>
      <w:proofErr w:type="gramStart"/>
      <w:r>
        <w:rPr>
          <w:rFonts w:ascii="Times New Roman" w:hAnsi="Times New Roman" w:cs="Times New Roman"/>
          <w:b/>
          <w:color w:val="4472C4" w:themeColor="accent1"/>
          <w:sz w:val="24"/>
          <w:szCs w:val="24"/>
          <w:u w:val="single"/>
          <w:lang w:val="bg-BG"/>
        </w:rPr>
        <w:t>инженерство</w:t>
      </w:r>
      <w:proofErr w:type="gramEnd"/>
    </w:p>
    <w:p w14:paraId="4EE4CFF8" w14:textId="77777777" w:rsidR="0097634B" w:rsidRDefault="0097634B" w:rsidP="00E90642">
      <w:pPr>
        <w:spacing w:after="0"/>
        <w:rPr>
          <w:rFonts w:ascii="Times New Roman" w:hAnsi="Times New Roman" w:cs="Times New Roman"/>
          <w:b/>
          <w:sz w:val="24"/>
          <w:szCs w:val="24"/>
          <w:lang w:val="bg-BG"/>
        </w:rPr>
      </w:pPr>
    </w:p>
    <w:p w14:paraId="0B557635" w14:textId="77777777" w:rsidR="0097634B" w:rsidRPr="003A2FB2" w:rsidRDefault="0097634B" w:rsidP="0097634B">
      <w:pPr>
        <w:rPr>
          <w:rFonts w:ascii="Times New Roman" w:hAnsi="Times New Roman" w:cs="Times New Roman"/>
          <w:sz w:val="24"/>
          <w:szCs w:val="24"/>
          <w:lang w:val="bg-BG"/>
        </w:rPr>
      </w:pPr>
      <w:r w:rsidRPr="003A2FB2">
        <w:rPr>
          <w:rFonts w:ascii="Times New Roman" w:hAnsi="Times New Roman" w:cs="Times New Roman"/>
          <w:sz w:val="24"/>
          <w:szCs w:val="24"/>
          <w:lang w:val="bg-BG"/>
        </w:rPr>
        <w:t>ЕКСПЕРИМЕНТАЛНО ИЗСЛЕДВАНЕ ЗА ОЦЕНКА НА ДИНАМИЧНИТЕ ПАРАМЕТРИ f</w:t>
      </w:r>
      <w:proofErr w:type="gramStart"/>
      <w:r w:rsidRPr="003A2FB2">
        <w:rPr>
          <w:rFonts w:ascii="Times New Roman" w:hAnsi="Times New Roman" w:cs="Times New Roman"/>
          <w:sz w:val="24"/>
          <w:szCs w:val="24"/>
          <w:lang w:val="bg-BG"/>
        </w:rPr>
        <w:t>0   И</w:t>
      </w:r>
      <w:proofErr w:type="gramEnd"/>
      <w:r w:rsidRPr="003A2FB2">
        <w:rPr>
          <w:rFonts w:ascii="Times New Roman" w:hAnsi="Times New Roman" w:cs="Times New Roman"/>
          <w:sz w:val="24"/>
          <w:szCs w:val="24"/>
          <w:lang w:val="bg-BG"/>
        </w:rPr>
        <w:t xml:space="preserve"> A0 ЧРЕЗ  HVSR МЕТОДЪТ.</w:t>
      </w:r>
    </w:p>
    <w:p w14:paraId="68A47816" w14:textId="77777777" w:rsidR="0097634B" w:rsidRPr="003A2FB2" w:rsidRDefault="0097634B" w:rsidP="0097634B">
      <w:pPr>
        <w:jc w:val="both"/>
        <w:rPr>
          <w:rFonts w:ascii="Times New Roman" w:hAnsi="Times New Roman" w:cs="Times New Roman"/>
          <w:sz w:val="24"/>
          <w:szCs w:val="24"/>
          <w:lang w:val="bg-BG"/>
        </w:rPr>
      </w:pPr>
      <w:r w:rsidRPr="003A2FB2">
        <w:rPr>
          <w:rFonts w:ascii="Times New Roman" w:hAnsi="Times New Roman" w:cs="Times New Roman"/>
          <w:sz w:val="24"/>
          <w:szCs w:val="24"/>
          <w:lang w:val="bg-BG"/>
        </w:rPr>
        <w:t xml:space="preserve">Оценена е </w:t>
      </w:r>
      <w:proofErr w:type="gramStart"/>
      <w:r w:rsidRPr="003A2FB2">
        <w:rPr>
          <w:rFonts w:ascii="Times New Roman" w:hAnsi="Times New Roman" w:cs="Times New Roman"/>
          <w:sz w:val="24"/>
          <w:szCs w:val="24"/>
          <w:lang w:val="bg-BG"/>
        </w:rPr>
        <w:t>сеизмичната реакция в полигон около корпусите на три института на Българска Академия на Науките (Институт по информационни и комуникационни технологии, НИГГГ и и-т по Механика), предизвикана от сеизмичните</w:t>
      </w:r>
      <w:proofErr w:type="gramEnd"/>
      <w:r w:rsidRPr="003A2FB2">
        <w:rPr>
          <w:rFonts w:ascii="Times New Roman" w:hAnsi="Times New Roman" w:cs="Times New Roman"/>
          <w:sz w:val="24"/>
          <w:szCs w:val="24"/>
          <w:lang w:val="bg-BG"/>
        </w:rPr>
        <w:t xml:space="preserve"> колебания на повърхностния слой. Реакцията на площадката се изразява чрез два основни параметъра: големината на усилването на земното </w:t>
      </w:r>
      <w:proofErr w:type="gramStart"/>
      <w:r w:rsidRPr="003A2FB2">
        <w:rPr>
          <w:rFonts w:ascii="Times New Roman" w:hAnsi="Times New Roman" w:cs="Times New Roman"/>
          <w:sz w:val="24"/>
          <w:szCs w:val="24"/>
          <w:lang w:val="bg-BG"/>
        </w:rPr>
        <w:t>движение, което е следствие от местната геология и морфология, и честотите на трептенията на земното движение</w:t>
      </w:r>
      <w:proofErr w:type="gramEnd"/>
      <w:r w:rsidRPr="003A2FB2">
        <w:rPr>
          <w:rFonts w:ascii="Times New Roman" w:hAnsi="Times New Roman" w:cs="Times New Roman"/>
          <w:sz w:val="24"/>
          <w:szCs w:val="24"/>
          <w:lang w:val="bg-BG"/>
        </w:rPr>
        <w:t xml:space="preserve">, съответстващи на такова усилване. Оценката на локалното усилване изисква наличието на данни за силно движение и подробни познания за местната геология и морфология, както и за физическите параметри на </w:t>
      </w:r>
      <w:proofErr w:type="gramStart"/>
      <w:r w:rsidRPr="003A2FB2">
        <w:rPr>
          <w:rFonts w:ascii="Times New Roman" w:hAnsi="Times New Roman" w:cs="Times New Roman"/>
          <w:sz w:val="24"/>
          <w:szCs w:val="24"/>
          <w:lang w:val="bg-BG"/>
        </w:rPr>
        <w:t xml:space="preserve">почвите. </w:t>
      </w:r>
      <w:proofErr w:type="gramEnd"/>
    </w:p>
    <w:p w14:paraId="089FE3F9" w14:textId="77777777" w:rsidR="0097634B" w:rsidRPr="003A2FB2" w:rsidRDefault="0097634B" w:rsidP="0097634B">
      <w:pPr>
        <w:jc w:val="both"/>
        <w:rPr>
          <w:rFonts w:ascii="Times New Roman" w:hAnsi="Times New Roman" w:cs="Times New Roman"/>
          <w:sz w:val="24"/>
          <w:szCs w:val="24"/>
          <w:lang w:val="bg-BG"/>
        </w:rPr>
      </w:pPr>
      <w:r w:rsidRPr="003A2FB2">
        <w:rPr>
          <w:rFonts w:ascii="Times New Roman" w:hAnsi="Times New Roman" w:cs="Times New Roman"/>
          <w:sz w:val="24"/>
          <w:szCs w:val="24"/>
          <w:lang w:val="bg-BG"/>
        </w:rPr>
        <w:t xml:space="preserve">Методът HVSR дава възможност за сравнение между скоростта на P-вълната (Vp) и скоростта на </w:t>
      </w:r>
      <w:proofErr w:type="gramStart"/>
      <w:r w:rsidRPr="003A2FB2">
        <w:rPr>
          <w:rFonts w:ascii="Times New Roman" w:hAnsi="Times New Roman" w:cs="Times New Roman"/>
          <w:sz w:val="24"/>
          <w:szCs w:val="24"/>
          <w:lang w:val="bg-BG"/>
        </w:rPr>
        <w:t>S- вълната</w:t>
      </w:r>
      <w:proofErr w:type="gramEnd"/>
      <w:r w:rsidRPr="003A2FB2">
        <w:rPr>
          <w:rFonts w:ascii="Times New Roman" w:hAnsi="Times New Roman" w:cs="Times New Roman"/>
          <w:sz w:val="24"/>
          <w:szCs w:val="24"/>
          <w:lang w:val="bg-BG"/>
        </w:rPr>
        <w:t xml:space="preserve"> (Vs), така че да може да се определи съотношението на Пуасон, което се използва като параметър за идентифициране на подземни водоносни хоризонти. Съотношение на Пуасон над 0,25 и отношение Vp/Vs над 1,73, определят стратиграфски слоеве с пови</w:t>
      </w:r>
      <w:r>
        <w:rPr>
          <w:rFonts w:ascii="Times New Roman" w:hAnsi="Times New Roman" w:cs="Times New Roman"/>
          <w:sz w:val="24"/>
          <w:szCs w:val="24"/>
        </w:rPr>
        <w:t>ш</w:t>
      </w:r>
      <w:r w:rsidRPr="003A2FB2">
        <w:rPr>
          <w:rFonts w:ascii="Times New Roman" w:hAnsi="Times New Roman" w:cs="Times New Roman"/>
          <w:sz w:val="24"/>
          <w:szCs w:val="24"/>
          <w:lang w:val="bg-BG"/>
        </w:rPr>
        <w:t>ена порестост на изграждащия материал. Получените данни от HVSR са използвани за определяне на коефициента на Пуасон от отно</w:t>
      </w:r>
      <w:r>
        <w:rPr>
          <w:rFonts w:ascii="Times New Roman" w:hAnsi="Times New Roman" w:cs="Times New Roman"/>
          <w:sz w:val="24"/>
          <w:szCs w:val="24"/>
        </w:rPr>
        <w:t>ш</w:t>
      </w:r>
      <w:r w:rsidRPr="003A2FB2">
        <w:rPr>
          <w:rFonts w:ascii="Times New Roman" w:hAnsi="Times New Roman" w:cs="Times New Roman"/>
          <w:sz w:val="24"/>
          <w:szCs w:val="24"/>
          <w:lang w:val="bg-BG"/>
        </w:rPr>
        <w:t xml:space="preserve">ението на скоростите Vp/Vs и са създадени модели на водоносните хоризонти.  </w:t>
      </w:r>
    </w:p>
    <w:p w14:paraId="78F98439" w14:textId="77777777" w:rsidR="0097634B" w:rsidRPr="003A2FB2" w:rsidRDefault="0097634B" w:rsidP="0097634B">
      <w:pPr>
        <w:jc w:val="both"/>
        <w:rPr>
          <w:rFonts w:ascii="Times New Roman" w:hAnsi="Times New Roman" w:cs="Times New Roman"/>
          <w:sz w:val="24"/>
          <w:szCs w:val="24"/>
          <w:lang w:val="bg-BG"/>
        </w:rPr>
      </w:pPr>
      <w:r w:rsidRPr="003A2FB2">
        <w:rPr>
          <w:rFonts w:ascii="Times New Roman" w:hAnsi="Times New Roman" w:cs="Times New Roman"/>
          <w:sz w:val="24"/>
          <w:szCs w:val="24"/>
          <w:lang w:val="bg-BG"/>
        </w:rPr>
        <w:t>Тествани са възможностите на метода HVSR за окончателно сеизмично микрозониране, базирано на оценката на коефициента на усилване, чрез измервания на микротремори. Създадени се карти на основните честоти f</w:t>
      </w:r>
      <w:proofErr w:type="gramStart"/>
      <w:r w:rsidRPr="003A2FB2">
        <w:rPr>
          <w:rFonts w:ascii="Times New Roman" w:hAnsi="Times New Roman" w:cs="Times New Roman"/>
          <w:sz w:val="24"/>
          <w:szCs w:val="24"/>
          <w:lang w:val="bg-BG"/>
        </w:rPr>
        <w:t>0  и</w:t>
      </w:r>
      <w:proofErr w:type="gramEnd"/>
      <w:r w:rsidRPr="003A2FB2">
        <w:rPr>
          <w:rFonts w:ascii="Times New Roman" w:hAnsi="Times New Roman" w:cs="Times New Roman"/>
          <w:sz w:val="24"/>
          <w:szCs w:val="24"/>
          <w:lang w:val="bg-BG"/>
        </w:rPr>
        <w:t xml:space="preserve"> коефициента на усилване A0  за територията около корпусите на трите института. Представени са разликите във върховите амплитуди на HVSR и коефициентите на усилване на сеизмичната реакция на полето. Доказано е, че методът на HVSR е способен, бърз и икономически осъществим метод за оценка на коефициента на усилване на полето по отношение на пиковата амплитуда на HVSR.</w:t>
      </w:r>
    </w:p>
    <w:p w14:paraId="30CEDF33" w14:textId="77777777" w:rsidR="0097634B" w:rsidRPr="00BD0002" w:rsidRDefault="0097634B" w:rsidP="00E90642">
      <w:pPr>
        <w:spacing w:after="0"/>
        <w:rPr>
          <w:rFonts w:ascii="Times New Roman" w:hAnsi="Times New Roman" w:cs="Times New Roman"/>
          <w:b/>
          <w:sz w:val="24"/>
          <w:szCs w:val="24"/>
          <w:lang w:val="bg-BG"/>
        </w:rPr>
      </w:pPr>
    </w:p>
    <w:p w14:paraId="268F9265" w14:textId="77777777" w:rsidR="00FC2633" w:rsidRPr="00711C63" w:rsidRDefault="00FC2633" w:rsidP="00FC2633">
      <w:pPr>
        <w:pStyle w:val="ListParagraph"/>
        <w:ind w:left="0"/>
        <w:rPr>
          <w:rFonts w:ascii="Times New Roman" w:hAnsi="Times New Roman" w:cs="Times New Roman"/>
          <w:color w:val="0070C0"/>
          <w:sz w:val="24"/>
          <w:szCs w:val="24"/>
          <w:u w:val="single"/>
          <w:lang w:val="bg-BG"/>
        </w:rPr>
      </w:pPr>
      <w:r w:rsidRPr="00711C63">
        <w:rPr>
          <w:rFonts w:ascii="Times New Roman" w:hAnsi="Times New Roman" w:cs="Times New Roman"/>
          <w:color w:val="0070C0"/>
          <w:sz w:val="24"/>
          <w:szCs w:val="24"/>
          <w:u w:val="single"/>
          <w:lang w:val="bg-BG"/>
        </w:rPr>
        <w:t xml:space="preserve">Департамент </w:t>
      </w:r>
      <w:r>
        <w:rPr>
          <w:rFonts w:ascii="Times New Roman" w:hAnsi="Times New Roman" w:cs="Times New Roman"/>
          <w:b/>
          <w:color w:val="0070C0"/>
          <w:sz w:val="24"/>
          <w:szCs w:val="24"/>
          <w:u w:val="single"/>
          <w:lang w:val="bg-BG"/>
        </w:rPr>
        <w:t>Геодезия</w:t>
      </w:r>
    </w:p>
    <w:p w14:paraId="6CEFF837" w14:textId="77777777" w:rsidR="00FC2633" w:rsidRPr="00A64A5B" w:rsidRDefault="00FC2633" w:rsidP="00FC2633">
      <w:pPr>
        <w:spacing w:after="0"/>
        <w:jc w:val="both"/>
        <w:rPr>
          <w:rFonts w:ascii="Times New Roman" w:hAnsi="Times New Roman" w:cs="Times New Roman"/>
          <w:sz w:val="24"/>
          <w:szCs w:val="24"/>
          <w:lang w:val="bg-BG"/>
        </w:rPr>
      </w:pPr>
      <w:r w:rsidRPr="00A64A5B">
        <w:rPr>
          <w:rFonts w:ascii="Times New Roman" w:hAnsi="Times New Roman" w:cs="Times New Roman"/>
          <w:sz w:val="24"/>
          <w:szCs w:val="24"/>
          <w:lang w:val="bg-BG"/>
        </w:rPr>
        <w:t xml:space="preserve">Нарастващата честота на природните </w:t>
      </w:r>
      <w:proofErr w:type="gramStart"/>
      <w:r w:rsidRPr="00A64A5B">
        <w:rPr>
          <w:rFonts w:ascii="Times New Roman" w:hAnsi="Times New Roman" w:cs="Times New Roman"/>
          <w:sz w:val="24"/>
          <w:szCs w:val="24"/>
          <w:lang w:val="bg-BG"/>
        </w:rPr>
        <w:t>бедствия и настъпилите в резултат огромни социални и материални щети налагат осъвременяване на националните рамки за управление на риска от бедствия</w:t>
      </w:r>
      <w:proofErr w:type="gramEnd"/>
      <w:r w:rsidRPr="00A64A5B">
        <w:rPr>
          <w:rFonts w:ascii="Times New Roman" w:hAnsi="Times New Roman" w:cs="Times New Roman"/>
          <w:sz w:val="24"/>
          <w:szCs w:val="24"/>
          <w:lang w:val="bg-BG"/>
        </w:rPr>
        <w:t xml:space="preserve"> в съответствие с Рамката от Сендай 2015–2030 г. и Стратегическата рамка на Комитета на експертите на ООН за управление на глобалната геопространствена информация. Геопространствените данни са решаващ обвързващ елемент във всяка национална рамка в различните етапи от цикъла за управление на риска от бедствия. Общият базиран на технологиите подход се основава на дейности, свързани с геопространствени данни, които могат да се използват като сравнителни критерии по отношение подготвеността и степента на ефективност на националните рамки за управление на риска от бедствия. Предложени са пет критерия за оценка на използването на геопространствените данни по отношение на правните, политическите, плановите и организационни договорености на национално ниво. Критериите са валидирани при сравнително проучване на националните рамки на Индия и България за управление на риска от бедствия. Предложените геопространствени критерии могат да се прилагат за сравнителни оценки на националните рамки при управление на цифровите права от национално до локално ниво.</w:t>
      </w:r>
    </w:p>
    <w:p w14:paraId="4D1259C7" w14:textId="77777777" w:rsidR="00FC2633" w:rsidRDefault="00FC2633" w:rsidP="00FC2633">
      <w:pPr>
        <w:spacing w:after="120"/>
        <w:jc w:val="center"/>
        <w:rPr>
          <w:rFonts w:ascii="Times New Roman" w:hAnsi="Times New Roman" w:cs="Times New Roman"/>
        </w:rPr>
      </w:pPr>
      <w:r>
        <w:rPr>
          <w:noProof/>
        </w:rPr>
        <w:drawing>
          <wp:inline distT="0" distB="0" distL="0" distR="0" wp14:anchorId="73CE45FB" wp14:editId="4B5FA565">
            <wp:extent cx="5679539" cy="4015740"/>
            <wp:effectExtent l="0" t="0" r="0" b="3810"/>
            <wp:docPr id="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2364" cy="4017737"/>
                    </a:xfrm>
                    <a:prstGeom prst="rect">
                      <a:avLst/>
                    </a:prstGeom>
                    <a:noFill/>
                    <a:ln>
                      <a:noFill/>
                    </a:ln>
                  </pic:spPr>
                </pic:pic>
              </a:graphicData>
            </a:graphic>
          </wp:inline>
        </w:drawing>
      </w:r>
    </w:p>
    <w:p w14:paraId="540B149D" w14:textId="77777777" w:rsidR="00FC2633" w:rsidRPr="00A551CA" w:rsidRDefault="00FC2633" w:rsidP="00FC2633">
      <w:pPr>
        <w:spacing w:after="120"/>
        <w:jc w:val="both"/>
        <w:rPr>
          <w:rFonts w:ascii="Times New Roman" w:hAnsi="Times New Roman" w:cs="Times New Roman"/>
          <w:lang w:val="bg-BG"/>
        </w:rPr>
      </w:pPr>
      <w:r>
        <w:rPr>
          <w:rFonts w:ascii="Times New Roman" w:hAnsi="Times New Roman" w:cs="Times New Roman"/>
          <w:lang w:val="bg-BG"/>
        </w:rPr>
        <w:t xml:space="preserve">Фиг. 1. </w:t>
      </w:r>
      <w:r w:rsidRPr="00A551CA">
        <w:rPr>
          <w:rFonts w:ascii="Times New Roman" w:hAnsi="Times New Roman" w:cs="Times New Roman"/>
          <w:lang w:val="bg-BG"/>
        </w:rPr>
        <w:t>Свързаните приоритети на двете рамки се основават на препоръчани интервенции на национално и местно ниво по отношение на пространствените данни.</w:t>
      </w:r>
    </w:p>
    <w:p w14:paraId="4822A566" w14:textId="77777777" w:rsidR="00FC2633" w:rsidRPr="00C84FFF" w:rsidRDefault="00FC2633" w:rsidP="00FC2633">
      <w:pPr>
        <w:spacing w:after="120"/>
        <w:jc w:val="both"/>
        <w:rPr>
          <w:rFonts w:ascii="Times New Roman" w:hAnsi="Times New Roman" w:cs="Times New Roman"/>
          <w:b/>
        </w:rPr>
      </w:pPr>
      <w:r>
        <w:rPr>
          <w:rFonts w:ascii="Times New Roman" w:hAnsi="Times New Roman" w:cs="Times New Roman"/>
          <w:b/>
          <w:lang w:val="bg-BG"/>
        </w:rPr>
        <w:t>Публикация</w:t>
      </w:r>
      <w:r w:rsidRPr="00D96AC0">
        <w:rPr>
          <w:rFonts w:ascii="Times New Roman" w:hAnsi="Times New Roman" w:cs="Times New Roman"/>
          <w:b/>
          <w:lang w:val="bg-BG"/>
        </w:rPr>
        <w:t>:</w:t>
      </w:r>
    </w:p>
    <w:p w14:paraId="1E6EB0A1" w14:textId="77777777" w:rsidR="0097634B" w:rsidRDefault="00FC2633" w:rsidP="00FC2633">
      <w:pPr>
        <w:autoSpaceDE w:val="0"/>
        <w:autoSpaceDN w:val="0"/>
        <w:adjustRightInd w:val="0"/>
        <w:spacing w:after="0"/>
        <w:jc w:val="both"/>
        <w:rPr>
          <w:rStyle w:val="Hyperlink"/>
          <w:rFonts w:ascii="Times New Roman" w:hAnsi="Times New Roman" w:cs="Times New Roman"/>
          <w:lang w:val="bg-BG"/>
        </w:rPr>
      </w:pPr>
      <w:r w:rsidRPr="00D96AC0">
        <w:rPr>
          <w:rFonts w:ascii="Times New Roman" w:hAnsi="Times New Roman" w:cs="Times New Roman"/>
        </w:rPr>
        <w:t xml:space="preserve">Ghawana, T.; Pashova, L.; Zlatanova, S. </w:t>
      </w:r>
      <w:r>
        <w:rPr>
          <w:rFonts w:ascii="Times New Roman" w:hAnsi="Times New Roman" w:cs="Times New Roman"/>
        </w:rPr>
        <w:t xml:space="preserve">(2021) </w:t>
      </w:r>
      <w:r w:rsidRPr="00D96AC0">
        <w:rPr>
          <w:rFonts w:ascii="Times New Roman" w:hAnsi="Times New Roman" w:cs="Times New Roman"/>
        </w:rPr>
        <w:t xml:space="preserve">Geospatial Data Utilisation in National Disaster Management Frameworks and the Priorities of Multilateral Disaster Management Frameworks: Case Studies of India and </w:t>
      </w:r>
      <w:r>
        <w:rPr>
          <w:rFonts w:ascii="Times New Roman" w:hAnsi="Times New Roman" w:cs="Times New Roman"/>
        </w:rPr>
        <w:t xml:space="preserve">Bulgaria. ISPRS Int. J. Geo-Inf., 10, 610, Q1, </w:t>
      </w:r>
      <w:proofErr w:type="gramStart"/>
      <w:r>
        <w:rPr>
          <w:rFonts w:ascii="Times New Roman" w:hAnsi="Times New Roman" w:cs="Times New Roman"/>
        </w:rPr>
        <w:t>SJR(</w:t>
      </w:r>
      <w:proofErr w:type="gramEnd"/>
      <w:r>
        <w:rPr>
          <w:rFonts w:ascii="Times New Roman" w:hAnsi="Times New Roman" w:cs="Times New Roman"/>
        </w:rPr>
        <w:t xml:space="preserve">2020)=0.684    </w:t>
      </w:r>
      <w:hyperlink r:id="rId41" w:history="1">
        <w:r w:rsidRPr="00E20F6A">
          <w:rPr>
            <w:rStyle w:val="Hyperlink"/>
            <w:rFonts w:ascii="Times New Roman" w:hAnsi="Times New Roman" w:cs="Times New Roman"/>
          </w:rPr>
          <w:t>https://www.mdpi.com/2220-9964/10/9/610</w:t>
        </w:r>
      </w:hyperlink>
    </w:p>
    <w:p w14:paraId="5C6364E6" w14:textId="77777777" w:rsidR="0097634B" w:rsidRDefault="0097634B" w:rsidP="00FC2633">
      <w:pPr>
        <w:autoSpaceDE w:val="0"/>
        <w:autoSpaceDN w:val="0"/>
        <w:adjustRightInd w:val="0"/>
        <w:spacing w:after="0"/>
        <w:jc w:val="both"/>
        <w:rPr>
          <w:rStyle w:val="Hyperlink"/>
          <w:rFonts w:ascii="Times New Roman" w:hAnsi="Times New Roman" w:cs="Times New Roman"/>
          <w:lang w:val="bg-BG"/>
        </w:rPr>
      </w:pPr>
    </w:p>
    <w:p w14:paraId="7D2B44EF" w14:textId="177AC850" w:rsidR="00E90642" w:rsidRPr="00BD0002" w:rsidRDefault="00E90642" w:rsidP="00FC2633">
      <w:pPr>
        <w:autoSpaceDE w:val="0"/>
        <w:autoSpaceDN w:val="0"/>
        <w:adjustRightInd w:val="0"/>
        <w:spacing w:after="0"/>
        <w:jc w:val="both"/>
        <w:rPr>
          <w:rFonts w:ascii="Times New Roman" w:eastAsia="MS LineDraw" w:hAnsi="Times New Roman" w:cs="Times New Roman"/>
          <w:b/>
          <w:color w:val="4472C4" w:themeColor="accent1"/>
          <w:sz w:val="24"/>
          <w:szCs w:val="24"/>
          <w:u w:val="single"/>
          <w:lang w:val="bg-BG"/>
        </w:rPr>
      </w:pPr>
      <w:r w:rsidRPr="00BD0002">
        <w:rPr>
          <w:rFonts w:ascii="Times New Roman" w:eastAsia="MS LineDraw" w:hAnsi="Times New Roman" w:cs="Times New Roman"/>
          <w:color w:val="4472C4" w:themeColor="accent1"/>
          <w:sz w:val="24"/>
          <w:szCs w:val="24"/>
          <w:u w:val="single"/>
          <w:lang w:val="bg-BG"/>
        </w:rPr>
        <w:t>Департамент</w:t>
      </w:r>
      <w:r w:rsidRPr="00BD0002">
        <w:rPr>
          <w:rFonts w:ascii="Times New Roman" w:eastAsia="MS LineDraw" w:hAnsi="Times New Roman" w:cs="Times New Roman"/>
          <w:b/>
          <w:color w:val="4472C4" w:themeColor="accent1"/>
          <w:sz w:val="24"/>
          <w:szCs w:val="24"/>
          <w:u w:val="single"/>
          <w:lang w:val="bg-BG"/>
        </w:rPr>
        <w:t xml:space="preserve"> </w:t>
      </w:r>
      <w:proofErr w:type="gramStart"/>
      <w:r w:rsidRPr="00BD0002">
        <w:rPr>
          <w:rFonts w:ascii="Times New Roman" w:eastAsia="MS LineDraw" w:hAnsi="Times New Roman" w:cs="Times New Roman"/>
          <w:b/>
          <w:color w:val="4472C4" w:themeColor="accent1"/>
          <w:sz w:val="24"/>
          <w:szCs w:val="24"/>
          <w:u w:val="single"/>
          <w:lang w:val="bg-BG"/>
        </w:rPr>
        <w:t>География</w:t>
      </w:r>
      <w:proofErr w:type="gramEnd"/>
    </w:p>
    <w:p w14:paraId="5D6EC67A" w14:textId="77777777" w:rsidR="0097634B" w:rsidRDefault="0097634B" w:rsidP="0097634B">
      <w:pPr>
        <w:ind w:right="288"/>
        <w:jc w:val="both"/>
        <w:rPr>
          <w:rFonts w:ascii="Times New Roman" w:hAnsi="Times New Roman" w:cs="Times New Roman"/>
          <w:b/>
          <w:bCs/>
          <w:sz w:val="24"/>
          <w:szCs w:val="24"/>
          <w:lang w:val="ru-RU"/>
        </w:rPr>
      </w:pPr>
    </w:p>
    <w:p w14:paraId="246E9AC9" w14:textId="77777777" w:rsidR="0097634B" w:rsidRPr="00535C7D" w:rsidRDefault="0097634B" w:rsidP="0097634B">
      <w:pPr>
        <w:spacing w:after="0" w:line="240" w:lineRule="auto"/>
        <w:jc w:val="both"/>
        <w:rPr>
          <w:rFonts w:ascii="Times New Roman" w:eastAsia="Times New Roman" w:hAnsi="Times New Roman"/>
          <w:sz w:val="24"/>
          <w:szCs w:val="24"/>
          <w:lang w:val="bg-BG"/>
        </w:rPr>
      </w:pPr>
      <w:r w:rsidRPr="00535C7D">
        <w:rPr>
          <w:rFonts w:ascii="Times New Roman" w:eastAsia="Times New Roman" w:hAnsi="Times New Roman"/>
          <w:sz w:val="24"/>
          <w:szCs w:val="24"/>
          <w:lang w:val="bg-BG"/>
        </w:rPr>
        <w:t xml:space="preserve">Приложен е нов подход за оценка на </w:t>
      </w:r>
      <w:proofErr w:type="gramStart"/>
      <w:r w:rsidRPr="00535C7D">
        <w:rPr>
          <w:rFonts w:ascii="Times New Roman" w:eastAsia="Times New Roman" w:hAnsi="Times New Roman"/>
          <w:sz w:val="24"/>
          <w:szCs w:val="24"/>
          <w:lang w:val="bg-BG"/>
        </w:rPr>
        <w:t>качеството на речните води, базиран на индекс за качеството</w:t>
      </w:r>
      <w:proofErr w:type="gramEnd"/>
      <w:r w:rsidRPr="00535C7D">
        <w:rPr>
          <w:rFonts w:ascii="Times New Roman" w:eastAsia="Times New Roman" w:hAnsi="Times New Roman"/>
          <w:sz w:val="24"/>
          <w:szCs w:val="24"/>
          <w:lang w:val="bg-BG"/>
        </w:rPr>
        <w:t xml:space="preserve"> на водите (WQI, разработен от Съвета на министрите на околната среда на Канада (CCME)) и многовариационната статистика - самоорганизиращи се карти на Кохонен (SOM). Посредством получените частни и обобщени параметри на индекса и чрез оценяването им със </w:t>
      </w:r>
      <w:r w:rsidRPr="00535C7D">
        <w:rPr>
          <w:rFonts w:ascii="Times New Roman" w:eastAsia="Times New Roman" w:hAnsi="Times New Roman"/>
          <w:sz w:val="24"/>
          <w:szCs w:val="24"/>
        </w:rPr>
        <w:t>SOM</w:t>
      </w:r>
      <w:r w:rsidRPr="00535C7D">
        <w:rPr>
          <w:rFonts w:ascii="Times New Roman" w:eastAsia="Times New Roman" w:hAnsi="Times New Roman"/>
          <w:sz w:val="24"/>
          <w:szCs w:val="24"/>
          <w:lang w:val="bg-BG"/>
        </w:rPr>
        <w:t xml:space="preserve"> са изведени еднотипни участъци от конкретен речен басейн със специфични „профили“, отразяващи вида и степента на изменение на качеството на водите. Визуализационните предимства на алгоритъма SOM позволиха да се установят пространствените и времевите трансформации в качеството на водата и сходството между мониторинговите пунктове в рамките на речния водосбор. По този начин комбинацията между интегралния CCME WQI и многомерната техника за разпознаване на образци - SOM направи възможно постигането на прецизна оценка на качеството на водата в басейна на р. Места. Елементи на използвания подход и технология за оценка на водите са приложени и за реките в Софийска котловина, за които са установени пространствени различия в качеството на водите, както и характера и източниците на замърсяване. Методологията е съобразена с изискванията на българското законодателство, поради което може да бъде използвана за нуждите на управлението на качеството на водите.</w:t>
      </w:r>
    </w:p>
    <w:p w14:paraId="4234DA4D" w14:textId="77777777" w:rsidR="0097634B" w:rsidRDefault="0097634B" w:rsidP="0097634B">
      <w:pPr>
        <w:spacing w:after="0" w:line="240" w:lineRule="auto"/>
        <w:jc w:val="both"/>
        <w:rPr>
          <w:rFonts w:ascii="Times New Roman" w:eastAsia="Times New Roman" w:hAnsi="Times New Roman"/>
          <w:sz w:val="24"/>
          <w:szCs w:val="24"/>
          <w:lang w:val="bg-BG"/>
        </w:rPr>
      </w:pPr>
      <w:r w:rsidRPr="00535C7D">
        <w:rPr>
          <w:rFonts w:ascii="Times New Roman" w:eastAsia="Times New Roman" w:hAnsi="Times New Roman"/>
          <w:sz w:val="24"/>
          <w:szCs w:val="24"/>
          <w:lang w:val="bg-BG"/>
        </w:rPr>
        <w:t>Изследванията са направени от съвместен екип от учени от НИГГГ-БАН и ФХФ на СУ в рамките на Национална научна програма „Oпазване на околната среда и намаляване на риска от неблагоприятни явления и природни бедствия“ на МОН. Резултатите са публикувани през 2021 г. в международни реферирани и индексирани списания, изнесен е и един доклад на Международна научна конференция в Яш-Румъния.</w:t>
      </w:r>
    </w:p>
    <w:p w14:paraId="00A7882E" w14:textId="77777777" w:rsidR="0097634B" w:rsidRPr="00535C7D" w:rsidRDefault="0097634B" w:rsidP="0097634B">
      <w:pPr>
        <w:spacing w:after="0" w:line="240" w:lineRule="auto"/>
        <w:jc w:val="both"/>
        <w:rPr>
          <w:rFonts w:ascii="Times New Roman" w:eastAsia="Times New Roman" w:hAnsi="Times New Roman"/>
          <w:sz w:val="24"/>
          <w:szCs w:val="24"/>
          <w:lang w:val="bg-BG"/>
        </w:rPr>
      </w:pPr>
    </w:p>
    <w:p w14:paraId="361FF5C6" w14:textId="77777777" w:rsidR="0097634B" w:rsidRDefault="0097634B" w:rsidP="0097634B">
      <w:pPr>
        <w:spacing w:after="0" w:line="240" w:lineRule="auto"/>
        <w:jc w:val="both"/>
        <w:rPr>
          <w:rFonts w:ascii="Times New Roman" w:eastAsia="Times New Roman" w:hAnsi="Times New Roman"/>
          <w:sz w:val="24"/>
          <w:szCs w:val="24"/>
          <w:lang w:val="bg-BG"/>
        </w:rPr>
      </w:pPr>
    </w:p>
    <w:p w14:paraId="03247517" w14:textId="77777777" w:rsidR="0097634B" w:rsidRPr="00CF7C38" w:rsidRDefault="0097634B" w:rsidP="0097634B">
      <w:pPr>
        <w:spacing w:after="0" w:line="240" w:lineRule="auto"/>
        <w:jc w:val="both"/>
        <w:rPr>
          <w:rFonts w:ascii="Times New Roman" w:eastAsia="Times New Roman" w:hAnsi="Times New Roman"/>
          <w:sz w:val="24"/>
          <w:szCs w:val="24"/>
          <w:lang w:val="bg-BG"/>
        </w:rPr>
      </w:pPr>
      <w:r w:rsidRPr="00535C7D">
        <w:rPr>
          <w:rFonts w:ascii="Times New Roman" w:eastAsia="Times New Roman" w:hAnsi="Times New Roman"/>
          <w:noProof/>
          <w:sz w:val="24"/>
          <w:szCs w:val="24"/>
        </w:rPr>
        <w:drawing>
          <wp:inline distT="0" distB="0" distL="0" distR="0" wp14:anchorId="2E576B5B" wp14:editId="6ABE47F7">
            <wp:extent cx="5760720" cy="2947035"/>
            <wp:effectExtent l="0" t="0" r="0" b="5715"/>
            <wp:docPr id="719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947035"/>
                    </a:xfrm>
                    <a:prstGeom prst="rect">
                      <a:avLst/>
                    </a:prstGeom>
                    <a:noFill/>
                  </pic:spPr>
                </pic:pic>
              </a:graphicData>
            </a:graphic>
          </wp:inline>
        </w:drawing>
      </w:r>
    </w:p>
    <w:p w14:paraId="28ACAF3A" w14:textId="77777777" w:rsidR="0097634B" w:rsidRDefault="0097634B" w:rsidP="0097634B">
      <w:pPr>
        <w:jc w:val="both"/>
        <w:rPr>
          <w:rFonts w:ascii="Times New Roman" w:eastAsia="Times New Roman" w:hAnsi="Times New Roman"/>
          <w:bCs/>
          <w:sz w:val="24"/>
          <w:szCs w:val="24"/>
          <w:lang w:val="bg-BG"/>
        </w:rPr>
      </w:pPr>
    </w:p>
    <w:p w14:paraId="03CAFC93" w14:textId="77777777" w:rsidR="0097634B" w:rsidRPr="00535C7D" w:rsidRDefault="0097634B" w:rsidP="0097634B">
      <w:pPr>
        <w:jc w:val="both"/>
        <w:rPr>
          <w:rFonts w:ascii="Times New Roman" w:eastAsia="Times New Roman" w:hAnsi="Times New Roman"/>
          <w:bCs/>
          <w:sz w:val="24"/>
          <w:szCs w:val="24"/>
          <w:lang w:val="bg-BG"/>
        </w:rPr>
      </w:pPr>
      <w:r w:rsidRPr="00535C7D">
        <w:rPr>
          <w:rFonts w:ascii="Times New Roman" w:eastAsia="Times New Roman" w:hAnsi="Times New Roman"/>
          <w:bCs/>
          <w:sz w:val="24"/>
          <w:szCs w:val="24"/>
          <w:lang w:val="bg-BG"/>
        </w:rPr>
        <w:t>Публикации:</w:t>
      </w:r>
    </w:p>
    <w:p w14:paraId="1D4835DF" w14:textId="77777777" w:rsidR="0097634B" w:rsidRPr="00535C7D" w:rsidRDefault="0097634B" w:rsidP="0097634B">
      <w:pPr>
        <w:jc w:val="both"/>
        <w:rPr>
          <w:rFonts w:ascii="Times New Roman" w:eastAsia="Times New Roman" w:hAnsi="Times New Roman"/>
          <w:bCs/>
          <w:sz w:val="24"/>
          <w:szCs w:val="24"/>
          <w:lang w:val="bg-BG"/>
        </w:rPr>
      </w:pPr>
      <w:r w:rsidRPr="00535C7D">
        <w:rPr>
          <w:rFonts w:ascii="Times New Roman" w:eastAsia="Times New Roman" w:hAnsi="Times New Roman"/>
          <w:bCs/>
          <w:sz w:val="24"/>
          <w:szCs w:val="24"/>
          <w:lang w:val="bg-BG"/>
        </w:rPr>
        <w:t xml:space="preserve">Yotova, G, Varbanov, M, Tcherkezova, E, Tsakovski, St. Water quality assessment of a river catchment by the composite water quality index and self-organizing maps. Ecological Indicators, Volume 120, Elsevier, 2021, </w:t>
      </w:r>
      <w:proofErr w:type="gramStart"/>
      <w:r w:rsidRPr="00535C7D">
        <w:rPr>
          <w:rFonts w:ascii="Times New Roman" w:eastAsia="Times New Roman" w:hAnsi="Times New Roman"/>
          <w:bCs/>
          <w:sz w:val="24"/>
          <w:szCs w:val="24"/>
          <w:lang w:val="bg-BG"/>
        </w:rPr>
        <w:t>ISSN:1470</w:t>
      </w:r>
      <w:proofErr w:type="gramEnd"/>
      <w:r w:rsidRPr="00535C7D">
        <w:rPr>
          <w:rFonts w:ascii="Times New Roman" w:eastAsia="Times New Roman" w:hAnsi="Times New Roman"/>
          <w:bCs/>
          <w:sz w:val="24"/>
          <w:szCs w:val="24"/>
          <w:lang w:val="bg-BG"/>
        </w:rPr>
        <w:t>-160X, DOI:https://doi.org/10.1016/</w:t>
      </w:r>
      <w:proofErr w:type="gramStart"/>
      <w:r w:rsidRPr="00535C7D">
        <w:rPr>
          <w:rFonts w:ascii="Times New Roman" w:eastAsia="Times New Roman" w:hAnsi="Times New Roman"/>
          <w:bCs/>
          <w:sz w:val="24"/>
          <w:szCs w:val="24"/>
          <w:lang w:val="bg-BG"/>
        </w:rPr>
        <w:t>j.ecolind.</w:t>
      </w:r>
      <w:proofErr w:type="gramEnd"/>
      <w:r w:rsidRPr="00535C7D">
        <w:rPr>
          <w:rFonts w:ascii="Times New Roman" w:eastAsia="Times New Roman" w:hAnsi="Times New Roman"/>
          <w:bCs/>
          <w:sz w:val="24"/>
          <w:szCs w:val="24"/>
          <w:lang w:val="bg-BG"/>
        </w:rPr>
        <w:t>2020.106872., SJR (</w:t>
      </w:r>
      <w:proofErr w:type="gramStart"/>
      <w:r w:rsidRPr="00535C7D">
        <w:rPr>
          <w:rFonts w:ascii="Times New Roman" w:eastAsia="Times New Roman" w:hAnsi="Times New Roman"/>
          <w:bCs/>
          <w:sz w:val="24"/>
          <w:szCs w:val="24"/>
          <w:lang w:val="bg-BG"/>
        </w:rPr>
        <w:t>Scopus):1</w:t>
      </w:r>
      <w:proofErr w:type="gramEnd"/>
      <w:r w:rsidRPr="00535C7D">
        <w:rPr>
          <w:rFonts w:ascii="Times New Roman" w:eastAsia="Times New Roman" w:hAnsi="Times New Roman"/>
          <w:bCs/>
          <w:sz w:val="24"/>
          <w:szCs w:val="24"/>
          <w:lang w:val="bg-BG"/>
        </w:rPr>
        <w:t>.33, JCR-IF (Web of Science):4.229,</w:t>
      </w:r>
      <w:r w:rsidRPr="00535C7D">
        <w:rPr>
          <w:rFonts w:ascii="Times New Roman" w:eastAsia="Times New Roman" w:hAnsi="Times New Roman"/>
          <w:bCs/>
          <w:sz w:val="24"/>
          <w:szCs w:val="24"/>
        </w:rPr>
        <w:t xml:space="preserve"> Q1</w:t>
      </w:r>
    </w:p>
    <w:p w14:paraId="764774C4" w14:textId="77777777" w:rsidR="0097634B" w:rsidRPr="00535C7D" w:rsidRDefault="0097634B" w:rsidP="0097634B">
      <w:pPr>
        <w:jc w:val="both"/>
        <w:rPr>
          <w:rFonts w:ascii="Times New Roman" w:eastAsia="Times New Roman" w:hAnsi="Times New Roman"/>
          <w:bCs/>
          <w:sz w:val="24"/>
          <w:szCs w:val="24"/>
          <w:lang w:val="bg-BG"/>
        </w:rPr>
      </w:pPr>
      <w:r w:rsidRPr="00535C7D">
        <w:rPr>
          <w:rFonts w:ascii="Times New Roman" w:eastAsia="Times New Roman" w:hAnsi="Times New Roman"/>
          <w:bCs/>
          <w:sz w:val="24"/>
          <w:szCs w:val="24"/>
        </w:rPr>
        <w:t xml:space="preserve">Varbanov, M., Gartsiyanova, </w:t>
      </w:r>
      <w:proofErr w:type="gramStart"/>
      <w:r w:rsidRPr="00535C7D">
        <w:rPr>
          <w:rFonts w:ascii="Times New Roman" w:eastAsia="Times New Roman" w:hAnsi="Times New Roman"/>
          <w:bCs/>
          <w:sz w:val="24"/>
          <w:szCs w:val="24"/>
        </w:rPr>
        <w:t>K .</w:t>
      </w:r>
      <w:proofErr w:type="gramEnd"/>
      <w:r w:rsidRPr="00535C7D">
        <w:rPr>
          <w:rFonts w:ascii="Times New Roman" w:eastAsia="Times New Roman" w:hAnsi="Times New Roman"/>
          <w:bCs/>
          <w:sz w:val="24"/>
          <w:szCs w:val="24"/>
        </w:rPr>
        <w:t xml:space="preserve">, Tcherkezova, E., Kitev, A., Genchev, S.. </w:t>
      </w:r>
      <w:proofErr w:type="gramStart"/>
      <w:r w:rsidRPr="00535C7D">
        <w:rPr>
          <w:rFonts w:ascii="Times New Roman" w:eastAsia="Times New Roman" w:hAnsi="Times New Roman"/>
          <w:bCs/>
          <w:sz w:val="24"/>
          <w:szCs w:val="24"/>
        </w:rPr>
        <w:t>Analysis of the quality of river water in Sofia city district, Bulgaria.</w:t>
      </w:r>
      <w:proofErr w:type="gramEnd"/>
      <w:r w:rsidRPr="00535C7D">
        <w:rPr>
          <w:rFonts w:ascii="Times New Roman" w:eastAsia="Times New Roman" w:hAnsi="Times New Roman"/>
          <w:bCs/>
          <w:sz w:val="24"/>
          <w:szCs w:val="24"/>
        </w:rPr>
        <w:t xml:space="preserve"> Journal of Physics: Conference Series, Volume 1960, IOP Publishing Ltd, 2021, ISSN</w:t>
      </w:r>
      <w:proofErr w:type="gramStart"/>
      <w:r w:rsidRPr="00535C7D">
        <w:rPr>
          <w:rFonts w:ascii="Times New Roman" w:eastAsia="Times New Roman" w:hAnsi="Times New Roman"/>
          <w:bCs/>
          <w:sz w:val="24"/>
          <w:szCs w:val="24"/>
        </w:rPr>
        <w:t>:Online</w:t>
      </w:r>
      <w:proofErr w:type="gramEnd"/>
      <w:r w:rsidRPr="00535C7D">
        <w:rPr>
          <w:rFonts w:ascii="Times New Roman" w:eastAsia="Times New Roman" w:hAnsi="Times New Roman"/>
          <w:bCs/>
          <w:sz w:val="24"/>
          <w:szCs w:val="24"/>
        </w:rPr>
        <w:t xml:space="preserve"> ISSN: 1742-6596 Print ISSN: 1742-6588, DOI:https://doi.org/10.1088/1742-6596/1960/1/012019, SJR (Scopus):0.21, Q4</w:t>
      </w:r>
    </w:p>
    <w:p w14:paraId="0677290D" w14:textId="77777777" w:rsidR="0097634B" w:rsidRDefault="0097634B" w:rsidP="0097634B">
      <w:pPr>
        <w:ind w:right="288"/>
        <w:jc w:val="both"/>
        <w:rPr>
          <w:rFonts w:ascii="Times New Roman" w:hAnsi="Times New Roman" w:cs="Times New Roman"/>
          <w:b/>
          <w:bCs/>
          <w:sz w:val="24"/>
          <w:szCs w:val="24"/>
          <w:lang w:val="ru-RU"/>
        </w:rPr>
      </w:pPr>
    </w:p>
    <w:p w14:paraId="71E94E53" w14:textId="77777777" w:rsidR="0097634B" w:rsidRDefault="0097634B" w:rsidP="0097634B">
      <w:pPr>
        <w:ind w:right="288"/>
        <w:jc w:val="both"/>
        <w:rPr>
          <w:rFonts w:ascii="Times New Roman" w:hAnsi="Times New Roman" w:cs="Times New Roman"/>
          <w:b/>
          <w:bCs/>
          <w:sz w:val="24"/>
          <w:szCs w:val="24"/>
          <w:lang w:val="ru-RU"/>
        </w:rPr>
      </w:pPr>
    </w:p>
    <w:p w14:paraId="3D5D2053" w14:textId="3984B2D7" w:rsidR="00E90642" w:rsidRPr="00BD0002" w:rsidRDefault="00E90642" w:rsidP="00E90642">
      <w:pPr>
        <w:keepNext/>
        <w:keepLines/>
        <w:spacing w:before="480" w:after="0"/>
        <w:outlineLvl w:val="0"/>
        <w:rPr>
          <w:rFonts w:asciiTheme="majorHAnsi" w:eastAsiaTheme="majorEastAsia" w:hAnsiTheme="majorHAnsi" w:cstheme="majorBidi"/>
          <w:b/>
          <w:bCs/>
          <w:sz w:val="28"/>
          <w:szCs w:val="28"/>
          <w:lang w:val="bg-BG"/>
        </w:rPr>
      </w:pPr>
      <w:bookmarkStart w:id="83" w:name="_Toc30150214"/>
      <w:bookmarkStart w:id="84" w:name="_Toc30166026"/>
      <w:bookmarkStart w:id="85" w:name="_Toc30166065"/>
      <w:bookmarkStart w:id="86" w:name="_Toc61699881"/>
      <w:bookmarkStart w:id="87" w:name="_Toc65675141"/>
      <w:r w:rsidRPr="00BD0002">
        <w:rPr>
          <w:rFonts w:asciiTheme="majorHAnsi" w:eastAsiaTheme="majorEastAsia" w:hAnsiTheme="majorHAnsi" w:cstheme="majorBidi"/>
          <w:b/>
          <w:bCs/>
          <w:sz w:val="28"/>
          <w:szCs w:val="28"/>
          <w:lang w:val="bg-BG"/>
        </w:rPr>
        <w:t>3.</w:t>
      </w:r>
      <w:r w:rsidRPr="00BD0002">
        <w:rPr>
          <w:rFonts w:asciiTheme="majorHAnsi" w:eastAsiaTheme="majorEastAsia" w:hAnsiTheme="majorHAnsi" w:cstheme="majorBidi"/>
          <w:b/>
          <w:bCs/>
          <w:sz w:val="28"/>
          <w:szCs w:val="28"/>
          <w:lang w:val="bg-BG"/>
        </w:rPr>
        <w:tab/>
        <w:t>МЕЖДУНАРОДНО НАУЧНО СЪТРУДНИЧЕСТВО</w:t>
      </w:r>
      <w:bookmarkEnd w:id="83"/>
      <w:bookmarkEnd w:id="84"/>
      <w:bookmarkEnd w:id="85"/>
      <w:bookmarkEnd w:id="86"/>
      <w:bookmarkEnd w:id="87"/>
    </w:p>
    <w:p w14:paraId="101124F8" w14:textId="1D35A08D" w:rsidR="00594D75" w:rsidRPr="006D7DF2" w:rsidRDefault="006D7DF2" w:rsidP="006D7DF2">
      <w:pPr>
        <w:keepNext/>
        <w:keepLines/>
        <w:spacing w:before="200" w:after="0"/>
        <w:outlineLvl w:val="1"/>
        <w:rPr>
          <w:rFonts w:asciiTheme="majorHAnsi" w:eastAsiaTheme="majorEastAsia" w:hAnsiTheme="majorHAnsi" w:cstheme="majorBidi"/>
          <w:b/>
          <w:bCs/>
          <w:sz w:val="26"/>
          <w:szCs w:val="26"/>
          <w:lang w:val="bg-BG"/>
        </w:rPr>
      </w:pPr>
      <w:bookmarkStart w:id="88" w:name="_Toc65675142"/>
      <w:bookmarkStart w:id="89" w:name="_Toc30150215"/>
      <w:bookmarkStart w:id="90" w:name="_Toc30166027"/>
      <w:bookmarkStart w:id="91" w:name="_Toc30166066"/>
      <w:bookmarkStart w:id="92" w:name="_Toc61699882"/>
      <w:r>
        <w:rPr>
          <w:rFonts w:asciiTheme="majorHAnsi" w:eastAsiaTheme="majorEastAsia" w:hAnsiTheme="majorHAnsi" w:cstheme="majorBidi"/>
          <w:b/>
          <w:bCs/>
          <w:sz w:val="26"/>
          <w:szCs w:val="26"/>
          <w:lang w:val="bg-BG"/>
        </w:rPr>
        <w:t>3.1</w:t>
      </w:r>
      <w:r>
        <w:rPr>
          <w:rFonts w:asciiTheme="majorHAnsi" w:eastAsiaTheme="majorEastAsia" w:hAnsiTheme="majorHAnsi" w:cstheme="majorBidi"/>
          <w:b/>
          <w:bCs/>
          <w:sz w:val="26"/>
          <w:szCs w:val="26"/>
          <w:lang w:val="bg-BG"/>
        </w:rPr>
        <w:tab/>
        <w:t xml:space="preserve">Международна </w:t>
      </w:r>
      <w:proofErr w:type="gramStart"/>
      <w:r>
        <w:rPr>
          <w:rFonts w:asciiTheme="majorHAnsi" w:eastAsiaTheme="majorEastAsia" w:hAnsiTheme="majorHAnsi" w:cstheme="majorBidi"/>
          <w:b/>
          <w:bCs/>
          <w:sz w:val="26"/>
          <w:szCs w:val="26"/>
          <w:lang w:val="bg-BG"/>
        </w:rPr>
        <w:t>дейност</w:t>
      </w:r>
      <w:bookmarkEnd w:id="88"/>
      <w:proofErr w:type="gramEnd"/>
    </w:p>
    <w:p w14:paraId="4787FA23" w14:textId="26C10AFB" w:rsidR="003E776A" w:rsidRPr="003E776A" w:rsidRDefault="003E776A" w:rsidP="003E776A">
      <w:pPr>
        <w:spacing w:after="0"/>
        <w:ind w:firstLine="720"/>
        <w:jc w:val="both"/>
        <w:rPr>
          <w:rFonts w:ascii="Times New Roman" w:eastAsia="Times New Roman" w:hAnsi="Times New Roman" w:cs="Times New Roman"/>
          <w:bCs/>
          <w:sz w:val="24"/>
          <w:szCs w:val="24"/>
          <w:lang w:val="bg-BG"/>
        </w:rPr>
      </w:pPr>
      <w:r w:rsidRPr="003E776A">
        <w:rPr>
          <w:rFonts w:ascii="Times New Roman" w:eastAsia="Times New Roman" w:hAnsi="Times New Roman" w:cs="Times New Roman"/>
          <w:bCs/>
          <w:sz w:val="24"/>
          <w:szCs w:val="24"/>
          <w:lang w:val="bg-BG"/>
        </w:rPr>
        <w:t xml:space="preserve">От важно значение за работата на </w:t>
      </w:r>
      <w:r w:rsidR="00AA1A8B">
        <w:rPr>
          <w:rFonts w:ascii="Times New Roman" w:eastAsia="Times New Roman" w:hAnsi="Times New Roman" w:cs="Times New Roman"/>
          <w:bCs/>
          <w:sz w:val="24"/>
          <w:szCs w:val="24"/>
          <w:lang w:val="bg-BG"/>
        </w:rPr>
        <w:t>НИГГГ-БАН</w:t>
      </w:r>
      <w:r w:rsidRPr="003E776A">
        <w:rPr>
          <w:rFonts w:ascii="Times New Roman" w:eastAsia="Times New Roman" w:hAnsi="Times New Roman" w:cs="Times New Roman"/>
          <w:bCs/>
          <w:sz w:val="24"/>
          <w:szCs w:val="24"/>
          <w:lang w:val="bg-BG"/>
        </w:rPr>
        <w:t xml:space="preserve"> е развитието на </w:t>
      </w:r>
      <w:proofErr w:type="gramStart"/>
      <w:r w:rsidRPr="003E776A">
        <w:rPr>
          <w:rFonts w:ascii="Times New Roman" w:eastAsia="Times New Roman" w:hAnsi="Times New Roman" w:cs="Times New Roman"/>
          <w:bCs/>
          <w:sz w:val="24"/>
          <w:szCs w:val="24"/>
          <w:lang w:val="bg-BG"/>
        </w:rPr>
        <w:t>международното сътрудничество, както със сродни институции от региона на Югоизточна Европа, така и с международни</w:t>
      </w:r>
      <w:proofErr w:type="gramEnd"/>
      <w:r w:rsidRPr="003E776A">
        <w:rPr>
          <w:rFonts w:ascii="Times New Roman" w:eastAsia="Times New Roman" w:hAnsi="Times New Roman" w:cs="Times New Roman"/>
          <w:bCs/>
          <w:sz w:val="24"/>
          <w:szCs w:val="24"/>
          <w:lang w:val="bg-BG"/>
        </w:rPr>
        <w:t xml:space="preserve"> институции, чиято сфера на дейност включва изследвания на глобалните промени, атмосферата, йоносферата, земния магнетизъм и други аспекти от науките за Земята. Поради териториалната обвързаност на процесите, които са предмет на съществена част от научно-изследователската и оперативната дейност на </w:t>
      </w:r>
      <w:r w:rsidR="00AA1A8B">
        <w:rPr>
          <w:rFonts w:ascii="Times New Roman" w:eastAsia="Times New Roman" w:hAnsi="Times New Roman" w:cs="Times New Roman"/>
          <w:bCs/>
          <w:sz w:val="24"/>
          <w:szCs w:val="24"/>
          <w:lang w:val="bg-BG"/>
        </w:rPr>
        <w:t>НИГГГ-БАН</w:t>
      </w:r>
      <w:proofErr w:type="gramStart"/>
      <w:r w:rsidRPr="003E776A">
        <w:rPr>
          <w:rFonts w:ascii="Times New Roman" w:eastAsia="Times New Roman" w:hAnsi="Times New Roman" w:cs="Times New Roman"/>
          <w:bCs/>
          <w:sz w:val="24"/>
          <w:szCs w:val="24"/>
          <w:lang w:val="bg-BG"/>
        </w:rPr>
        <w:t>, като изследванията</w:t>
      </w:r>
      <w:proofErr w:type="gramEnd"/>
      <w:r w:rsidRPr="003E776A">
        <w:rPr>
          <w:rFonts w:ascii="Times New Roman" w:eastAsia="Times New Roman" w:hAnsi="Times New Roman" w:cs="Times New Roman"/>
          <w:bCs/>
          <w:sz w:val="24"/>
          <w:szCs w:val="24"/>
          <w:lang w:val="bg-BG"/>
        </w:rPr>
        <w:t xml:space="preserve"> на сеизмичността, съвременните движения на земната кора, редица физикогеографски и социално-икономически изследвания, обмен на информация и др., сътрудничеството със съседните страни остава една важна и много перспективна дейност.</w:t>
      </w:r>
    </w:p>
    <w:p w14:paraId="4693EB4E" w14:textId="6C786082" w:rsidR="003E776A" w:rsidRPr="003E776A" w:rsidRDefault="003E776A" w:rsidP="003E776A">
      <w:pPr>
        <w:spacing w:after="0"/>
        <w:jc w:val="both"/>
        <w:rPr>
          <w:rFonts w:ascii="Times New Roman" w:eastAsia="Times New Roman" w:hAnsi="Times New Roman" w:cs="Times New Roman"/>
          <w:bCs/>
          <w:sz w:val="24"/>
          <w:szCs w:val="24"/>
          <w:lang w:val="bg-BG"/>
        </w:rPr>
      </w:pPr>
      <w:r w:rsidRPr="003E776A">
        <w:rPr>
          <w:rFonts w:ascii="Times New Roman" w:eastAsia="Times New Roman" w:hAnsi="Times New Roman" w:cs="Times New Roman"/>
          <w:bCs/>
          <w:sz w:val="24"/>
          <w:szCs w:val="24"/>
          <w:lang w:val="bg-BG"/>
        </w:rPr>
        <w:tab/>
        <w:t>Междунаро</w:t>
      </w:r>
      <w:r w:rsidR="00E84667">
        <w:rPr>
          <w:rFonts w:ascii="Times New Roman" w:eastAsia="Times New Roman" w:hAnsi="Times New Roman" w:cs="Times New Roman"/>
          <w:bCs/>
          <w:sz w:val="24"/>
          <w:szCs w:val="24"/>
          <w:lang w:val="bg-BG"/>
        </w:rPr>
        <w:t xml:space="preserve">дната дейност на </w:t>
      </w:r>
      <w:r w:rsidR="00AA1A8B">
        <w:rPr>
          <w:rFonts w:ascii="Times New Roman" w:eastAsia="Times New Roman" w:hAnsi="Times New Roman" w:cs="Times New Roman"/>
          <w:bCs/>
          <w:sz w:val="24"/>
          <w:szCs w:val="24"/>
          <w:lang w:val="bg-BG"/>
        </w:rPr>
        <w:t>НИГГГ-БАН</w:t>
      </w:r>
      <w:r w:rsidR="00E84667">
        <w:rPr>
          <w:rFonts w:ascii="Times New Roman" w:eastAsia="Times New Roman" w:hAnsi="Times New Roman" w:cs="Times New Roman"/>
          <w:bCs/>
          <w:sz w:val="24"/>
          <w:szCs w:val="24"/>
          <w:lang w:val="bg-BG"/>
        </w:rPr>
        <w:t xml:space="preserve"> през </w:t>
      </w:r>
      <w:r w:rsidR="00341675">
        <w:rPr>
          <w:rFonts w:ascii="Times New Roman" w:eastAsia="Times New Roman" w:hAnsi="Times New Roman" w:cs="Times New Roman"/>
          <w:bCs/>
          <w:sz w:val="24"/>
          <w:szCs w:val="24"/>
          <w:lang w:val="bg-BG"/>
        </w:rPr>
        <w:t>2021</w:t>
      </w:r>
      <w:r w:rsidR="003127EF">
        <w:rPr>
          <w:rFonts w:ascii="Times New Roman" w:eastAsia="Times New Roman" w:hAnsi="Times New Roman" w:cs="Times New Roman"/>
          <w:bCs/>
          <w:sz w:val="24"/>
          <w:szCs w:val="24"/>
          <w:lang w:val="bg-BG"/>
        </w:rPr>
        <w:t xml:space="preserve"> </w:t>
      </w:r>
      <w:r w:rsidRPr="003E776A">
        <w:rPr>
          <w:rFonts w:ascii="Times New Roman" w:eastAsia="Times New Roman" w:hAnsi="Times New Roman" w:cs="Times New Roman"/>
          <w:bCs/>
          <w:sz w:val="24"/>
          <w:szCs w:val="24"/>
          <w:lang w:val="bg-BG"/>
        </w:rPr>
        <w:t xml:space="preserve">г. е насочена основно в следните направления: съвместни публикации с чуждестранни учени; </w:t>
      </w:r>
      <w:proofErr w:type="gramStart"/>
      <w:r w:rsidRPr="003E776A">
        <w:rPr>
          <w:rFonts w:ascii="Times New Roman" w:eastAsia="Times New Roman" w:hAnsi="Times New Roman" w:cs="Times New Roman"/>
          <w:bCs/>
          <w:sz w:val="24"/>
          <w:szCs w:val="24"/>
          <w:lang w:val="bg-BG"/>
        </w:rPr>
        <w:t>участие в научни мрежи; участие</w:t>
      </w:r>
      <w:proofErr w:type="gramEnd"/>
      <w:r w:rsidRPr="003E776A">
        <w:rPr>
          <w:rFonts w:ascii="Times New Roman" w:eastAsia="Times New Roman" w:hAnsi="Times New Roman" w:cs="Times New Roman"/>
          <w:bCs/>
          <w:sz w:val="24"/>
          <w:szCs w:val="24"/>
          <w:lang w:val="bg-BG"/>
        </w:rPr>
        <w:t xml:space="preserve"> в международни научни организации; международен обмен на данни; международни изследователски проекти; договори по линия на двустранно сътрудничество.</w:t>
      </w:r>
    </w:p>
    <w:p w14:paraId="33B6D9F7" w14:textId="3439D8DD" w:rsidR="003E776A" w:rsidRDefault="003E776A" w:rsidP="006D7DF2">
      <w:pPr>
        <w:jc w:val="both"/>
        <w:rPr>
          <w:rFonts w:ascii="Times New Roman" w:eastAsia="Times New Roman" w:hAnsi="Times New Roman" w:cs="Times New Roman"/>
          <w:bCs/>
          <w:sz w:val="24"/>
          <w:szCs w:val="24"/>
          <w:lang w:val="bg-BG"/>
        </w:rPr>
      </w:pPr>
      <w:r w:rsidRPr="003E776A">
        <w:rPr>
          <w:rFonts w:ascii="Times New Roman" w:eastAsia="Times New Roman" w:hAnsi="Times New Roman" w:cs="Times New Roman"/>
          <w:bCs/>
          <w:sz w:val="24"/>
          <w:szCs w:val="24"/>
          <w:lang w:val="bg-BG"/>
        </w:rPr>
        <w:tab/>
      </w:r>
      <w:r w:rsidR="00E84667">
        <w:rPr>
          <w:rFonts w:ascii="Times New Roman" w:eastAsia="Times New Roman" w:hAnsi="Times New Roman" w:cs="Times New Roman"/>
          <w:bCs/>
          <w:sz w:val="24"/>
          <w:szCs w:val="24"/>
          <w:lang w:val="bg-BG"/>
        </w:rPr>
        <w:t xml:space="preserve">През </w:t>
      </w:r>
      <w:r w:rsidR="00341675">
        <w:rPr>
          <w:rFonts w:ascii="Times New Roman" w:eastAsia="Times New Roman" w:hAnsi="Times New Roman" w:cs="Times New Roman"/>
          <w:bCs/>
          <w:sz w:val="24"/>
          <w:szCs w:val="24"/>
          <w:lang w:val="bg-BG"/>
        </w:rPr>
        <w:t>2021</w:t>
      </w:r>
      <w:r w:rsidRPr="003E776A">
        <w:rPr>
          <w:rFonts w:ascii="Times New Roman" w:eastAsia="Times New Roman" w:hAnsi="Times New Roman" w:cs="Times New Roman"/>
          <w:bCs/>
          <w:sz w:val="24"/>
          <w:szCs w:val="24"/>
          <w:lang w:val="bg-BG"/>
        </w:rPr>
        <w:t xml:space="preserve"> г. броят на публикуваните съвместни публи</w:t>
      </w:r>
      <w:r w:rsidR="00E7515B">
        <w:rPr>
          <w:rFonts w:ascii="Times New Roman" w:eastAsia="Times New Roman" w:hAnsi="Times New Roman" w:cs="Times New Roman"/>
          <w:bCs/>
          <w:sz w:val="24"/>
          <w:szCs w:val="24"/>
          <w:lang w:val="bg-BG"/>
        </w:rPr>
        <w:t xml:space="preserve">кации с чуждестранни учени, е 26, </w:t>
      </w:r>
      <w:r w:rsidR="00EC7C44">
        <w:rPr>
          <w:rFonts w:ascii="Times New Roman" w:eastAsia="Times New Roman" w:hAnsi="Times New Roman" w:cs="Times New Roman"/>
          <w:bCs/>
          <w:sz w:val="24"/>
          <w:szCs w:val="24"/>
          <w:lang w:val="bg-BG"/>
        </w:rPr>
        <w:t xml:space="preserve">което е почти равно на броя от предходната </w:t>
      </w:r>
      <w:proofErr w:type="gramStart"/>
      <w:r w:rsidR="00EC7C44">
        <w:rPr>
          <w:rFonts w:ascii="Times New Roman" w:eastAsia="Times New Roman" w:hAnsi="Times New Roman" w:cs="Times New Roman"/>
          <w:bCs/>
          <w:sz w:val="24"/>
          <w:szCs w:val="24"/>
          <w:lang w:val="bg-BG"/>
        </w:rPr>
        <w:t>година</w:t>
      </w:r>
      <w:r w:rsidR="00E7515B">
        <w:rPr>
          <w:rFonts w:ascii="Times New Roman" w:eastAsia="Times New Roman" w:hAnsi="Times New Roman" w:cs="Times New Roman"/>
          <w:bCs/>
          <w:sz w:val="24"/>
          <w:szCs w:val="24"/>
          <w:lang w:val="bg-BG"/>
        </w:rPr>
        <w:t xml:space="preserve">. </w:t>
      </w:r>
      <w:proofErr w:type="gramEnd"/>
    </w:p>
    <w:p w14:paraId="38CA9395" w14:textId="32A601CA" w:rsidR="00E7515B" w:rsidRPr="006D7DF2" w:rsidRDefault="00E7515B" w:rsidP="00E7515B">
      <w:pPr>
        <w:spacing w:after="0"/>
        <w:jc w:val="center"/>
        <w:rPr>
          <w:rFonts w:ascii="Times New Roman" w:eastAsia="Times New Roman" w:hAnsi="Times New Roman" w:cs="Times New Roman"/>
          <w:bCs/>
          <w:i/>
          <w:lang w:val="bg-BG"/>
        </w:rPr>
      </w:pPr>
      <w:r w:rsidRPr="006D7DF2">
        <w:rPr>
          <w:rFonts w:ascii="Times New Roman" w:eastAsia="Times New Roman" w:hAnsi="Times New Roman" w:cs="Times New Roman"/>
          <w:bCs/>
          <w:i/>
          <w:lang w:val="bg-BG"/>
        </w:rPr>
        <w:t>Таблица 3.1</w:t>
      </w:r>
      <w:r w:rsidR="006D7DF2" w:rsidRPr="006D7DF2">
        <w:rPr>
          <w:rFonts w:ascii="Times New Roman" w:eastAsia="Times New Roman" w:hAnsi="Times New Roman" w:cs="Times New Roman"/>
          <w:bCs/>
          <w:i/>
          <w:lang w:val="bg-BG"/>
        </w:rPr>
        <w:t>.1.</w:t>
      </w:r>
      <w:r w:rsidRPr="006D7DF2">
        <w:rPr>
          <w:rFonts w:ascii="Times New Roman" w:eastAsia="Times New Roman" w:hAnsi="Times New Roman" w:cs="Times New Roman"/>
          <w:bCs/>
          <w:i/>
          <w:lang w:val="bg-BG"/>
        </w:rPr>
        <w:t xml:space="preserve"> Съвместни публикации с чуждестранни учени</w:t>
      </w:r>
    </w:p>
    <w:tbl>
      <w:tblPr>
        <w:tblW w:w="8028" w:type="dxa"/>
        <w:jc w:val="center"/>
        <w:tblLook w:val="04A0" w:firstRow="1" w:lastRow="0" w:firstColumn="1" w:lastColumn="0" w:noHBand="0" w:noVBand="1"/>
      </w:tblPr>
      <w:tblGrid>
        <w:gridCol w:w="4776"/>
        <w:gridCol w:w="1722"/>
        <w:gridCol w:w="1530"/>
      </w:tblGrid>
      <w:tr w:rsidR="00E7515B" w:rsidRPr="009F7072" w14:paraId="39EA9350" w14:textId="77777777" w:rsidTr="00E7515B">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59C6D" w14:textId="4F07A90D" w:rsidR="00E7515B" w:rsidRPr="00C9154A" w:rsidRDefault="00E7515B"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Публикации</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5CBEC927" w14:textId="77777777" w:rsidR="00E7515B" w:rsidRPr="009F7072" w:rsidRDefault="00E7515B"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публикации</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E37C8EB" w14:textId="77777777" w:rsidR="00E7515B" w:rsidRPr="009F7072" w:rsidRDefault="00E7515B"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служители</w:t>
            </w:r>
          </w:p>
        </w:tc>
      </w:tr>
      <w:tr w:rsidR="00E7515B" w:rsidRPr="009F7072" w14:paraId="6CA11F0F" w14:textId="77777777" w:rsidTr="00E7515B">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77223F19" w14:textId="77777777" w:rsidR="00E7515B" w:rsidRPr="009F7072" w:rsidRDefault="00E7515B" w:rsidP="0032270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Съвместни публикации с чуждестранни </w:t>
            </w:r>
            <w:proofErr w:type="gramStart"/>
            <w:r>
              <w:rPr>
                <w:rFonts w:ascii="Calibri" w:eastAsia="Times New Roman" w:hAnsi="Calibri" w:cs="Calibri"/>
                <w:color w:val="000000"/>
                <w:lang w:val="bg-BG"/>
              </w:rPr>
              <w:t xml:space="preserve">учени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77DB9684" w14:textId="0E7E2936" w:rsidR="00E7515B" w:rsidRPr="009F7072"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27</w:t>
            </w:r>
          </w:p>
        </w:tc>
        <w:tc>
          <w:tcPr>
            <w:tcW w:w="1530" w:type="dxa"/>
            <w:tcBorders>
              <w:top w:val="nil"/>
              <w:left w:val="nil"/>
              <w:bottom w:val="single" w:sz="4" w:space="0" w:color="auto"/>
              <w:right w:val="single" w:sz="4" w:space="0" w:color="auto"/>
            </w:tcBorders>
            <w:shd w:val="clear" w:color="auto" w:fill="auto"/>
            <w:noWrap/>
            <w:vAlign w:val="bottom"/>
          </w:tcPr>
          <w:p w14:paraId="3E2A507F" w14:textId="03689A4B" w:rsidR="00E7515B" w:rsidRPr="009F7072"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29</w:t>
            </w:r>
          </w:p>
        </w:tc>
      </w:tr>
    </w:tbl>
    <w:p w14:paraId="7C318040" w14:textId="77777777" w:rsidR="00E7515B" w:rsidRDefault="00E7515B" w:rsidP="00E7515B">
      <w:pPr>
        <w:spacing w:after="0"/>
        <w:rPr>
          <w:rFonts w:ascii="Times New Roman" w:hAnsi="Times New Roman" w:cs="Times New Roman"/>
          <w:color w:val="FF0000"/>
          <w:sz w:val="24"/>
          <w:szCs w:val="24"/>
          <w:lang w:val="bg-BG"/>
        </w:rPr>
      </w:pPr>
    </w:p>
    <w:p w14:paraId="6E6D3801" w14:textId="2DF14C52" w:rsidR="00E7515B" w:rsidRPr="006D7DF2" w:rsidRDefault="00E7515B" w:rsidP="00E7515B">
      <w:pPr>
        <w:spacing w:after="0"/>
        <w:jc w:val="center"/>
        <w:rPr>
          <w:rFonts w:ascii="Times New Roman" w:eastAsia="Times New Roman" w:hAnsi="Times New Roman" w:cs="Times New Roman"/>
          <w:bCs/>
          <w:i/>
          <w:lang w:val="bg-BG"/>
        </w:rPr>
      </w:pPr>
      <w:r w:rsidRPr="006D7DF2">
        <w:rPr>
          <w:rFonts w:ascii="Times New Roman" w:eastAsia="Times New Roman" w:hAnsi="Times New Roman" w:cs="Times New Roman"/>
          <w:bCs/>
          <w:i/>
          <w:lang w:val="bg-BG"/>
        </w:rPr>
        <w:t>Таблица 3.</w:t>
      </w:r>
      <w:r w:rsidR="006D7DF2" w:rsidRPr="006D7DF2">
        <w:rPr>
          <w:rFonts w:ascii="Times New Roman" w:eastAsia="Times New Roman" w:hAnsi="Times New Roman" w:cs="Times New Roman"/>
          <w:bCs/>
          <w:i/>
          <w:lang w:val="bg-BG"/>
        </w:rPr>
        <w:t>1.</w:t>
      </w:r>
      <w:r w:rsidRPr="006D7DF2">
        <w:rPr>
          <w:rFonts w:ascii="Times New Roman" w:eastAsia="Times New Roman" w:hAnsi="Times New Roman" w:cs="Times New Roman"/>
          <w:bCs/>
          <w:i/>
          <w:lang w:val="bg-BG"/>
        </w:rPr>
        <w:t>2</w:t>
      </w:r>
      <w:r w:rsidR="006D7DF2" w:rsidRPr="006D7DF2">
        <w:rPr>
          <w:rFonts w:ascii="Times New Roman" w:eastAsia="Times New Roman" w:hAnsi="Times New Roman" w:cs="Times New Roman"/>
          <w:bCs/>
          <w:i/>
          <w:lang w:val="bg-BG"/>
        </w:rPr>
        <w:t>.</w:t>
      </w:r>
      <w:r w:rsidRPr="006D7DF2">
        <w:rPr>
          <w:rFonts w:ascii="Times New Roman" w:eastAsia="Times New Roman" w:hAnsi="Times New Roman" w:cs="Times New Roman"/>
          <w:bCs/>
          <w:i/>
          <w:lang w:val="bg-BG"/>
        </w:rPr>
        <w:t xml:space="preserve"> Международна </w:t>
      </w:r>
      <w:proofErr w:type="gramStart"/>
      <w:r w:rsidRPr="006D7DF2">
        <w:rPr>
          <w:rFonts w:ascii="Times New Roman" w:eastAsia="Times New Roman" w:hAnsi="Times New Roman" w:cs="Times New Roman"/>
          <w:bCs/>
          <w:i/>
          <w:lang w:val="bg-BG"/>
        </w:rPr>
        <w:t>дейност</w:t>
      </w:r>
      <w:proofErr w:type="gramEnd"/>
    </w:p>
    <w:tbl>
      <w:tblPr>
        <w:tblW w:w="8028" w:type="dxa"/>
        <w:jc w:val="center"/>
        <w:tblLook w:val="04A0" w:firstRow="1" w:lastRow="0" w:firstColumn="1" w:lastColumn="0" w:noHBand="0" w:noVBand="1"/>
      </w:tblPr>
      <w:tblGrid>
        <w:gridCol w:w="4776"/>
        <w:gridCol w:w="1722"/>
        <w:gridCol w:w="1530"/>
      </w:tblGrid>
      <w:tr w:rsidR="00E7515B" w:rsidRPr="009F7072" w14:paraId="339D3D85" w14:textId="77777777" w:rsidTr="00E7515B">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81070" w14:textId="77777777" w:rsidR="00E7515B" w:rsidRPr="00C9154A" w:rsidRDefault="00E7515B"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Международна дейност</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799B8422" w14:textId="77777777" w:rsidR="00E7515B" w:rsidRPr="009F7072" w:rsidRDefault="00E7515B"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участия</w:t>
            </w:r>
          </w:p>
          <w:p w14:paraId="5E28F852" w14:textId="77777777" w:rsidR="00E7515B" w:rsidRPr="009F7072" w:rsidRDefault="00E7515B" w:rsidP="0032270C">
            <w:pPr>
              <w:spacing w:after="0" w:line="240" w:lineRule="auto"/>
              <w:jc w:val="center"/>
              <w:rPr>
                <w:rFonts w:ascii="Calibri" w:eastAsia="Times New Roman" w:hAnsi="Calibri" w:cs="Calibri"/>
                <w:b/>
                <w:color w:val="000000"/>
                <w:lang w:val="bg-BG"/>
              </w:rPr>
            </w:pP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4CB5840" w14:textId="77777777" w:rsidR="00E7515B" w:rsidRPr="009F7072" w:rsidRDefault="00E7515B"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служители</w:t>
            </w:r>
          </w:p>
        </w:tc>
      </w:tr>
      <w:tr w:rsidR="00E7515B" w:rsidRPr="009F7072" w14:paraId="70E6C93C" w14:textId="77777777" w:rsidTr="00E7515B">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324DDB34" w14:textId="77777777" w:rsidR="00E7515B" w:rsidRPr="00F070DB" w:rsidRDefault="00E7515B" w:rsidP="0032270C">
            <w:pPr>
              <w:pStyle w:val="Default"/>
              <w:rPr>
                <w:sz w:val="22"/>
                <w:szCs w:val="22"/>
              </w:rPr>
            </w:pPr>
            <w:r>
              <w:rPr>
                <w:sz w:val="22"/>
                <w:szCs w:val="22"/>
              </w:rPr>
              <w:t xml:space="preserve">Институционално участие в международни научни </w:t>
            </w:r>
            <w:proofErr w:type="gramStart"/>
            <w:r>
              <w:rPr>
                <w:sz w:val="22"/>
                <w:szCs w:val="22"/>
              </w:rPr>
              <w:t>организации</w:t>
            </w:r>
            <w:r w:rsidRPr="00116165">
              <w:rPr>
                <w:sz w:val="22"/>
                <w:szCs w:val="22"/>
              </w:rPr>
              <w:t xml:space="preserve">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6FDF2318" w14:textId="77777777" w:rsidR="00E7515B" w:rsidRPr="009F7072" w:rsidRDefault="00E7515B" w:rsidP="0032270C">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5E523B50" w14:textId="77777777" w:rsidR="00E7515B" w:rsidRPr="009F7072" w:rsidRDefault="00E7515B" w:rsidP="0032270C">
            <w:pPr>
              <w:spacing w:after="0" w:line="240" w:lineRule="auto"/>
              <w:jc w:val="center"/>
              <w:rPr>
                <w:rFonts w:ascii="Calibri" w:eastAsia="Times New Roman" w:hAnsi="Calibri" w:cs="Calibri"/>
                <w:color w:val="000000"/>
                <w:lang w:val="bg-BG"/>
              </w:rPr>
            </w:pPr>
          </w:p>
        </w:tc>
      </w:tr>
      <w:tr w:rsidR="00E7515B" w:rsidRPr="009F7072" w14:paraId="20D01E1E" w14:textId="77777777" w:rsidTr="00E7515B">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60C30372" w14:textId="77777777" w:rsidR="00E7515B" w:rsidRDefault="00E7515B" w:rsidP="0032270C">
            <w:pPr>
              <w:spacing w:after="0" w:line="240" w:lineRule="auto"/>
              <w:rPr>
                <w:rFonts w:ascii="Calibri" w:eastAsia="Times New Roman" w:hAnsi="Calibri" w:cs="Calibri"/>
                <w:color w:val="000000"/>
                <w:lang w:val="bg-BG"/>
              </w:rPr>
            </w:pPr>
            <w:proofErr w:type="gramStart"/>
            <w:r>
              <w:rPr>
                <w:lang w:val="bg-BG"/>
              </w:rPr>
              <w:t>Институционално</w:t>
            </w:r>
            <w:r w:rsidRPr="00042AD3">
              <w:rPr>
                <w:lang w:val="bg-BG"/>
              </w:rPr>
              <w:t xml:space="preserve"> </w:t>
            </w:r>
            <w:r>
              <w:rPr>
                <w:lang w:val="bg-BG"/>
              </w:rPr>
              <w:t xml:space="preserve"> у</w:t>
            </w:r>
            <w:r w:rsidRPr="00042AD3">
              <w:rPr>
                <w:lang w:val="bg-BG"/>
              </w:rPr>
              <w:t>частие</w:t>
            </w:r>
            <w:proofErr w:type="gramEnd"/>
            <w:r w:rsidRPr="00042AD3">
              <w:rPr>
                <w:lang w:val="bg-BG"/>
              </w:rPr>
              <w:t xml:space="preserve"> в управителни органи на международни научни организации</w:t>
            </w:r>
          </w:p>
        </w:tc>
        <w:tc>
          <w:tcPr>
            <w:tcW w:w="1722" w:type="dxa"/>
            <w:tcBorders>
              <w:top w:val="nil"/>
              <w:left w:val="nil"/>
              <w:bottom w:val="single" w:sz="4" w:space="0" w:color="auto"/>
              <w:right w:val="single" w:sz="4" w:space="0" w:color="auto"/>
            </w:tcBorders>
            <w:shd w:val="clear" w:color="auto" w:fill="auto"/>
            <w:noWrap/>
            <w:vAlign w:val="bottom"/>
          </w:tcPr>
          <w:p w14:paraId="346827F9" w14:textId="77777777" w:rsidR="00E7515B" w:rsidRPr="009F7072" w:rsidRDefault="00E7515B" w:rsidP="0032270C">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1AD24317" w14:textId="77777777" w:rsidR="00E7515B" w:rsidRPr="009F7072" w:rsidRDefault="00E7515B" w:rsidP="0032270C">
            <w:pPr>
              <w:spacing w:after="0" w:line="240" w:lineRule="auto"/>
              <w:jc w:val="center"/>
              <w:rPr>
                <w:rFonts w:ascii="Calibri" w:eastAsia="Times New Roman" w:hAnsi="Calibri" w:cs="Calibri"/>
                <w:color w:val="000000"/>
                <w:lang w:val="bg-BG"/>
              </w:rPr>
            </w:pPr>
          </w:p>
        </w:tc>
      </w:tr>
      <w:tr w:rsidR="00E7515B" w:rsidRPr="009F7072" w14:paraId="07A27C54" w14:textId="77777777" w:rsidTr="00E7515B">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6B2024CF" w14:textId="77777777" w:rsidR="00E7515B" w:rsidRPr="00F070DB" w:rsidRDefault="00E7515B" w:rsidP="0032270C">
            <w:pPr>
              <w:pStyle w:val="Default"/>
              <w:rPr>
                <w:sz w:val="22"/>
                <w:szCs w:val="22"/>
              </w:rPr>
            </w:pPr>
            <w:r>
              <w:rPr>
                <w:sz w:val="22"/>
                <w:szCs w:val="22"/>
              </w:rPr>
              <w:t xml:space="preserve">Лично участие в международни научни </w:t>
            </w:r>
            <w:proofErr w:type="gramStart"/>
            <w:r>
              <w:rPr>
                <w:sz w:val="22"/>
                <w:szCs w:val="22"/>
              </w:rPr>
              <w:t>организации</w:t>
            </w:r>
            <w:r w:rsidRPr="00116165">
              <w:rPr>
                <w:sz w:val="22"/>
                <w:szCs w:val="22"/>
              </w:rPr>
              <w:t xml:space="preserve">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4B311714" w14:textId="111C8778" w:rsidR="00E7515B" w:rsidRPr="009F7072"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34</w:t>
            </w:r>
          </w:p>
        </w:tc>
        <w:tc>
          <w:tcPr>
            <w:tcW w:w="1530" w:type="dxa"/>
            <w:tcBorders>
              <w:top w:val="nil"/>
              <w:left w:val="nil"/>
              <w:bottom w:val="single" w:sz="4" w:space="0" w:color="auto"/>
              <w:right w:val="single" w:sz="4" w:space="0" w:color="auto"/>
            </w:tcBorders>
            <w:shd w:val="clear" w:color="auto" w:fill="auto"/>
            <w:noWrap/>
            <w:vAlign w:val="bottom"/>
          </w:tcPr>
          <w:p w14:paraId="354F3A1A" w14:textId="3C0F314F" w:rsidR="00E7515B" w:rsidRPr="009F7072"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28</w:t>
            </w:r>
          </w:p>
        </w:tc>
      </w:tr>
      <w:tr w:rsidR="00E7515B" w:rsidRPr="009F7072" w14:paraId="6E303C5B" w14:textId="77777777" w:rsidTr="00E7515B">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7F886858" w14:textId="77777777" w:rsidR="00E7515B" w:rsidRDefault="00E7515B" w:rsidP="0032270C">
            <w:pPr>
              <w:spacing w:after="0" w:line="240" w:lineRule="auto"/>
              <w:rPr>
                <w:rFonts w:ascii="Calibri" w:eastAsia="Times New Roman" w:hAnsi="Calibri" w:cs="Calibri"/>
                <w:color w:val="000000"/>
                <w:lang w:val="bg-BG"/>
              </w:rPr>
            </w:pPr>
            <w:proofErr w:type="gramStart"/>
            <w:r>
              <w:rPr>
                <w:lang w:val="bg-BG"/>
              </w:rPr>
              <w:t>Лично</w:t>
            </w:r>
            <w:r w:rsidRPr="00042AD3">
              <w:rPr>
                <w:lang w:val="bg-BG"/>
              </w:rPr>
              <w:t xml:space="preserve"> </w:t>
            </w:r>
            <w:r>
              <w:rPr>
                <w:lang w:val="bg-BG"/>
              </w:rPr>
              <w:t xml:space="preserve"> у</w:t>
            </w:r>
            <w:r w:rsidRPr="00042AD3">
              <w:rPr>
                <w:lang w:val="bg-BG"/>
              </w:rPr>
              <w:t>частие</w:t>
            </w:r>
            <w:proofErr w:type="gramEnd"/>
            <w:r w:rsidRPr="00042AD3">
              <w:rPr>
                <w:lang w:val="bg-BG"/>
              </w:rPr>
              <w:t xml:space="preserve"> в управителни органи на международни научни организации</w:t>
            </w:r>
          </w:p>
        </w:tc>
        <w:tc>
          <w:tcPr>
            <w:tcW w:w="1722" w:type="dxa"/>
            <w:tcBorders>
              <w:top w:val="nil"/>
              <w:left w:val="nil"/>
              <w:bottom w:val="single" w:sz="4" w:space="0" w:color="auto"/>
              <w:right w:val="single" w:sz="4" w:space="0" w:color="auto"/>
            </w:tcBorders>
            <w:shd w:val="clear" w:color="auto" w:fill="auto"/>
            <w:noWrap/>
            <w:vAlign w:val="bottom"/>
          </w:tcPr>
          <w:p w14:paraId="2F180343" w14:textId="77777777" w:rsidR="00E7515B" w:rsidRPr="009F7072" w:rsidRDefault="00E7515B" w:rsidP="0032270C">
            <w:pPr>
              <w:spacing w:after="0" w:line="240" w:lineRule="auto"/>
              <w:jc w:val="center"/>
              <w:rPr>
                <w:rFonts w:ascii="Calibri" w:eastAsia="Times New Roman" w:hAnsi="Calibri" w:cs="Calibri"/>
                <w:color w:val="000000"/>
                <w:lang w:val="bg-BG"/>
              </w:rPr>
            </w:pPr>
          </w:p>
        </w:tc>
        <w:tc>
          <w:tcPr>
            <w:tcW w:w="1530" w:type="dxa"/>
            <w:tcBorders>
              <w:top w:val="nil"/>
              <w:left w:val="nil"/>
              <w:bottom w:val="single" w:sz="4" w:space="0" w:color="auto"/>
              <w:right w:val="single" w:sz="4" w:space="0" w:color="auto"/>
            </w:tcBorders>
            <w:shd w:val="clear" w:color="auto" w:fill="auto"/>
            <w:noWrap/>
            <w:vAlign w:val="bottom"/>
          </w:tcPr>
          <w:p w14:paraId="4741EE97" w14:textId="77777777" w:rsidR="00E7515B" w:rsidRPr="009F7072" w:rsidRDefault="00E7515B" w:rsidP="0032270C">
            <w:pPr>
              <w:spacing w:after="0" w:line="240" w:lineRule="auto"/>
              <w:jc w:val="center"/>
              <w:rPr>
                <w:rFonts w:ascii="Calibri" w:eastAsia="Times New Roman" w:hAnsi="Calibri" w:cs="Calibri"/>
                <w:color w:val="000000"/>
                <w:lang w:val="bg-BG"/>
              </w:rPr>
            </w:pPr>
          </w:p>
        </w:tc>
      </w:tr>
      <w:tr w:rsidR="00E7515B" w:rsidRPr="0007291F" w14:paraId="41937F19" w14:textId="77777777" w:rsidTr="00E7515B">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B88716F" w14:textId="77777777" w:rsidR="00E7515B" w:rsidRPr="0007291F" w:rsidRDefault="00E7515B" w:rsidP="0032270C">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748B43" w14:textId="77777777" w:rsidR="00E7515B" w:rsidRPr="0007291F" w:rsidRDefault="00E7515B" w:rsidP="0032270C">
            <w:pPr>
              <w:spacing w:after="0" w:line="240" w:lineRule="auto"/>
              <w:jc w:val="center"/>
              <w:rPr>
                <w:rFonts w:ascii="Calibri" w:eastAsia="Times New Roman" w:hAnsi="Calibri" w:cs="Calibri"/>
                <w:color w:val="000000"/>
                <w:highlight w:val="lightGray"/>
                <w:lang w:val="bg-BG"/>
              </w:rPr>
            </w:pP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0F5E4F" w14:textId="77777777" w:rsidR="00E7515B" w:rsidRPr="0007291F" w:rsidRDefault="00E7515B" w:rsidP="0032270C">
            <w:pPr>
              <w:spacing w:after="0" w:line="240" w:lineRule="auto"/>
              <w:jc w:val="center"/>
              <w:rPr>
                <w:rFonts w:ascii="Calibri" w:eastAsia="Times New Roman" w:hAnsi="Calibri" w:cs="Calibri"/>
                <w:color w:val="000000"/>
                <w:highlight w:val="lightGray"/>
                <w:lang w:val="bg-BG"/>
              </w:rPr>
            </w:pPr>
          </w:p>
        </w:tc>
      </w:tr>
      <w:tr w:rsidR="00E7515B" w:rsidRPr="0051204F" w14:paraId="46D39A2D" w14:textId="77777777" w:rsidTr="00E7515B">
        <w:trPr>
          <w:trHeight w:val="288"/>
          <w:jc w:val="center"/>
        </w:trPr>
        <w:tc>
          <w:tcPr>
            <w:tcW w:w="4776" w:type="dxa"/>
            <w:tcBorders>
              <w:top w:val="nil"/>
              <w:left w:val="single" w:sz="4" w:space="0" w:color="auto"/>
              <w:bottom w:val="single" w:sz="4" w:space="0" w:color="auto"/>
              <w:right w:val="single" w:sz="4" w:space="0" w:color="auto"/>
            </w:tcBorders>
            <w:shd w:val="clear" w:color="auto" w:fill="auto"/>
            <w:noWrap/>
            <w:vAlign w:val="bottom"/>
          </w:tcPr>
          <w:p w14:paraId="527FBE51" w14:textId="77777777" w:rsidR="00E7515B" w:rsidRPr="0051204F" w:rsidRDefault="00E7515B" w:rsidP="0032270C">
            <w:pPr>
              <w:spacing w:after="0" w:line="240" w:lineRule="auto"/>
              <w:rPr>
                <w:rFonts w:ascii="Calibri" w:eastAsia="Times New Roman" w:hAnsi="Calibri" w:cs="Calibri"/>
                <w:color w:val="000000"/>
                <w:lang w:val="bg-BG"/>
              </w:rPr>
            </w:pPr>
            <w:r w:rsidRPr="0051204F">
              <w:rPr>
                <w:rFonts w:ascii="Calibri" w:eastAsia="Times New Roman" w:hAnsi="Calibri" w:cs="Calibri"/>
                <w:color w:val="000000"/>
                <w:lang w:val="bg-BG"/>
              </w:rPr>
              <w:t xml:space="preserve">Участие в рамкови програми на ЕС, технологично развитие и </w:t>
            </w:r>
            <w:proofErr w:type="gramStart"/>
            <w:r w:rsidRPr="0051204F">
              <w:rPr>
                <w:rFonts w:ascii="Calibri" w:eastAsia="Times New Roman" w:hAnsi="Calibri" w:cs="Calibri"/>
                <w:color w:val="000000"/>
                <w:lang w:val="bg-BG"/>
              </w:rPr>
              <w:t xml:space="preserve">иновации </w:t>
            </w:r>
            <w:proofErr w:type="gramEnd"/>
          </w:p>
        </w:tc>
        <w:tc>
          <w:tcPr>
            <w:tcW w:w="1722" w:type="dxa"/>
            <w:tcBorders>
              <w:top w:val="nil"/>
              <w:left w:val="nil"/>
              <w:bottom w:val="single" w:sz="4" w:space="0" w:color="auto"/>
              <w:right w:val="single" w:sz="4" w:space="0" w:color="auto"/>
            </w:tcBorders>
            <w:shd w:val="clear" w:color="auto" w:fill="auto"/>
            <w:noWrap/>
            <w:vAlign w:val="bottom"/>
          </w:tcPr>
          <w:p w14:paraId="09B51A45" w14:textId="09D879E1" w:rsidR="00E7515B" w:rsidRPr="0051204F"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530" w:type="dxa"/>
            <w:tcBorders>
              <w:top w:val="nil"/>
              <w:left w:val="nil"/>
              <w:bottom w:val="single" w:sz="4" w:space="0" w:color="auto"/>
              <w:right w:val="single" w:sz="4" w:space="0" w:color="auto"/>
            </w:tcBorders>
            <w:shd w:val="clear" w:color="auto" w:fill="auto"/>
            <w:noWrap/>
            <w:vAlign w:val="bottom"/>
          </w:tcPr>
          <w:p w14:paraId="03BD91AD" w14:textId="723A061C" w:rsidR="00E7515B" w:rsidRPr="0051204F"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r>
      <w:tr w:rsidR="00E7515B" w:rsidRPr="0051204F" w14:paraId="59AEC61F" w14:textId="77777777" w:rsidTr="00E7515B">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E9B7F" w14:textId="77777777" w:rsidR="00E7515B" w:rsidRPr="0051204F" w:rsidRDefault="00E7515B" w:rsidP="0032270C">
            <w:pPr>
              <w:spacing w:after="0" w:line="240" w:lineRule="auto"/>
              <w:rPr>
                <w:lang w:val="bg-BG"/>
              </w:rPr>
            </w:pPr>
            <w:r w:rsidRPr="0051204F">
              <w:rPr>
                <w:rFonts w:ascii="Calibri" w:eastAsia="Times New Roman" w:hAnsi="Calibri" w:cs="Calibri"/>
                <w:color w:val="000000"/>
                <w:lang w:val="bg-BG"/>
              </w:rPr>
              <w:t>Международни събития, организирани от института</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1730273D" w14:textId="7C41E5F3" w:rsidR="00E7515B" w:rsidRPr="0051204F"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D5E094E" w14:textId="362A7FC9" w:rsidR="00E7515B" w:rsidRPr="0051204F"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5</w:t>
            </w:r>
          </w:p>
        </w:tc>
      </w:tr>
      <w:tr w:rsidR="00E7515B" w:rsidRPr="0051204F" w14:paraId="1A69CFF0" w14:textId="77777777" w:rsidTr="00E7515B">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382D5" w14:textId="77777777" w:rsidR="00E7515B" w:rsidRPr="0051204F" w:rsidRDefault="00E7515B" w:rsidP="0032270C">
            <w:pPr>
              <w:spacing w:after="0" w:line="240" w:lineRule="auto"/>
              <w:rPr>
                <w:lang w:val="bg-BG"/>
              </w:rPr>
            </w:pPr>
            <w:r w:rsidRPr="0051204F">
              <w:rPr>
                <w:lang w:val="bg-BG"/>
              </w:rPr>
              <w:t xml:space="preserve">Двустранно </w:t>
            </w:r>
            <w:proofErr w:type="gramStart"/>
            <w:r w:rsidRPr="0051204F">
              <w:rPr>
                <w:lang w:val="bg-BG"/>
              </w:rPr>
              <w:t xml:space="preserve">сътрудничество </w:t>
            </w:r>
            <w:proofErr w:type="gramEnd"/>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38EEEA9D" w14:textId="0352F1BE" w:rsidR="00E7515B" w:rsidRPr="0051204F"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0AB5C95" w14:textId="6162A203" w:rsidR="00E7515B" w:rsidRPr="0051204F"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7</w:t>
            </w:r>
          </w:p>
        </w:tc>
      </w:tr>
      <w:tr w:rsidR="00E7515B" w:rsidRPr="0007291F" w14:paraId="3A5DBA8D" w14:textId="77777777" w:rsidTr="00E7515B">
        <w:trPr>
          <w:trHeight w:val="288"/>
          <w:jc w:val="center"/>
        </w:trPr>
        <w:tc>
          <w:tcPr>
            <w:tcW w:w="4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85AD8F1" w14:textId="77777777" w:rsidR="00E7515B" w:rsidRPr="0007291F" w:rsidRDefault="00E7515B" w:rsidP="0032270C">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7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0417C95" w14:textId="77777777" w:rsidR="00E7515B" w:rsidRPr="0007291F" w:rsidRDefault="00E7515B" w:rsidP="0032270C">
            <w:pPr>
              <w:spacing w:after="0" w:line="240" w:lineRule="auto"/>
              <w:jc w:val="center"/>
              <w:rPr>
                <w:rFonts w:ascii="Calibri" w:eastAsia="Times New Roman" w:hAnsi="Calibri" w:cs="Calibri"/>
                <w:color w:val="000000"/>
                <w:highlight w:val="lightGray"/>
                <w:lang w:val="bg-BG"/>
              </w:rPr>
            </w:pP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B550A3C" w14:textId="77777777" w:rsidR="00E7515B" w:rsidRPr="0007291F" w:rsidRDefault="00E7515B" w:rsidP="0032270C">
            <w:pPr>
              <w:spacing w:after="0" w:line="240" w:lineRule="auto"/>
              <w:jc w:val="center"/>
              <w:rPr>
                <w:rFonts w:ascii="Calibri" w:eastAsia="Times New Roman" w:hAnsi="Calibri" w:cs="Calibri"/>
                <w:color w:val="000000"/>
                <w:highlight w:val="lightGray"/>
                <w:lang w:val="bg-BG"/>
              </w:rPr>
            </w:pPr>
          </w:p>
        </w:tc>
      </w:tr>
    </w:tbl>
    <w:p w14:paraId="08D4AF47" w14:textId="2D5D0DCD" w:rsidR="003E776A" w:rsidRPr="003E776A" w:rsidRDefault="003E776A" w:rsidP="006D7DF2">
      <w:pPr>
        <w:spacing w:after="0"/>
        <w:ind w:firstLine="708"/>
        <w:jc w:val="both"/>
        <w:rPr>
          <w:rFonts w:ascii="Times New Roman" w:eastAsia="Times New Roman" w:hAnsi="Times New Roman" w:cs="Times New Roman"/>
          <w:bCs/>
          <w:sz w:val="24"/>
          <w:szCs w:val="24"/>
          <w:lang w:val="bg-BG"/>
        </w:rPr>
      </w:pPr>
      <w:r w:rsidRPr="003E776A">
        <w:rPr>
          <w:rFonts w:ascii="Times New Roman" w:eastAsia="Times New Roman" w:hAnsi="Times New Roman" w:cs="Times New Roman"/>
          <w:bCs/>
          <w:sz w:val="24"/>
          <w:szCs w:val="24"/>
          <w:lang w:val="bg-BG"/>
        </w:rPr>
        <w:t xml:space="preserve">Важен аспект от международното сътрудничество е работата на учените в рамките на общо 12 международни </w:t>
      </w:r>
      <w:r w:rsidRPr="003E776A">
        <w:rPr>
          <w:rFonts w:ascii="Times New Roman" w:eastAsia="Times New Roman" w:hAnsi="Times New Roman" w:cs="Times New Roman"/>
          <w:b/>
          <w:bCs/>
          <w:sz w:val="24"/>
          <w:szCs w:val="24"/>
          <w:lang w:val="bg-BG"/>
        </w:rPr>
        <w:t>научни мрежи</w:t>
      </w:r>
      <w:r w:rsidRPr="003E776A">
        <w:rPr>
          <w:rFonts w:ascii="Times New Roman" w:eastAsia="Times New Roman" w:hAnsi="Times New Roman" w:cs="Times New Roman"/>
          <w:bCs/>
          <w:sz w:val="24"/>
          <w:szCs w:val="24"/>
          <w:lang w:val="bg-BG"/>
        </w:rPr>
        <w:t xml:space="preserve">: MagNetE, EU-TecNet, BGSpeleo-RadNet, ProKARSTerra, MRI - </w:t>
      </w:r>
      <w:r w:rsidRPr="003E776A">
        <w:rPr>
          <w:rFonts w:ascii="Times New Roman" w:eastAsia="Times New Roman" w:hAnsi="Times New Roman" w:cs="Times New Roman"/>
          <w:sz w:val="24"/>
          <w:szCs w:val="24"/>
          <w:lang w:val="bg-BG"/>
        </w:rPr>
        <w:t>Mountain Research Initiative</w:t>
      </w:r>
      <w:r w:rsidRPr="003E776A">
        <w:rPr>
          <w:rFonts w:ascii="Times New Roman" w:eastAsia="Times New Roman" w:hAnsi="Times New Roman" w:cs="Times New Roman"/>
          <w:bCs/>
          <w:sz w:val="24"/>
          <w:szCs w:val="24"/>
          <w:lang w:val="bg-BG"/>
        </w:rPr>
        <w:t xml:space="preserve">, SEEmore, BIOMETNET и GLOCAD2 и CEEPUS, </w:t>
      </w:r>
      <w:r w:rsidRPr="003E776A">
        <w:rPr>
          <w:rFonts w:ascii="Times New Roman" w:eastAsia="Times New Roman" w:hAnsi="Times New Roman" w:cs="Times New Roman"/>
          <w:sz w:val="24"/>
          <w:szCs w:val="24"/>
          <w:lang w:val="bg-BG"/>
        </w:rPr>
        <w:t xml:space="preserve">NEMOR - Network for Mountain Research, Global Value Chain Initiative, </w:t>
      </w:r>
      <w:r w:rsidRPr="003E776A">
        <w:rPr>
          <w:rFonts w:ascii="Times New Roman" w:eastAsia="Times New Roman" w:hAnsi="Times New Roman" w:cs="Times New Roman"/>
          <w:bCs/>
          <w:sz w:val="24"/>
          <w:szCs w:val="24"/>
          <w:lang w:val="bg-BG"/>
        </w:rPr>
        <w:t xml:space="preserve">Ecosystem Services Partnership (ESP), SCERIN - South Central and Eastern European Regional Information Network, EUFAR - EUropean Facility for Airborne Research, EARSeL - European Association of Remote Sensing Laboratories, Long Term Ecological Research – </w:t>
      </w:r>
      <w:proofErr w:type="gramStart"/>
      <w:r w:rsidRPr="003E776A">
        <w:rPr>
          <w:rFonts w:ascii="Times New Roman" w:eastAsia="Times New Roman" w:hAnsi="Times New Roman" w:cs="Times New Roman"/>
          <w:bCs/>
          <w:sz w:val="24"/>
          <w:szCs w:val="24"/>
          <w:lang w:val="bg-BG"/>
        </w:rPr>
        <w:t xml:space="preserve">LTER. </w:t>
      </w:r>
      <w:proofErr w:type="gramEnd"/>
    </w:p>
    <w:p w14:paraId="6254E266" w14:textId="31195F1B" w:rsidR="003E776A" w:rsidRPr="003E776A" w:rsidRDefault="00594D75" w:rsidP="003E776A">
      <w:pPr>
        <w:spacing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bCs/>
          <w:sz w:val="24"/>
          <w:szCs w:val="24"/>
          <w:lang w:val="bg-BG"/>
        </w:rPr>
        <w:t xml:space="preserve">Учени от </w:t>
      </w:r>
      <w:r w:rsidR="00AA1A8B">
        <w:rPr>
          <w:rFonts w:ascii="Times New Roman" w:eastAsia="Times New Roman" w:hAnsi="Times New Roman" w:cs="Times New Roman"/>
          <w:bCs/>
          <w:sz w:val="24"/>
          <w:szCs w:val="24"/>
          <w:lang w:val="bg-BG"/>
        </w:rPr>
        <w:t>НИГГГ-БАН</w:t>
      </w:r>
      <w:r>
        <w:rPr>
          <w:rFonts w:ascii="Times New Roman" w:eastAsia="Times New Roman" w:hAnsi="Times New Roman" w:cs="Times New Roman"/>
          <w:bCs/>
          <w:sz w:val="24"/>
          <w:szCs w:val="24"/>
          <w:lang w:val="bg-BG"/>
        </w:rPr>
        <w:t xml:space="preserve"> членуват в 32</w:t>
      </w:r>
      <w:r w:rsidR="003E776A" w:rsidRPr="003E776A">
        <w:rPr>
          <w:rFonts w:ascii="Times New Roman" w:eastAsia="Times New Roman" w:hAnsi="Times New Roman" w:cs="Times New Roman"/>
          <w:bCs/>
          <w:sz w:val="24"/>
          <w:szCs w:val="24"/>
          <w:lang w:val="bg-BG"/>
        </w:rPr>
        <w:t xml:space="preserve"> </w:t>
      </w:r>
      <w:proofErr w:type="gramStart"/>
      <w:r w:rsidR="003E776A" w:rsidRPr="003E776A">
        <w:rPr>
          <w:rFonts w:ascii="Times New Roman" w:eastAsia="Times New Roman" w:hAnsi="Times New Roman" w:cs="Times New Roman"/>
          <w:b/>
          <w:bCs/>
          <w:sz w:val="24"/>
          <w:szCs w:val="24"/>
          <w:lang w:val="bg-BG"/>
        </w:rPr>
        <w:t>международни научни организации</w:t>
      </w:r>
      <w:r w:rsidR="003E776A" w:rsidRPr="003E776A">
        <w:rPr>
          <w:rFonts w:ascii="Times New Roman" w:eastAsia="Times New Roman" w:hAnsi="Times New Roman" w:cs="Times New Roman"/>
          <w:bCs/>
          <w:sz w:val="24"/>
          <w:szCs w:val="24"/>
          <w:lang w:val="bg-BG"/>
        </w:rPr>
        <w:t>, между които: Международния</w:t>
      </w:r>
      <w:proofErr w:type="gramEnd"/>
      <w:r w:rsidR="003E776A" w:rsidRPr="003E776A">
        <w:rPr>
          <w:rFonts w:ascii="Times New Roman" w:eastAsia="Times New Roman" w:hAnsi="Times New Roman" w:cs="Times New Roman"/>
          <w:bCs/>
          <w:sz w:val="24"/>
          <w:szCs w:val="24"/>
          <w:lang w:val="bg-BG"/>
        </w:rPr>
        <w:t xml:space="preserve"> астрономически съюз, Международната асоциация по геодезия, Международния географски съюз, Комисията EUREF на Международната асоциация по геодезия, Групата за наблюдения на Земята, GPS консорциума за Източното Средиземноморие и Кавказ; UNAVCO (University NAVSTAR Consortium); Expert Communication System (ECS) of Preparatory Commission for CNTBT. В </w:t>
      </w:r>
      <w:r w:rsidR="00AA1A8B">
        <w:rPr>
          <w:rFonts w:ascii="Times New Roman" w:eastAsia="Times New Roman" w:hAnsi="Times New Roman" w:cs="Times New Roman"/>
          <w:bCs/>
          <w:sz w:val="24"/>
          <w:szCs w:val="24"/>
          <w:lang w:val="bg-BG"/>
        </w:rPr>
        <w:t>НИГГГ-БАН</w:t>
      </w:r>
      <w:r w:rsidR="003E776A" w:rsidRPr="003E776A">
        <w:rPr>
          <w:rFonts w:ascii="Times New Roman" w:eastAsia="Times New Roman" w:hAnsi="Times New Roman" w:cs="Times New Roman"/>
          <w:bCs/>
          <w:sz w:val="24"/>
          <w:szCs w:val="24"/>
          <w:lang w:val="bg-BG"/>
        </w:rPr>
        <w:t xml:space="preserve"> е седалището на Националния офис на представителството на България Европейската (EAEE) и Международната (IAEE) асоциации по земетръсно инженерство. </w:t>
      </w:r>
      <w:r w:rsidR="00AA1A8B">
        <w:rPr>
          <w:rFonts w:ascii="Times New Roman" w:eastAsia="Times New Roman" w:hAnsi="Times New Roman" w:cs="Times New Roman"/>
          <w:sz w:val="24"/>
          <w:szCs w:val="24"/>
          <w:lang w:val="bg-BG"/>
        </w:rPr>
        <w:t>НИГГГ-БАН</w:t>
      </w:r>
      <w:r w:rsidR="003E776A" w:rsidRPr="003E776A">
        <w:rPr>
          <w:rFonts w:ascii="Times New Roman" w:eastAsia="Times New Roman" w:hAnsi="Times New Roman" w:cs="Times New Roman"/>
          <w:sz w:val="24"/>
          <w:szCs w:val="24"/>
          <w:lang w:val="bg-BG"/>
        </w:rPr>
        <w:t xml:space="preserve"> с националната сеизмологична мрежа (НОТССИ) е член на  Central and Eastern European Earthquake Research Network (CE³RN). – представител в CE³RN. </w:t>
      </w:r>
      <w:r w:rsidR="00AA1A8B">
        <w:rPr>
          <w:rFonts w:ascii="Times New Roman" w:eastAsia="Times New Roman" w:hAnsi="Times New Roman" w:cs="Times New Roman"/>
          <w:sz w:val="24"/>
          <w:szCs w:val="24"/>
          <w:lang w:val="bg-BG"/>
        </w:rPr>
        <w:t>НИГГГ-БАН</w:t>
      </w:r>
      <w:r w:rsidR="003E776A" w:rsidRPr="003E776A">
        <w:rPr>
          <w:rFonts w:ascii="Times New Roman" w:eastAsia="Times New Roman" w:hAnsi="Times New Roman" w:cs="Times New Roman"/>
          <w:sz w:val="24"/>
          <w:szCs w:val="24"/>
          <w:lang w:val="bg-BG"/>
        </w:rPr>
        <w:t xml:space="preserve"> с неговата Национална Сеизмологична Служба е пълноправен член на Средиземноморския сеизмологичен център (Франция) и на ORFEUS. Изграден е Национален </w:t>
      </w:r>
      <w:proofErr w:type="gramStart"/>
      <w:r w:rsidR="003E776A" w:rsidRPr="003E776A">
        <w:rPr>
          <w:rFonts w:ascii="Times New Roman" w:eastAsia="Times New Roman" w:hAnsi="Times New Roman" w:cs="Times New Roman"/>
          <w:sz w:val="24"/>
          <w:szCs w:val="24"/>
          <w:lang w:val="bg-BG"/>
        </w:rPr>
        <w:t>Център за Данни за България (NDC-BG) към Международния Център</w:t>
      </w:r>
      <w:proofErr w:type="gramEnd"/>
      <w:r w:rsidR="003E776A" w:rsidRPr="003E776A">
        <w:rPr>
          <w:rFonts w:ascii="Times New Roman" w:eastAsia="Times New Roman" w:hAnsi="Times New Roman" w:cs="Times New Roman"/>
          <w:sz w:val="24"/>
          <w:szCs w:val="24"/>
          <w:lang w:val="bg-BG"/>
        </w:rPr>
        <w:t xml:space="preserve"> за Данни (IDC) - Виена към Подготвителната Комисия за Организация на Договора за Всеобхватна Забрана на Ядрените Опити (CTBTO). Националният </w:t>
      </w:r>
      <w:proofErr w:type="gramStart"/>
      <w:r w:rsidR="003E776A" w:rsidRPr="003E776A">
        <w:rPr>
          <w:rFonts w:ascii="Times New Roman" w:eastAsia="Times New Roman" w:hAnsi="Times New Roman" w:cs="Times New Roman"/>
          <w:sz w:val="24"/>
          <w:szCs w:val="24"/>
          <w:lang w:val="bg-BG"/>
        </w:rPr>
        <w:t>Център обменя сеизмични данни с Международния Център</w:t>
      </w:r>
      <w:proofErr w:type="gramEnd"/>
      <w:r w:rsidR="003E776A" w:rsidRPr="003E776A">
        <w:rPr>
          <w:rFonts w:ascii="Times New Roman" w:eastAsia="Times New Roman" w:hAnsi="Times New Roman" w:cs="Times New Roman"/>
          <w:sz w:val="24"/>
          <w:szCs w:val="24"/>
          <w:lang w:val="bg-BG"/>
        </w:rPr>
        <w:t xml:space="preserve"> за Данни във Виена. Учени от </w:t>
      </w:r>
      <w:r w:rsidR="00AA1A8B">
        <w:rPr>
          <w:rFonts w:ascii="Times New Roman" w:eastAsia="Times New Roman" w:hAnsi="Times New Roman" w:cs="Times New Roman"/>
          <w:sz w:val="24"/>
          <w:szCs w:val="24"/>
          <w:lang w:val="bg-BG"/>
        </w:rPr>
        <w:t>НИГГГ-БАН</w:t>
      </w:r>
      <w:r w:rsidR="003E776A" w:rsidRPr="003E776A">
        <w:rPr>
          <w:rFonts w:ascii="Times New Roman" w:eastAsia="Times New Roman" w:hAnsi="Times New Roman" w:cs="Times New Roman"/>
          <w:sz w:val="24"/>
          <w:szCs w:val="24"/>
          <w:lang w:val="bg-BG"/>
        </w:rPr>
        <w:t xml:space="preserve"> участват в работата на Европейската сеизмологична комисия (ЕСК), като чл. кор. дфн. Д. Солаков е национален представител в ЕСК и IASPEI. Членство в Балканско Геофизично Дружество (чрез БГфД – зам. председател проф. Е. Ботев, секретар ас. Валентина Протопопова) и Европейския Геофизичен Съюз (EGU). Учени от института участват и в Expert Communication System (ECS) of Preparatory Commission for CNTBT на Обединените Нации във Виена (</w:t>
      </w:r>
      <w:proofErr w:type="gramStart"/>
      <w:r w:rsidR="003E776A" w:rsidRPr="003E776A">
        <w:rPr>
          <w:rFonts w:ascii="Times New Roman" w:eastAsia="Times New Roman" w:hAnsi="Times New Roman" w:cs="Times New Roman"/>
          <w:sz w:val="24"/>
          <w:szCs w:val="24"/>
          <w:lang w:val="bg-BG"/>
        </w:rPr>
        <w:t>Австрия),  EMSC</w:t>
      </w:r>
      <w:proofErr w:type="gramEnd"/>
      <w:r w:rsidR="003E776A" w:rsidRPr="003E776A">
        <w:rPr>
          <w:rFonts w:ascii="Times New Roman" w:eastAsia="Times New Roman" w:hAnsi="Times New Roman" w:cs="Times New Roman"/>
          <w:sz w:val="24"/>
          <w:szCs w:val="24"/>
          <w:lang w:val="bg-BG"/>
        </w:rPr>
        <w:t xml:space="preserve"> (Франция) – представител в Средиземноморския сеизмологичен център. </w:t>
      </w:r>
    </w:p>
    <w:p w14:paraId="6D7E5851" w14:textId="1B5579FB" w:rsidR="003E776A" w:rsidRPr="003E776A" w:rsidRDefault="00AA1A8B" w:rsidP="003E776A">
      <w:pPr>
        <w:spacing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НИГГГ-БАН</w:t>
      </w:r>
      <w:r w:rsidR="003E776A" w:rsidRPr="003E776A">
        <w:rPr>
          <w:rFonts w:ascii="Times New Roman" w:eastAsia="Times New Roman" w:hAnsi="Times New Roman" w:cs="Times New Roman"/>
          <w:sz w:val="24"/>
          <w:szCs w:val="24"/>
          <w:lang w:val="bg-BG"/>
        </w:rPr>
        <w:t xml:space="preserve"> е операционен център за анализ на Европейската перманентна GNSS мрежа в дейността по сгъстяването й (проект EUREF Permanent Network Densification) с координатор проф. дтн Иван Георгиев. Основна задача на проекта е да се изгради хомогенна и високоточна мрежа от перманентни GNSS станции в континентален мащаб. Проектът EPN Densification е съвместен проект на агенциите и институтите, които оперират, обработват и анализират данни от национални GNSS мрежи и изпращат резултатите от анализа в комисията на Международната асоциация по геодезия EUREF (European Reference Frame). Резултатите от проекта EPN Densification имат важно значение за поддържане на високоточна и хомогенна континентална мрежа в Европа и мониторинг на активните тектонски райони, особено за Средиземноморския регион и за всички геодезически приложения и </w:t>
      </w:r>
      <w:proofErr w:type="gramStart"/>
      <w:r w:rsidR="003E776A" w:rsidRPr="003E776A">
        <w:rPr>
          <w:rFonts w:ascii="Times New Roman" w:eastAsia="Times New Roman" w:hAnsi="Times New Roman" w:cs="Times New Roman"/>
          <w:sz w:val="24"/>
          <w:szCs w:val="24"/>
          <w:lang w:val="bg-BG"/>
        </w:rPr>
        <w:t xml:space="preserve">навигация. </w:t>
      </w:r>
      <w:proofErr w:type="gramEnd"/>
    </w:p>
    <w:p w14:paraId="230EFF88" w14:textId="4BACF6D8" w:rsidR="003E776A" w:rsidRPr="003E776A" w:rsidRDefault="003E776A" w:rsidP="003E776A">
      <w:pPr>
        <w:spacing w:after="0"/>
        <w:ind w:firstLine="720"/>
        <w:jc w:val="both"/>
        <w:rPr>
          <w:rFonts w:ascii="Times New Roman" w:eastAsia="Times New Roman" w:hAnsi="Times New Roman" w:cs="Times New Roman"/>
          <w:sz w:val="24"/>
          <w:szCs w:val="24"/>
          <w:lang w:val="bg-BG"/>
        </w:rPr>
      </w:pPr>
      <w:r w:rsidRPr="003E776A">
        <w:rPr>
          <w:rFonts w:ascii="Times New Roman" w:eastAsia="Times New Roman" w:hAnsi="Times New Roman" w:cs="Times New Roman"/>
          <w:sz w:val="24"/>
          <w:szCs w:val="24"/>
          <w:lang w:val="bg-BG"/>
        </w:rPr>
        <w:t xml:space="preserve">Учени от </w:t>
      </w:r>
      <w:r w:rsidR="00AA1A8B">
        <w:rPr>
          <w:rFonts w:ascii="Times New Roman" w:eastAsia="Times New Roman" w:hAnsi="Times New Roman" w:cs="Times New Roman"/>
          <w:sz w:val="24"/>
          <w:szCs w:val="24"/>
          <w:lang w:val="bg-BG"/>
        </w:rPr>
        <w:t>НИГГГ-БАН</w:t>
      </w:r>
      <w:r w:rsidRPr="003E776A">
        <w:rPr>
          <w:rFonts w:ascii="Times New Roman" w:eastAsia="Times New Roman" w:hAnsi="Times New Roman" w:cs="Times New Roman"/>
          <w:sz w:val="24"/>
          <w:szCs w:val="24"/>
          <w:lang w:val="bg-BG"/>
        </w:rPr>
        <w:t xml:space="preserve"> участват и в Международния астрономически </w:t>
      </w:r>
      <w:proofErr w:type="gramStart"/>
      <w:r w:rsidRPr="003E776A">
        <w:rPr>
          <w:rFonts w:ascii="Times New Roman" w:eastAsia="Times New Roman" w:hAnsi="Times New Roman" w:cs="Times New Roman"/>
          <w:sz w:val="24"/>
          <w:szCs w:val="24"/>
          <w:lang w:val="bg-BG"/>
        </w:rPr>
        <w:t>съюз,             Международната</w:t>
      </w:r>
      <w:proofErr w:type="gramEnd"/>
      <w:r w:rsidRPr="003E776A">
        <w:rPr>
          <w:rFonts w:ascii="Times New Roman" w:eastAsia="Times New Roman" w:hAnsi="Times New Roman" w:cs="Times New Roman"/>
          <w:sz w:val="24"/>
          <w:szCs w:val="24"/>
          <w:lang w:val="bg-BG"/>
        </w:rPr>
        <w:t xml:space="preserve"> асоциация по геодезия, Комисия EUREF на Международната асоциация по геодезия, GPS консорциум за Източното Средиземноморие и Кавказ, UNAVCO (University NAVSTAR Consortium). </w:t>
      </w:r>
    </w:p>
    <w:p w14:paraId="116DD1A9" w14:textId="5524BEAF" w:rsidR="003E776A" w:rsidRPr="003E776A" w:rsidRDefault="00AA1A8B" w:rsidP="003E776A">
      <w:pPr>
        <w:spacing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НИГГГ-БАН</w:t>
      </w:r>
      <w:r w:rsidR="003E776A" w:rsidRPr="003E776A">
        <w:rPr>
          <w:rFonts w:ascii="Times New Roman" w:eastAsia="Times New Roman" w:hAnsi="Times New Roman" w:cs="Times New Roman"/>
          <w:sz w:val="24"/>
          <w:szCs w:val="24"/>
          <w:lang w:val="bg-BG"/>
        </w:rPr>
        <w:t xml:space="preserve"> е пълноправен член на Ecosy</w:t>
      </w:r>
      <w:r w:rsidR="00594D75">
        <w:rPr>
          <w:rFonts w:ascii="Times New Roman" w:eastAsia="Times New Roman" w:hAnsi="Times New Roman" w:cs="Times New Roman"/>
          <w:sz w:val="24"/>
          <w:szCs w:val="24"/>
          <w:lang w:val="bg-BG"/>
        </w:rPr>
        <w:t>stem Services Partnership, а проф</w:t>
      </w:r>
      <w:r w:rsidR="003E776A" w:rsidRPr="003E776A">
        <w:rPr>
          <w:rFonts w:ascii="Times New Roman" w:eastAsia="Times New Roman" w:hAnsi="Times New Roman" w:cs="Times New Roman"/>
          <w:sz w:val="24"/>
          <w:szCs w:val="24"/>
          <w:lang w:val="bg-BG"/>
        </w:rPr>
        <w:t>. Стоян Недков е член на steering committee на организацията.</w:t>
      </w:r>
    </w:p>
    <w:p w14:paraId="3D10FE49" w14:textId="77777777" w:rsidR="003E776A" w:rsidRPr="003E776A" w:rsidRDefault="003E776A" w:rsidP="003E776A">
      <w:pPr>
        <w:spacing w:after="0"/>
        <w:ind w:firstLine="720"/>
        <w:jc w:val="both"/>
        <w:rPr>
          <w:rFonts w:ascii="Times New Roman" w:eastAsia="Times New Roman" w:hAnsi="Times New Roman" w:cs="Times New Roman"/>
          <w:bCs/>
          <w:sz w:val="24"/>
          <w:szCs w:val="24"/>
          <w:lang w:val="bg-BG"/>
        </w:rPr>
      </w:pPr>
      <w:r w:rsidRPr="003E776A">
        <w:rPr>
          <w:rFonts w:ascii="Times New Roman" w:eastAsia="Times New Roman" w:hAnsi="Times New Roman" w:cs="Times New Roman"/>
          <w:bCs/>
          <w:sz w:val="24"/>
          <w:szCs w:val="24"/>
          <w:lang w:val="bg-BG"/>
        </w:rPr>
        <w:t xml:space="preserve">Институтът участва в </w:t>
      </w:r>
      <w:r w:rsidRPr="003E776A">
        <w:rPr>
          <w:rFonts w:ascii="Times New Roman" w:eastAsia="Times New Roman" w:hAnsi="Times New Roman" w:cs="Times New Roman"/>
          <w:b/>
          <w:bCs/>
          <w:sz w:val="24"/>
          <w:szCs w:val="24"/>
          <w:lang w:val="bg-BG"/>
        </w:rPr>
        <w:t>международния обмен на данни</w:t>
      </w:r>
      <w:r w:rsidRPr="003E776A">
        <w:rPr>
          <w:rFonts w:ascii="Times New Roman" w:eastAsia="Times New Roman" w:hAnsi="Times New Roman" w:cs="Times New Roman"/>
          <w:bCs/>
          <w:sz w:val="24"/>
          <w:szCs w:val="24"/>
          <w:lang w:val="bg-BG"/>
        </w:rPr>
        <w:t xml:space="preserve"> посредством обмена на сеизмологични данни, който се изразява в:</w:t>
      </w:r>
    </w:p>
    <w:p w14:paraId="4FF811B5" w14:textId="77777777" w:rsidR="003E776A" w:rsidRPr="006D7DF2" w:rsidRDefault="003E776A" w:rsidP="003E776A">
      <w:pPr>
        <w:spacing w:after="0"/>
        <w:jc w:val="both"/>
        <w:rPr>
          <w:i/>
          <w:lang w:val="bg-BG"/>
        </w:rPr>
      </w:pPr>
      <w:r w:rsidRPr="006D7DF2">
        <w:rPr>
          <w:rFonts w:ascii="Times New Roman" w:eastAsia="Times New Roman" w:hAnsi="Times New Roman" w:cs="Times New Roman"/>
          <w:i/>
          <w:sz w:val="24"/>
          <w:szCs w:val="24"/>
          <w:lang w:val="bg-BG"/>
        </w:rPr>
        <w:t>1) Обмен на инструментални данни:</w:t>
      </w:r>
    </w:p>
    <w:p w14:paraId="7ACC28C3" w14:textId="77777777" w:rsidR="003E776A" w:rsidRPr="003E776A" w:rsidRDefault="003E776A" w:rsidP="003E776A">
      <w:pPr>
        <w:spacing w:after="0"/>
        <w:jc w:val="both"/>
        <w:rPr>
          <w:lang w:val="bg-BG"/>
        </w:rPr>
      </w:pPr>
      <w:r w:rsidRPr="003E776A">
        <w:rPr>
          <w:rFonts w:ascii="Times New Roman" w:eastAsia="Times New Roman" w:hAnsi="Times New Roman" w:cs="Times New Roman"/>
          <w:sz w:val="24"/>
          <w:szCs w:val="24"/>
          <w:lang w:val="bg-BG"/>
        </w:rPr>
        <w:t>Осигуряване на реално-времеви обмен на сеизмологични данни:</w:t>
      </w:r>
    </w:p>
    <w:p w14:paraId="0544C325" w14:textId="77777777" w:rsidR="003E776A" w:rsidRPr="003E776A" w:rsidRDefault="003E776A" w:rsidP="0099273C">
      <w:pPr>
        <w:numPr>
          <w:ilvl w:val="0"/>
          <w:numId w:val="27"/>
        </w:numPr>
        <w:spacing w:after="0"/>
        <w:contextualSpacing/>
        <w:jc w:val="both"/>
        <w:rPr>
          <w:lang w:val="bg-BG"/>
        </w:rPr>
      </w:pPr>
      <w:r w:rsidRPr="003E776A">
        <w:rPr>
          <w:rFonts w:ascii="Times New Roman" w:eastAsia="Times New Roman" w:hAnsi="Times New Roman" w:cs="Times New Roman"/>
          <w:sz w:val="24"/>
          <w:szCs w:val="24"/>
          <w:lang w:val="bg-BG"/>
        </w:rPr>
        <w:t xml:space="preserve">Данни от три български цифрови сеизмични </w:t>
      </w:r>
      <w:proofErr w:type="gramStart"/>
      <w:r w:rsidRPr="003E776A">
        <w:rPr>
          <w:rFonts w:ascii="Times New Roman" w:eastAsia="Times New Roman" w:hAnsi="Times New Roman" w:cs="Times New Roman"/>
          <w:sz w:val="24"/>
          <w:szCs w:val="24"/>
          <w:lang w:val="bg-BG"/>
        </w:rPr>
        <w:t>станции  (Витоша</w:t>
      </w:r>
      <w:proofErr w:type="gramEnd"/>
      <w:r w:rsidRPr="003E776A">
        <w:rPr>
          <w:rFonts w:ascii="Times New Roman" w:eastAsia="Times New Roman" w:hAnsi="Times New Roman" w:cs="Times New Roman"/>
          <w:sz w:val="24"/>
          <w:szCs w:val="24"/>
          <w:lang w:val="bg-BG"/>
        </w:rPr>
        <w:t>, Пловдив и Ямбол) се предават в ORFEUS;</w:t>
      </w:r>
    </w:p>
    <w:p w14:paraId="39FF111F" w14:textId="77777777" w:rsidR="003E776A" w:rsidRPr="003E776A" w:rsidRDefault="003E776A" w:rsidP="0099273C">
      <w:pPr>
        <w:numPr>
          <w:ilvl w:val="0"/>
          <w:numId w:val="27"/>
        </w:numPr>
        <w:spacing w:after="0"/>
        <w:contextualSpacing/>
        <w:jc w:val="both"/>
        <w:rPr>
          <w:lang w:val="bg-BG"/>
        </w:rPr>
      </w:pPr>
      <w:r w:rsidRPr="003E776A">
        <w:rPr>
          <w:rFonts w:ascii="Times New Roman" w:eastAsia="Times New Roman" w:hAnsi="Times New Roman" w:cs="Times New Roman"/>
          <w:sz w:val="24"/>
          <w:szCs w:val="24"/>
          <w:lang w:val="bg-BG"/>
        </w:rPr>
        <w:t xml:space="preserve">Данни от 8 български цифрови сеизмични </w:t>
      </w:r>
      <w:proofErr w:type="gramStart"/>
      <w:r w:rsidRPr="003E776A">
        <w:rPr>
          <w:rFonts w:ascii="Times New Roman" w:eastAsia="Times New Roman" w:hAnsi="Times New Roman" w:cs="Times New Roman"/>
          <w:sz w:val="24"/>
          <w:szCs w:val="24"/>
          <w:lang w:val="bg-BG"/>
        </w:rPr>
        <w:t>станции  (Кърджали</w:t>
      </w:r>
      <w:proofErr w:type="gramEnd"/>
      <w:r w:rsidRPr="003E776A">
        <w:rPr>
          <w:rFonts w:ascii="Times New Roman" w:eastAsia="Times New Roman" w:hAnsi="Times New Roman" w:cs="Times New Roman"/>
          <w:sz w:val="24"/>
          <w:szCs w:val="24"/>
          <w:lang w:val="bg-BG"/>
        </w:rPr>
        <w:t>, Крупник, Мусомище, Мало Пещене, Провадия, Преселенци, Рожен, Стражица) се предават в сеизмичните центрове на съседните страни (Сърбия, Македония, Турция, Румъния, Гърция);</w:t>
      </w:r>
    </w:p>
    <w:p w14:paraId="0940B253" w14:textId="77777777" w:rsidR="003E776A" w:rsidRPr="003E776A" w:rsidRDefault="003E776A" w:rsidP="0099273C">
      <w:pPr>
        <w:numPr>
          <w:ilvl w:val="0"/>
          <w:numId w:val="27"/>
        </w:numPr>
        <w:spacing w:after="0"/>
        <w:contextualSpacing/>
        <w:jc w:val="both"/>
        <w:rPr>
          <w:lang w:val="bg-BG"/>
        </w:rPr>
      </w:pPr>
      <w:r w:rsidRPr="003E776A">
        <w:rPr>
          <w:rFonts w:ascii="Times New Roman" w:eastAsia="Times New Roman" w:hAnsi="Times New Roman" w:cs="Times New Roman"/>
          <w:sz w:val="24"/>
          <w:szCs w:val="24"/>
          <w:lang w:val="bg-BG"/>
        </w:rPr>
        <w:t>Данни от станция Витоша се предават в IRIS – USA;</w:t>
      </w:r>
    </w:p>
    <w:p w14:paraId="1205C863" w14:textId="77777777" w:rsidR="003E776A" w:rsidRPr="003E776A" w:rsidRDefault="003E776A" w:rsidP="0099273C">
      <w:pPr>
        <w:numPr>
          <w:ilvl w:val="0"/>
          <w:numId w:val="27"/>
        </w:numPr>
        <w:spacing w:after="0"/>
        <w:contextualSpacing/>
        <w:jc w:val="both"/>
        <w:rPr>
          <w:lang w:val="bg-BG"/>
        </w:rPr>
      </w:pPr>
      <w:r w:rsidRPr="003E776A">
        <w:rPr>
          <w:rFonts w:ascii="Times New Roman" w:eastAsia="Times New Roman" w:hAnsi="Times New Roman" w:cs="Times New Roman"/>
          <w:sz w:val="24"/>
          <w:szCs w:val="24"/>
          <w:lang w:val="bg-BG"/>
        </w:rPr>
        <w:t>Данни от приборите по DACEA се предават в Румъния;</w:t>
      </w:r>
    </w:p>
    <w:p w14:paraId="2E10E8F0" w14:textId="140E8A91" w:rsidR="003E776A" w:rsidRPr="006D7DF2" w:rsidRDefault="003E776A" w:rsidP="0099273C">
      <w:pPr>
        <w:numPr>
          <w:ilvl w:val="0"/>
          <w:numId w:val="27"/>
        </w:numPr>
        <w:spacing w:after="0"/>
        <w:contextualSpacing/>
        <w:jc w:val="both"/>
        <w:rPr>
          <w:lang w:val="bg-BG"/>
        </w:rPr>
      </w:pPr>
      <w:r w:rsidRPr="003E776A">
        <w:rPr>
          <w:rFonts w:ascii="Times New Roman" w:eastAsia="Times New Roman" w:hAnsi="Times New Roman" w:cs="Times New Roman"/>
          <w:sz w:val="24"/>
          <w:szCs w:val="24"/>
          <w:lang w:val="bg-BG"/>
        </w:rPr>
        <w:t xml:space="preserve">Данни от 20 </w:t>
      </w:r>
      <w:proofErr w:type="gramStart"/>
      <w:r w:rsidRPr="003E776A">
        <w:rPr>
          <w:rFonts w:ascii="Times New Roman" w:eastAsia="Times New Roman" w:hAnsi="Times New Roman" w:cs="Times New Roman"/>
          <w:sz w:val="24"/>
          <w:szCs w:val="24"/>
          <w:lang w:val="bg-BG"/>
        </w:rPr>
        <w:t>сеизмични станции от съседните страни (Сърбия, Македония, Турция, Румъния, Гърция) се приемат в Сеизмичния</w:t>
      </w:r>
      <w:proofErr w:type="gramEnd"/>
      <w:r w:rsidRPr="003E776A">
        <w:rPr>
          <w:rFonts w:ascii="Times New Roman" w:eastAsia="Times New Roman" w:hAnsi="Times New Roman" w:cs="Times New Roman"/>
          <w:sz w:val="24"/>
          <w:szCs w:val="24"/>
          <w:lang w:val="bg-BG"/>
        </w:rPr>
        <w:t xml:space="preserve"> център на НОТССИ.</w:t>
      </w:r>
    </w:p>
    <w:p w14:paraId="59C5198D" w14:textId="77777777" w:rsidR="003E776A" w:rsidRPr="006D7DF2" w:rsidRDefault="003E776A" w:rsidP="003E776A">
      <w:pPr>
        <w:spacing w:after="0"/>
        <w:jc w:val="both"/>
        <w:rPr>
          <w:i/>
          <w:lang w:val="bg-BG"/>
        </w:rPr>
      </w:pPr>
      <w:r w:rsidRPr="006D7DF2">
        <w:rPr>
          <w:rFonts w:ascii="Times New Roman" w:eastAsia="Times New Roman" w:hAnsi="Times New Roman" w:cs="Times New Roman"/>
          <w:i/>
          <w:sz w:val="24"/>
          <w:szCs w:val="24"/>
          <w:lang w:val="bg-BG"/>
        </w:rPr>
        <w:t>2) Обмен на макросеизмични данни:</w:t>
      </w:r>
    </w:p>
    <w:p w14:paraId="7972294F" w14:textId="77777777" w:rsidR="003E776A" w:rsidRPr="003E776A" w:rsidRDefault="003E776A" w:rsidP="0099273C">
      <w:pPr>
        <w:numPr>
          <w:ilvl w:val="0"/>
          <w:numId w:val="26"/>
        </w:numPr>
        <w:spacing w:after="0"/>
        <w:contextualSpacing/>
        <w:jc w:val="both"/>
        <w:rPr>
          <w:lang w:val="bg-BG"/>
        </w:rPr>
      </w:pPr>
      <w:r w:rsidRPr="003E776A">
        <w:rPr>
          <w:rFonts w:ascii="Times New Roman" w:eastAsia="Times New Roman" w:hAnsi="Times New Roman" w:cs="Times New Roman"/>
          <w:sz w:val="24"/>
          <w:szCs w:val="24"/>
          <w:lang w:val="bg-BG"/>
        </w:rPr>
        <w:t>Чрез интернет, в уеб-сайтовете на страните-участнички в Международния тим за обследване след силни земетресения, организиран в рамките на Европейска Сеизмологична Комисия; участие в попълването на Евро-Средиземноморската макросеизмична база данни.</w:t>
      </w:r>
    </w:p>
    <w:p w14:paraId="2BA7BBE7" w14:textId="1E5D603A" w:rsidR="003E776A" w:rsidRPr="003E776A" w:rsidRDefault="00594D75" w:rsidP="003E776A">
      <w:pPr>
        <w:spacing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През </w:t>
      </w:r>
      <w:r w:rsidR="00341675">
        <w:rPr>
          <w:rFonts w:ascii="Times New Roman" w:eastAsia="Times New Roman" w:hAnsi="Times New Roman" w:cs="Times New Roman"/>
          <w:sz w:val="24"/>
          <w:szCs w:val="24"/>
          <w:lang w:val="bg-BG"/>
        </w:rPr>
        <w:t>2021</w:t>
      </w:r>
      <w:r>
        <w:rPr>
          <w:rFonts w:ascii="Times New Roman" w:eastAsia="Times New Roman" w:hAnsi="Times New Roman" w:cs="Times New Roman"/>
          <w:sz w:val="24"/>
          <w:szCs w:val="24"/>
          <w:lang w:val="bg-BG"/>
        </w:rPr>
        <w:t xml:space="preserve"> г. </w:t>
      </w:r>
      <w:r w:rsidR="00AA1A8B">
        <w:rPr>
          <w:rFonts w:ascii="Times New Roman" w:eastAsia="Times New Roman" w:hAnsi="Times New Roman" w:cs="Times New Roman"/>
          <w:sz w:val="24"/>
          <w:szCs w:val="24"/>
          <w:lang w:val="bg-BG"/>
        </w:rPr>
        <w:t>НИГГГ-БАН</w:t>
      </w:r>
      <w:r>
        <w:rPr>
          <w:rFonts w:ascii="Times New Roman" w:eastAsia="Times New Roman" w:hAnsi="Times New Roman" w:cs="Times New Roman"/>
          <w:sz w:val="24"/>
          <w:szCs w:val="24"/>
          <w:lang w:val="bg-BG"/>
        </w:rPr>
        <w:t xml:space="preserve"> работи по 10</w:t>
      </w:r>
      <w:r w:rsidR="003E776A" w:rsidRPr="003E776A">
        <w:rPr>
          <w:rFonts w:ascii="Times New Roman" w:eastAsia="Times New Roman" w:hAnsi="Times New Roman" w:cs="Times New Roman"/>
          <w:sz w:val="24"/>
          <w:szCs w:val="24"/>
          <w:lang w:val="bg-BG"/>
        </w:rPr>
        <w:t xml:space="preserve"> </w:t>
      </w:r>
      <w:proofErr w:type="gramStart"/>
      <w:r w:rsidR="003E776A" w:rsidRPr="003E776A">
        <w:rPr>
          <w:rFonts w:ascii="Times New Roman" w:eastAsia="Times New Roman" w:hAnsi="Times New Roman" w:cs="Times New Roman"/>
          <w:sz w:val="24"/>
          <w:szCs w:val="24"/>
          <w:lang w:val="bg-BG"/>
        </w:rPr>
        <w:t>международни проекта и три по международно</w:t>
      </w:r>
      <w:proofErr w:type="gramEnd"/>
      <w:r w:rsidR="003E776A" w:rsidRPr="003E776A">
        <w:rPr>
          <w:rFonts w:ascii="Times New Roman" w:eastAsia="Times New Roman" w:hAnsi="Times New Roman" w:cs="Times New Roman"/>
          <w:sz w:val="24"/>
          <w:szCs w:val="24"/>
          <w:lang w:val="bg-BG"/>
        </w:rPr>
        <w:t xml:space="preserve"> научно сътрудничество (ЕБР). По </w:t>
      </w:r>
      <w:proofErr w:type="gramStart"/>
      <w:r w:rsidR="003E776A" w:rsidRPr="003E776A">
        <w:rPr>
          <w:rFonts w:ascii="Times New Roman" w:eastAsia="Times New Roman" w:hAnsi="Times New Roman" w:cs="Times New Roman"/>
          <w:sz w:val="24"/>
          <w:szCs w:val="24"/>
          <w:lang w:val="bg-BG"/>
        </w:rPr>
        <w:t>линия на РП на ЕС в областта на НИРД, НАТО, ЮНЕСКО се изпълнява</w:t>
      </w:r>
      <w:r>
        <w:rPr>
          <w:rFonts w:ascii="Times New Roman" w:eastAsia="Times New Roman" w:hAnsi="Times New Roman" w:cs="Times New Roman"/>
          <w:sz w:val="24"/>
          <w:szCs w:val="24"/>
          <w:lang w:val="bg-BG"/>
        </w:rPr>
        <w:t>т 2 проекта, в т. ч. 1</w:t>
      </w:r>
      <w:r w:rsidR="003E776A" w:rsidRPr="003E776A">
        <w:rPr>
          <w:rFonts w:ascii="Times New Roman" w:eastAsia="Times New Roman" w:hAnsi="Times New Roman" w:cs="Times New Roman"/>
          <w:sz w:val="24"/>
          <w:szCs w:val="24"/>
          <w:lang w:val="bg-BG"/>
        </w:rPr>
        <w:t xml:space="preserve"> по Хоризонт 2020, и 1 по линия</w:t>
      </w:r>
      <w:proofErr w:type="gramEnd"/>
      <w:r w:rsidR="003E776A" w:rsidRPr="003E776A">
        <w:rPr>
          <w:rFonts w:ascii="Times New Roman" w:eastAsia="Times New Roman" w:hAnsi="Times New Roman" w:cs="Times New Roman"/>
          <w:sz w:val="24"/>
          <w:szCs w:val="24"/>
          <w:lang w:val="bg-BG"/>
        </w:rPr>
        <w:t xml:space="preserve"> на ЮНЕСКО. Институтът изпълнява три </w:t>
      </w:r>
      <w:proofErr w:type="gramStart"/>
      <w:r w:rsidR="003E776A" w:rsidRPr="003E776A">
        <w:rPr>
          <w:rFonts w:ascii="Times New Roman" w:eastAsia="Times New Roman" w:hAnsi="Times New Roman" w:cs="Times New Roman"/>
          <w:sz w:val="24"/>
          <w:szCs w:val="24"/>
          <w:lang w:val="bg-BG"/>
        </w:rPr>
        <w:t>проекта по COST, един проект</w:t>
      </w:r>
      <w:proofErr w:type="gramEnd"/>
      <w:r w:rsidR="003E776A" w:rsidRPr="003E776A">
        <w:rPr>
          <w:rFonts w:ascii="Times New Roman" w:eastAsia="Times New Roman" w:hAnsi="Times New Roman" w:cs="Times New Roman"/>
          <w:sz w:val="24"/>
          <w:szCs w:val="24"/>
          <w:lang w:val="bg-BG"/>
        </w:rPr>
        <w:t xml:space="preserve"> CEEPUS и три по линия на ЕБР с Чехия, Китай и Азърбайджан.</w:t>
      </w:r>
    </w:p>
    <w:p w14:paraId="5CE05EAA" w14:textId="77777777" w:rsidR="003E776A" w:rsidRPr="003E776A" w:rsidRDefault="003E776A" w:rsidP="003E776A">
      <w:pPr>
        <w:ind w:firstLine="720"/>
        <w:jc w:val="both"/>
        <w:rPr>
          <w:lang w:val="bg-BG"/>
        </w:rPr>
      </w:pPr>
      <w:r w:rsidRPr="003E776A">
        <w:rPr>
          <w:rFonts w:ascii="Times New Roman" w:eastAsia="Times New Roman" w:hAnsi="Times New Roman" w:cs="Times New Roman"/>
          <w:sz w:val="24"/>
          <w:szCs w:val="24"/>
          <w:lang w:val="bg-BG"/>
        </w:rPr>
        <w:t>Основните насоки и перспективи са насочени към разширяване на международното сътрудничество, както в научните изследвания, така и в поощряване на мобилността на учените от института. Запазването на тенденцията на увеличение на проектни предложения по действащи международни програми за финансиране на научни и научно-приложни изследвания и активно сътрудничество с широк кръг партньори от чужбина в бъдеще би увеличило възможността за привличане на финансови средства, на млади учени и за по-успешната реализация на докторантите.</w:t>
      </w:r>
    </w:p>
    <w:bookmarkEnd w:id="89"/>
    <w:bookmarkEnd w:id="90"/>
    <w:bookmarkEnd w:id="91"/>
    <w:bookmarkEnd w:id="92"/>
    <w:p w14:paraId="0041C61E"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Геофизика</w:t>
      </w:r>
    </w:p>
    <w:p w14:paraId="2237588F" w14:textId="77777777" w:rsidR="00025A1C" w:rsidRPr="00926606" w:rsidRDefault="00025A1C" w:rsidP="00025A1C">
      <w:pPr>
        <w:pStyle w:val="Heading2"/>
        <w:rPr>
          <w:rFonts w:ascii="Times New Roman" w:hAnsi="Times New Roman" w:cs="Times New Roman"/>
          <w:b w:val="0"/>
          <w:color w:val="auto"/>
          <w:sz w:val="24"/>
          <w:szCs w:val="24"/>
          <w:lang w:val="bg-BG"/>
        </w:rPr>
      </w:pPr>
      <w:r w:rsidRPr="00926606">
        <w:rPr>
          <w:rFonts w:ascii="Times New Roman" w:hAnsi="Times New Roman" w:cs="Times New Roman"/>
          <w:b w:val="0"/>
          <w:color w:val="auto"/>
          <w:sz w:val="24"/>
          <w:szCs w:val="24"/>
          <w:lang w:val="bg-BG"/>
        </w:rPr>
        <w:t xml:space="preserve">– Петима учени от секция „Земен магнетизъм” имат общо 4 съвместни публикации с чуждестранни учени. Сходен брой е отчетен и през 2020, а за 2019, докато през 2018 г. са отчетени две съвместни </w:t>
      </w:r>
      <w:proofErr w:type="gramStart"/>
      <w:r w:rsidRPr="00926606">
        <w:rPr>
          <w:rFonts w:ascii="Times New Roman" w:hAnsi="Times New Roman" w:cs="Times New Roman"/>
          <w:b w:val="0"/>
          <w:color w:val="auto"/>
          <w:sz w:val="24"/>
          <w:szCs w:val="24"/>
          <w:lang w:val="bg-BG"/>
        </w:rPr>
        <w:t xml:space="preserve">публикации.  </w:t>
      </w:r>
      <w:proofErr w:type="gramEnd"/>
    </w:p>
    <w:p w14:paraId="404D35F9" w14:textId="77777777" w:rsidR="00025A1C" w:rsidRPr="00926606" w:rsidRDefault="00025A1C" w:rsidP="00025A1C">
      <w:pPr>
        <w:pStyle w:val="Heading2"/>
        <w:rPr>
          <w:rFonts w:ascii="Times New Roman" w:hAnsi="Times New Roman" w:cs="Times New Roman"/>
          <w:b w:val="0"/>
          <w:color w:val="auto"/>
          <w:sz w:val="24"/>
          <w:szCs w:val="24"/>
          <w:lang w:val="bg-BG"/>
        </w:rPr>
      </w:pPr>
      <w:r w:rsidRPr="00926606">
        <w:rPr>
          <w:rFonts w:ascii="Times New Roman" w:hAnsi="Times New Roman" w:cs="Times New Roman"/>
          <w:b w:val="0"/>
          <w:color w:val="auto"/>
          <w:sz w:val="24"/>
          <w:szCs w:val="24"/>
          <w:lang w:val="bg-BG"/>
        </w:rPr>
        <w:t>– Звеното има едно участие в научни мрежи (COST Action CA 17131)</w:t>
      </w:r>
    </w:p>
    <w:p w14:paraId="6D1C6AFE" w14:textId="77777777" w:rsidR="00025A1C" w:rsidRPr="00926606" w:rsidRDefault="00025A1C" w:rsidP="00025A1C">
      <w:pPr>
        <w:pStyle w:val="Heading2"/>
        <w:rPr>
          <w:rFonts w:ascii="Times New Roman" w:hAnsi="Times New Roman" w:cs="Times New Roman"/>
          <w:b w:val="0"/>
          <w:color w:val="auto"/>
          <w:sz w:val="24"/>
          <w:szCs w:val="24"/>
          <w:lang w:val="bg-BG"/>
        </w:rPr>
      </w:pPr>
      <w:r w:rsidRPr="00926606">
        <w:rPr>
          <w:rFonts w:ascii="Times New Roman" w:hAnsi="Times New Roman" w:cs="Times New Roman"/>
          <w:b w:val="0"/>
          <w:color w:val="auto"/>
          <w:sz w:val="24"/>
          <w:szCs w:val="24"/>
          <w:lang w:val="bg-BG"/>
        </w:rPr>
        <w:t>– Получените данни от магнитната обсерватория Панагюрище се обработват съгласно изискванията на международните стандарти на IAGA и се предоставят в реално време в INTERMAGNET и World Data Center (Единбург, Париж).</w:t>
      </w:r>
    </w:p>
    <w:p w14:paraId="764194CC" w14:textId="77777777" w:rsidR="00025A1C" w:rsidRPr="00926606" w:rsidRDefault="00025A1C" w:rsidP="00025A1C">
      <w:pPr>
        <w:pStyle w:val="Heading2"/>
        <w:rPr>
          <w:rFonts w:ascii="Times New Roman" w:hAnsi="Times New Roman" w:cs="Times New Roman"/>
          <w:b w:val="0"/>
          <w:color w:val="auto"/>
          <w:sz w:val="24"/>
          <w:szCs w:val="24"/>
          <w:lang w:val="bg-BG"/>
        </w:rPr>
      </w:pPr>
      <w:r w:rsidRPr="00926606">
        <w:rPr>
          <w:rFonts w:ascii="Times New Roman" w:hAnsi="Times New Roman" w:cs="Times New Roman"/>
          <w:b w:val="0"/>
          <w:color w:val="auto"/>
          <w:sz w:val="24"/>
          <w:szCs w:val="24"/>
          <w:lang w:val="bg-BG"/>
        </w:rPr>
        <w:t>– По линията на двустранно сътрудничество звеното има участие в два проекта (1 с Франция и 1 с Русия).</w:t>
      </w:r>
    </w:p>
    <w:p w14:paraId="2A7C61C9" w14:textId="77777777" w:rsidR="00E90642" w:rsidRPr="00BD0002" w:rsidRDefault="00E90642" w:rsidP="00E90642">
      <w:pPr>
        <w:spacing w:after="0"/>
        <w:rPr>
          <w:rFonts w:ascii="Times New Roman" w:hAnsi="Times New Roman" w:cs="Times New Roman"/>
          <w:color w:val="4472C4" w:themeColor="accent1"/>
          <w:sz w:val="24"/>
          <w:szCs w:val="24"/>
          <w:lang w:val="bg-BG"/>
        </w:rPr>
      </w:pPr>
    </w:p>
    <w:p w14:paraId="00C03005"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Сеизмология и сеизмично </w:t>
      </w:r>
      <w:proofErr w:type="gramStart"/>
      <w:r w:rsidRPr="00BD0002">
        <w:rPr>
          <w:rFonts w:ascii="Times New Roman" w:hAnsi="Times New Roman" w:cs="Times New Roman"/>
          <w:b/>
          <w:color w:val="4472C4" w:themeColor="accent1"/>
          <w:sz w:val="24"/>
          <w:szCs w:val="24"/>
          <w:u w:val="single"/>
          <w:lang w:val="bg-BG"/>
        </w:rPr>
        <w:t>инженерство</w:t>
      </w:r>
      <w:proofErr w:type="gramEnd"/>
    </w:p>
    <w:p w14:paraId="3259F157" w14:textId="77777777" w:rsidR="00025A1C" w:rsidRPr="006B2BB8" w:rsidRDefault="00025A1C" w:rsidP="00025A1C">
      <w:pPr>
        <w:spacing w:after="0" w:line="340" w:lineRule="atLeast"/>
        <w:jc w:val="both"/>
        <w:rPr>
          <w:rFonts w:ascii="Times New Roman" w:eastAsia="MS LineDraw" w:hAnsi="Times New Roman" w:cs="Times New Roman"/>
          <w:b/>
          <w:sz w:val="24"/>
          <w:szCs w:val="24"/>
          <w:lang w:val="bg-BG"/>
        </w:rPr>
      </w:pPr>
      <w:r w:rsidRPr="006B2BB8">
        <w:rPr>
          <w:rFonts w:ascii="Times New Roman" w:eastAsia="MS LineDraw" w:hAnsi="Times New Roman" w:cs="Times New Roman"/>
          <w:b/>
          <w:sz w:val="24"/>
          <w:szCs w:val="24"/>
          <w:lang w:val="bg-BG"/>
        </w:rPr>
        <w:t>Участие в международен обмен на сеизмологични данни:</w:t>
      </w:r>
    </w:p>
    <w:p w14:paraId="3F8C546C" w14:textId="77777777" w:rsidR="00025A1C" w:rsidRPr="00DE5A90" w:rsidRDefault="00025A1C" w:rsidP="00025A1C">
      <w:pPr>
        <w:spacing w:after="0" w:line="240" w:lineRule="auto"/>
        <w:jc w:val="both"/>
        <w:rPr>
          <w:rFonts w:ascii="Times New Roman" w:eastAsia="MS LineDraw" w:hAnsi="Times New Roman" w:cs="Times New Roman"/>
          <w:sz w:val="24"/>
          <w:szCs w:val="24"/>
          <w:lang w:val="bg-BG"/>
        </w:rPr>
      </w:pPr>
      <w:proofErr w:type="gramStart"/>
      <w:r w:rsidRPr="00DE5A90">
        <w:rPr>
          <w:rFonts w:ascii="Times New Roman" w:eastAsia="MS LineDraw" w:hAnsi="Times New Roman" w:cs="Times New Roman"/>
          <w:sz w:val="24"/>
          <w:szCs w:val="24"/>
          <w:lang w:val="bg-BG"/>
        </w:rPr>
        <w:t xml:space="preserve">1).  </w:t>
      </w:r>
      <w:proofErr w:type="gramEnd"/>
      <w:r w:rsidRPr="00DE5A90">
        <w:rPr>
          <w:rFonts w:ascii="Times New Roman" w:eastAsia="MS LineDraw" w:hAnsi="Times New Roman" w:cs="Times New Roman"/>
          <w:sz w:val="24"/>
          <w:szCs w:val="24"/>
          <w:lang w:val="bg-BG"/>
        </w:rPr>
        <w:t>Обмен на инструментални данни:</w:t>
      </w:r>
    </w:p>
    <w:p w14:paraId="058F8775" w14:textId="77777777" w:rsidR="00025A1C" w:rsidRPr="00DE5A90" w:rsidRDefault="00025A1C" w:rsidP="00025A1C">
      <w:pPr>
        <w:autoSpaceDE w:val="0"/>
        <w:autoSpaceDN w:val="0"/>
        <w:adjustRightInd w:val="0"/>
        <w:spacing w:after="0" w:line="240" w:lineRule="auto"/>
        <w:jc w:val="both"/>
        <w:rPr>
          <w:rFonts w:ascii="Times New Roman" w:eastAsia="MS LineDraw" w:hAnsi="Times New Roman" w:cs="Times New Roman"/>
          <w:sz w:val="24"/>
          <w:szCs w:val="24"/>
          <w:lang w:val="bg-BG"/>
        </w:rPr>
      </w:pPr>
    </w:p>
    <w:p w14:paraId="6E4C4D45" w14:textId="77777777" w:rsidR="00025A1C" w:rsidRPr="00DE5A90" w:rsidRDefault="00025A1C" w:rsidP="00025A1C">
      <w:pPr>
        <w:autoSpaceDE w:val="0"/>
        <w:autoSpaceDN w:val="0"/>
        <w:adjustRightInd w:val="0"/>
        <w:spacing w:after="0" w:line="240" w:lineRule="auto"/>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 xml:space="preserve">Осигуряване на реално-времеви обмен на сеизмологични </w:t>
      </w:r>
      <w:proofErr w:type="gramStart"/>
      <w:r w:rsidRPr="00DE5A90">
        <w:rPr>
          <w:rFonts w:ascii="Times New Roman" w:eastAsia="MS LineDraw" w:hAnsi="Times New Roman" w:cs="Times New Roman"/>
          <w:sz w:val="24"/>
          <w:szCs w:val="24"/>
          <w:lang w:val="bg-BG"/>
        </w:rPr>
        <w:t>данни :</w:t>
      </w:r>
      <w:proofErr w:type="gramEnd"/>
    </w:p>
    <w:p w14:paraId="003D51FF" w14:textId="77777777" w:rsidR="00025A1C" w:rsidRPr="00DE5A90" w:rsidRDefault="00025A1C" w:rsidP="0099273C">
      <w:pPr>
        <w:numPr>
          <w:ilvl w:val="0"/>
          <w:numId w:val="21"/>
        </w:numPr>
        <w:autoSpaceDE w:val="0"/>
        <w:autoSpaceDN w:val="0"/>
        <w:adjustRightInd w:val="0"/>
        <w:spacing w:after="0" w:line="240" w:lineRule="auto"/>
        <w:contextualSpacing/>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 xml:space="preserve">Данни от три български цифрови сеизмични </w:t>
      </w:r>
      <w:proofErr w:type="gramStart"/>
      <w:r w:rsidRPr="00DE5A90">
        <w:rPr>
          <w:rFonts w:ascii="Times New Roman" w:eastAsia="MS LineDraw" w:hAnsi="Times New Roman" w:cs="Times New Roman"/>
          <w:sz w:val="24"/>
          <w:szCs w:val="24"/>
          <w:lang w:val="bg-BG"/>
        </w:rPr>
        <w:t>стан</w:t>
      </w:r>
      <w:r>
        <w:rPr>
          <w:rFonts w:ascii="Times New Roman" w:eastAsia="MS LineDraw" w:hAnsi="Times New Roman" w:cs="Times New Roman"/>
          <w:sz w:val="24"/>
          <w:szCs w:val="24"/>
          <w:lang w:val="bg-BG"/>
        </w:rPr>
        <w:t>ц</w:t>
      </w:r>
      <w:r w:rsidRPr="00DE5A90">
        <w:rPr>
          <w:rFonts w:ascii="Times New Roman" w:eastAsia="MS LineDraw" w:hAnsi="Times New Roman" w:cs="Times New Roman"/>
          <w:sz w:val="24"/>
          <w:szCs w:val="24"/>
          <w:lang w:val="bg-BG"/>
        </w:rPr>
        <w:t>и</w:t>
      </w:r>
      <w:r>
        <w:rPr>
          <w:rFonts w:ascii="Times New Roman" w:eastAsia="MS LineDraw" w:hAnsi="Times New Roman" w:cs="Times New Roman"/>
          <w:sz w:val="24"/>
          <w:szCs w:val="24"/>
          <w:lang w:val="bg-BG"/>
        </w:rPr>
        <w:t>и</w:t>
      </w:r>
      <w:r w:rsidRPr="00DE5A90">
        <w:rPr>
          <w:rFonts w:ascii="Times New Roman" w:eastAsia="MS LineDraw" w:hAnsi="Times New Roman" w:cs="Times New Roman"/>
          <w:sz w:val="24"/>
          <w:szCs w:val="24"/>
          <w:lang w:val="bg-BG"/>
        </w:rPr>
        <w:t xml:space="preserve">  (Витоша</w:t>
      </w:r>
      <w:proofErr w:type="gramEnd"/>
      <w:r w:rsidRPr="00DE5A90">
        <w:rPr>
          <w:rFonts w:ascii="Times New Roman" w:eastAsia="MS LineDraw" w:hAnsi="Times New Roman" w:cs="Times New Roman"/>
          <w:sz w:val="24"/>
          <w:szCs w:val="24"/>
          <w:lang w:val="bg-BG"/>
        </w:rPr>
        <w:t>, Пловдив и Ямбол) се предават в ORFEUS;</w:t>
      </w:r>
    </w:p>
    <w:p w14:paraId="4B7F55C3" w14:textId="77777777" w:rsidR="00025A1C" w:rsidRPr="00DE5A90" w:rsidRDefault="00025A1C" w:rsidP="0099273C">
      <w:pPr>
        <w:numPr>
          <w:ilvl w:val="0"/>
          <w:numId w:val="21"/>
        </w:numPr>
        <w:autoSpaceDE w:val="0"/>
        <w:autoSpaceDN w:val="0"/>
        <w:adjustRightInd w:val="0"/>
        <w:spacing w:after="0" w:line="240" w:lineRule="auto"/>
        <w:contextualSpacing/>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 xml:space="preserve">Данни от </w:t>
      </w:r>
      <w:r w:rsidRPr="00DE5A90">
        <w:rPr>
          <w:rFonts w:ascii="Times New Roman" w:eastAsia="MS LineDraw" w:hAnsi="Times New Roman" w:cs="Times New Roman"/>
          <w:sz w:val="24"/>
          <w:szCs w:val="24"/>
          <w:lang w:val="bg-BG"/>
        </w:rPr>
        <w:tab/>
        <w:t xml:space="preserve">8 български цифрови сеизмични </w:t>
      </w:r>
      <w:proofErr w:type="gramStart"/>
      <w:r w:rsidRPr="00DE5A90">
        <w:rPr>
          <w:rFonts w:ascii="Times New Roman" w:eastAsia="MS LineDraw" w:hAnsi="Times New Roman" w:cs="Times New Roman"/>
          <w:sz w:val="24"/>
          <w:szCs w:val="24"/>
          <w:lang w:val="bg-BG"/>
        </w:rPr>
        <w:t>стан</w:t>
      </w:r>
      <w:r>
        <w:rPr>
          <w:rFonts w:ascii="Times New Roman" w:eastAsia="MS LineDraw" w:hAnsi="Times New Roman" w:cs="Times New Roman"/>
          <w:sz w:val="24"/>
          <w:szCs w:val="24"/>
          <w:lang w:val="bg-BG"/>
        </w:rPr>
        <w:t>ц</w:t>
      </w:r>
      <w:r w:rsidRPr="00DE5A90">
        <w:rPr>
          <w:rFonts w:ascii="Times New Roman" w:eastAsia="MS LineDraw" w:hAnsi="Times New Roman" w:cs="Times New Roman"/>
          <w:sz w:val="24"/>
          <w:szCs w:val="24"/>
          <w:lang w:val="bg-BG"/>
        </w:rPr>
        <w:t>и</w:t>
      </w:r>
      <w:r>
        <w:rPr>
          <w:rFonts w:ascii="Times New Roman" w:eastAsia="MS LineDraw" w:hAnsi="Times New Roman" w:cs="Times New Roman"/>
          <w:sz w:val="24"/>
          <w:szCs w:val="24"/>
          <w:lang w:val="bg-BG"/>
        </w:rPr>
        <w:t>и</w:t>
      </w:r>
      <w:r w:rsidRPr="00DE5A90">
        <w:rPr>
          <w:rFonts w:ascii="Times New Roman" w:eastAsia="MS LineDraw" w:hAnsi="Times New Roman" w:cs="Times New Roman"/>
          <w:sz w:val="24"/>
          <w:szCs w:val="24"/>
          <w:lang w:val="bg-BG"/>
        </w:rPr>
        <w:t xml:space="preserve">  (Кърджали</w:t>
      </w:r>
      <w:proofErr w:type="gramEnd"/>
      <w:r w:rsidRPr="00DE5A90">
        <w:rPr>
          <w:rFonts w:ascii="Times New Roman" w:eastAsia="MS LineDraw" w:hAnsi="Times New Roman" w:cs="Times New Roman"/>
          <w:sz w:val="24"/>
          <w:szCs w:val="24"/>
          <w:lang w:val="bg-BG"/>
        </w:rPr>
        <w:t>, Крупник, Мусомище, Мало Пещене, Провадия, Преселенци, Рожен, Стражица) се предават в сеизмичните центрове на съседните страни (Сърбия, Македония, Турция, Румъния, Гърция);</w:t>
      </w:r>
    </w:p>
    <w:p w14:paraId="6F0A0789" w14:textId="77777777" w:rsidR="00025A1C" w:rsidRPr="00DE5A90" w:rsidRDefault="00025A1C" w:rsidP="0099273C">
      <w:pPr>
        <w:numPr>
          <w:ilvl w:val="0"/>
          <w:numId w:val="21"/>
        </w:numPr>
        <w:autoSpaceDE w:val="0"/>
        <w:autoSpaceDN w:val="0"/>
        <w:adjustRightInd w:val="0"/>
        <w:spacing w:after="0" w:line="240" w:lineRule="auto"/>
        <w:contextualSpacing/>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Данни от станция Витоша се предават в IRIS – USA;</w:t>
      </w:r>
    </w:p>
    <w:p w14:paraId="6ECFF7FF" w14:textId="77777777" w:rsidR="00025A1C" w:rsidRPr="00DE5A90" w:rsidRDefault="00025A1C" w:rsidP="0099273C">
      <w:pPr>
        <w:numPr>
          <w:ilvl w:val="0"/>
          <w:numId w:val="21"/>
        </w:numPr>
        <w:autoSpaceDE w:val="0"/>
        <w:autoSpaceDN w:val="0"/>
        <w:adjustRightInd w:val="0"/>
        <w:spacing w:after="0" w:line="240" w:lineRule="auto"/>
        <w:contextualSpacing/>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 xml:space="preserve">Данни от приборите по DACEA се предават в Румъния и оттам в </w:t>
      </w:r>
      <w:r w:rsidRPr="00DE5A90">
        <w:rPr>
          <w:rFonts w:ascii="Times New Roman" w:eastAsia="MS LineDraw" w:hAnsi="Times New Roman" w:cs="Times New Roman"/>
          <w:sz w:val="24"/>
          <w:szCs w:val="24"/>
        </w:rPr>
        <w:t>ORFEUS</w:t>
      </w:r>
      <w:r w:rsidRPr="00DE5A90">
        <w:rPr>
          <w:rFonts w:ascii="Times New Roman" w:eastAsia="MS LineDraw" w:hAnsi="Times New Roman" w:cs="Times New Roman"/>
          <w:sz w:val="24"/>
          <w:szCs w:val="24"/>
          <w:lang w:val="bg-BG"/>
        </w:rPr>
        <w:t>;</w:t>
      </w:r>
    </w:p>
    <w:p w14:paraId="3B69DAC3" w14:textId="77777777" w:rsidR="00025A1C" w:rsidRPr="00DE5A90" w:rsidRDefault="00025A1C" w:rsidP="0099273C">
      <w:pPr>
        <w:numPr>
          <w:ilvl w:val="0"/>
          <w:numId w:val="21"/>
        </w:numPr>
        <w:autoSpaceDE w:val="0"/>
        <w:autoSpaceDN w:val="0"/>
        <w:adjustRightInd w:val="0"/>
        <w:spacing w:after="0" w:line="240" w:lineRule="auto"/>
        <w:contextualSpacing/>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 xml:space="preserve">Данни </w:t>
      </w:r>
      <w:proofErr w:type="gramStart"/>
      <w:r w:rsidRPr="00DE5A90">
        <w:rPr>
          <w:rFonts w:ascii="Times New Roman" w:eastAsia="MS LineDraw" w:hAnsi="Times New Roman" w:cs="Times New Roman"/>
          <w:sz w:val="24"/>
          <w:szCs w:val="24"/>
          <w:lang w:val="bg-BG"/>
        </w:rPr>
        <w:t>от  сеизмични</w:t>
      </w:r>
      <w:proofErr w:type="gramEnd"/>
      <w:r w:rsidRPr="00DE5A90">
        <w:rPr>
          <w:rFonts w:ascii="Times New Roman" w:eastAsia="MS LineDraw" w:hAnsi="Times New Roman" w:cs="Times New Roman"/>
          <w:sz w:val="24"/>
          <w:szCs w:val="24"/>
          <w:lang w:val="bg-BG"/>
        </w:rPr>
        <w:t xml:space="preserve"> станции от съседните страни  (Сърбия, Македония, Турция, Румъния, Гърция) се приемат в Сеизмичния център на НОТССИ.</w:t>
      </w:r>
    </w:p>
    <w:p w14:paraId="66FA3EAF" w14:textId="77777777" w:rsidR="00025A1C" w:rsidRPr="00DE5A90" w:rsidRDefault="00025A1C" w:rsidP="00025A1C">
      <w:pPr>
        <w:autoSpaceDE w:val="0"/>
        <w:autoSpaceDN w:val="0"/>
        <w:adjustRightInd w:val="0"/>
        <w:spacing w:after="0" w:line="240" w:lineRule="auto"/>
        <w:jc w:val="both"/>
        <w:rPr>
          <w:rFonts w:ascii="Times New Roman" w:eastAsia="MS LineDraw" w:hAnsi="Times New Roman" w:cs="Times New Roman"/>
          <w:sz w:val="24"/>
          <w:szCs w:val="24"/>
          <w:lang w:val="bg-BG"/>
        </w:rPr>
      </w:pPr>
    </w:p>
    <w:p w14:paraId="2943A33B" w14:textId="77777777" w:rsidR="00025A1C" w:rsidRPr="00DE5A90" w:rsidRDefault="00025A1C" w:rsidP="00025A1C">
      <w:pPr>
        <w:autoSpaceDE w:val="0"/>
        <w:autoSpaceDN w:val="0"/>
        <w:adjustRightInd w:val="0"/>
        <w:spacing w:after="0" w:line="240" w:lineRule="auto"/>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 xml:space="preserve">НИГГГ с националната сеизмолоогична мрежа (НОТССИ) е член </w:t>
      </w:r>
      <w:proofErr w:type="gramStart"/>
      <w:r w:rsidRPr="00DE5A90">
        <w:rPr>
          <w:rFonts w:ascii="Times New Roman" w:eastAsia="MS LineDraw" w:hAnsi="Times New Roman" w:cs="Times New Roman"/>
          <w:sz w:val="24"/>
          <w:szCs w:val="24"/>
          <w:lang w:val="bg-BG"/>
        </w:rPr>
        <w:t>на  Central</w:t>
      </w:r>
      <w:proofErr w:type="gramEnd"/>
      <w:r w:rsidRPr="00DE5A90">
        <w:rPr>
          <w:rFonts w:ascii="Times New Roman" w:eastAsia="MS LineDraw" w:hAnsi="Times New Roman" w:cs="Times New Roman"/>
          <w:sz w:val="24"/>
          <w:szCs w:val="24"/>
          <w:lang w:val="bg-BG"/>
        </w:rPr>
        <w:t xml:space="preserve"> and Eastern European Earthquake Research Network (CE³RN). – представител в CE³RN</w:t>
      </w:r>
    </w:p>
    <w:p w14:paraId="22D9D83D" w14:textId="77777777" w:rsidR="00025A1C" w:rsidRPr="00DE5A90" w:rsidRDefault="00025A1C" w:rsidP="00025A1C">
      <w:pPr>
        <w:autoSpaceDE w:val="0"/>
        <w:autoSpaceDN w:val="0"/>
        <w:adjustRightInd w:val="0"/>
        <w:spacing w:after="0" w:line="240" w:lineRule="auto"/>
        <w:jc w:val="both"/>
        <w:rPr>
          <w:rFonts w:ascii="Times New Roman" w:eastAsia="Times New Roman" w:hAnsi="Times New Roman" w:cs="Times New Roman"/>
          <w:color w:val="000000"/>
          <w:sz w:val="24"/>
          <w:szCs w:val="24"/>
          <w:lang w:val="bg-BG"/>
        </w:rPr>
      </w:pPr>
    </w:p>
    <w:p w14:paraId="1A4972C8" w14:textId="77777777" w:rsidR="00025A1C" w:rsidRPr="00DE5A90" w:rsidRDefault="00025A1C" w:rsidP="00025A1C">
      <w:pPr>
        <w:spacing w:after="0" w:line="240" w:lineRule="auto"/>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2). Обмен на макросеизмични данни:</w:t>
      </w:r>
    </w:p>
    <w:p w14:paraId="0EC5153C" w14:textId="77777777" w:rsidR="00025A1C" w:rsidRPr="00DE5A90" w:rsidRDefault="00025A1C" w:rsidP="00025A1C">
      <w:pPr>
        <w:spacing w:after="0" w:line="240" w:lineRule="auto"/>
        <w:jc w:val="both"/>
        <w:rPr>
          <w:rFonts w:ascii="Times New Roman" w:eastAsia="MS LineDraw" w:hAnsi="Times New Roman" w:cs="Times New Roman"/>
          <w:sz w:val="24"/>
          <w:szCs w:val="24"/>
          <w:lang w:val="bg-BG"/>
        </w:rPr>
      </w:pPr>
    </w:p>
    <w:p w14:paraId="39CC6993" w14:textId="77777777" w:rsidR="00025A1C" w:rsidRDefault="00025A1C" w:rsidP="0099273C">
      <w:pPr>
        <w:numPr>
          <w:ilvl w:val="0"/>
          <w:numId w:val="22"/>
        </w:numPr>
        <w:spacing w:after="0" w:line="240" w:lineRule="auto"/>
        <w:contextualSpacing/>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Чрез интернет, в уеб-сайтовете на страните-участнички в Международния тим за обследване след силни земетресения, организиран в рамките на Европейска Сеизмологична Комисия; участие в попълването на Евро-Средиземноморската макросеизмична база данни.</w:t>
      </w:r>
    </w:p>
    <w:p w14:paraId="71FB10E1" w14:textId="77777777" w:rsidR="00025A1C" w:rsidRDefault="00025A1C" w:rsidP="00025A1C">
      <w:pPr>
        <w:spacing w:after="0" w:line="240" w:lineRule="auto"/>
        <w:ind w:left="788"/>
        <w:contextualSpacing/>
        <w:jc w:val="both"/>
        <w:rPr>
          <w:rFonts w:ascii="Times New Roman" w:eastAsia="MS LineDraw" w:hAnsi="Times New Roman" w:cs="Times New Roman"/>
          <w:sz w:val="24"/>
          <w:szCs w:val="24"/>
          <w:lang w:val="bg-BG"/>
        </w:rPr>
      </w:pPr>
    </w:p>
    <w:p w14:paraId="47C377D5" w14:textId="77777777" w:rsidR="00025A1C" w:rsidRPr="00DE5A90" w:rsidRDefault="00025A1C" w:rsidP="00025A1C">
      <w:pPr>
        <w:spacing w:after="0" w:line="240" w:lineRule="auto"/>
        <w:ind w:left="788"/>
        <w:contextualSpacing/>
        <w:jc w:val="both"/>
        <w:rPr>
          <w:rFonts w:ascii="Times New Roman" w:eastAsia="MS LineDraw" w:hAnsi="Times New Roman" w:cs="Times New Roman"/>
          <w:sz w:val="24"/>
          <w:szCs w:val="24"/>
          <w:lang w:val="bg-BG"/>
        </w:rPr>
      </w:pPr>
    </w:p>
    <w:p w14:paraId="30D8F607" w14:textId="77777777" w:rsidR="00025A1C" w:rsidRPr="00DE5A90" w:rsidRDefault="00025A1C" w:rsidP="00025A1C">
      <w:pPr>
        <w:spacing w:after="0" w:line="240" w:lineRule="auto"/>
        <w:jc w:val="both"/>
        <w:rPr>
          <w:rFonts w:ascii="Times New Roman" w:eastAsia="MS LineDraw" w:hAnsi="Times New Roman" w:cs="Times New Roman"/>
          <w:b/>
          <w:sz w:val="24"/>
          <w:szCs w:val="24"/>
          <w:lang w:val="bg-BG"/>
        </w:rPr>
      </w:pPr>
      <w:r w:rsidRPr="00DE5A90">
        <w:rPr>
          <w:rFonts w:ascii="Times New Roman" w:eastAsia="MS LineDraw" w:hAnsi="Times New Roman" w:cs="Times New Roman"/>
          <w:sz w:val="24"/>
          <w:szCs w:val="24"/>
          <w:lang w:val="bg-BG"/>
        </w:rPr>
        <w:t xml:space="preserve"> </w:t>
      </w:r>
      <w:r w:rsidRPr="00DE5A90">
        <w:rPr>
          <w:rFonts w:ascii="Times New Roman" w:eastAsia="MS LineDraw" w:hAnsi="Times New Roman" w:cs="Times New Roman"/>
          <w:b/>
          <w:sz w:val="24"/>
          <w:szCs w:val="24"/>
          <w:lang w:val="bg-BG"/>
        </w:rPr>
        <w:t>Дейности в международни научни организации, комисии, асоциации:</w:t>
      </w:r>
    </w:p>
    <w:p w14:paraId="0E63479B" w14:textId="77777777" w:rsidR="00025A1C" w:rsidRPr="00DE5A90" w:rsidRDefault="00025A1C" w:rsidP="00025A1C">
      <w:pPr>
        <w:spacing w:after="0" w:line="240" w:lineRule="auto"/>
        <w:jc w:val="both"/>
        <w:rPr>
          <w:rFonts w:ascii="Times New Roman" w:eastAsia="MS LineDraw" w:hAnsi="Times New Roman" w:cs="Times New Roman"/>
          <w:sz w:val="24"/>
          <w:szCs w:val="24"/>
          <w:lang w:val="bg-BG"/>
        </w:rPr>
      </w:pPr>
    </w:p>
    <w:p w14:paraId="11BECFB7" w14:textId="77777777" w:rsidR="00025A1C" w:rsidRPr="00DE5A90" w:rsidRDefault="00025A1C" w:rsidP="00025A1C">
      <w:pPr>
        <w:spacing w:after="0" w:line="240" w:lineRule="auto"/>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1.</w:t>
      </w:r>
      <w:r>
        <w:rPr>
          <w:rFonts w:ascii="Times New Roman" w:eastAsia="MS LineDraw" w:hAnsi="Times New Roman" w:cs="Times New Roman"/>
          <w:sz w:val="24"/>
          <w:szCs w:val="24"/>
          <w:lang w:val="bg-BG"/>
        </w:rPr>
        <w:t xml:space="preserve"> </w:t>
      </w:r>
      <w:r w:rsidRPr="00DE5A90">
        <w:rPr>
          <w:rFonts w:ascii="Times New Roman" w:eastAsia="MS LineDraw" w:hAnsi="Times New Roman" w:cs="Times New Roman"/>
          <w:sz w:val="24"/>
          <w:szCs w:val="24"/>
          <w:lang w:val="bg-BG"/>
        </w:rPr>
        <w:t>НИГГГ с неговата Национална Сеизмологична Служба е пълноправен член на Средиземноморския сеизмологичен център (Франция), на ORFEUS и Международния Сеизмологичен Център (</w:t>
      </w:r>
      <w:proofErr w:type="gramStart"/>
      <w:r w:rsidRPr="00DE5A90">
        <w:rPr>
          <w:rFonts w:ascii="Times New Roman" w:eastAsia="MS LineDraw" w:hAnsi="Times New Roman" w:cs="Times New Roman"/>
          <w:sz w:val="24"/>
          <w:szCs w:val="24"/>
        </w:rPr>
        <w:t>ISC</w:t>
      </w:r>
      <w:r w:rsidRPr="00DE5A90">
        <w:rPr>
          <w:rFonts w:ascii="Times New Roman" w:eastAsia="MS LineDraw" w:hAnsi="Times New Roman" w:cs="Times New Roman"/>
          <w:sz w:val="24"/>
          <w:szCs w:val="24"/>
          <w:lang w:val="bg-BG"/>
        </w:rPr>
        <w:t xml:space="preserve">). </w:t>
      </w:r>
      <w:proofErr w:type="gramEnd"/>
    </w:p>
    <w:p w14:paraId="6033611E" w14:textId="77777777" w:rsidR="00025A1C" w:rsidRPr="00DE5A90" w:rsidRDefault="00025A1C" w:rsidP="00025A1C">
      <w:pPr>
        <w:spacing w:after="0" w:line="240" w:lineRule="auto"/>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2.</w:t>
      </w:r>
      <w:r>
        <w:rPr>
          <w:rFonts w:ascii="Times New Roman" w:eastAsia="MS LineDraw" w:hAnsi="Times New Roman" w:cs="Times New Roman"/>
          <w:sz w:val="24"/>
          <w:szCs w:val="24"/>
          <w:lang w:val="bg-BG"/>
        </w:rPr>
        <w:t xml:space="preserve"> </w:t>
      </w:r>
      <w:r w:rsidRPr="00DE5A90">
        <w:rPr>
          <w:rFonts w:ascii="Times New Roman" w:eastAsia="MS LineDraw" w:hAnsi="Times New Roman" w:cs="Times New Roman"/>
          <w:sz w:val="24"/>
          <w:szCs w:val="24"/>
          <w:lang w:val="bg-BG"/>
        </w:rPr>
        <w:t xml:space="preserve">Изграден е Национален </w:t>
      </w:r>
      <w:proofErr w:type="gramStart"/>
      <w:r w:rsidRPr="00DE5A90">
        <w:rPr>
          <w:rFonts w:ascii="Times New Roman" w:eastAsia="MS LineDraw" w:hAnsi="Times New Roman" w:cs="Times New Roman"/>
          <w:sz w:val="24"/>
          <w:szCs w:val="24"/>
          <w:lang w:val="bg-BG"/>
        </w:rPr>
        <w:t>Център за Данни за България (NDC-BG) към Международния Център</w:t>
      </w:r>
      <w:proofErr w:type="gramEnd"/>
      <w:r w:rsidRPr="00DE5A90">
        <w:rPr>
          <w:rFonts w:ascii="Times New Roman" w:eastAsia="MS LineDraw" w:hAnsi="Times New Roman" w:cs="Times New Roman"/>
          <w:sz w:val="24"/>
          <w:szCs w:val="24"/>
          <w:lang w:val="bg-BG"/>
        </w:rPr>
        <w:t xml:space="preserve"> за Данни (IDC) - Виена към Подготвителната Комисия за Организация на Договора за Всеобхватна Забрана на Ядрените Опити (CTBTO). Националният </w:t>
      </w:r>
      <w:proofErr w:type="gramStart"/>
      <w:r w:rsidRPr="00DE5A90">
        <w:rPr>
          <w:rFonts w:ascii="Times New Roman" w:eastAsia="MS LineDraw" w:hAnsi="Times New Roman" w:cs="Times New Roman"/>
          <w:sz w:val="24"/>
          <w:szCs w:val="24"/>
          <w:lang w:val="bg-BG"/>
        </w:rPr>
        <w:t>Център обменя сеизмични данни с Международния Център</w:t>
      </w:r>
      <w:proofErr w:type="gramEnd"/>
      <w:r w:rsidRPr="00DE5A90">
        <w:rPr>
          <w:rFonts w:ascii="Times New Roman" w:eastAsia="MS LineDraw" w:hAnsi="Times New Roman" w:cs="Times New Roman"/>
          <w:sz w:val="24"/>
          <w:szCs w:val="24"/>
          <w:lang w:val="bg-BG"/>
        </w:rPr>
        <w:t xml:space="preserve"> за Данни във Виена.</w:t>
      </w:r>
    </w:p>
    <w:p w14:paraId="2E219A3C" w14:textId="77777777" w:rsidR="00025A1C" w:rsidRPr="00DE5A90" w:rsidRDefault="00025A1C" w:rsidP="00025A1C">
      <w:pPr>
        <w:spacing w:after="0" w:line="240" w:lineRule="auto"/>
        <w:jc w:val="both"/>
        <w:rPr>
          <w:rFonts w:ascii="Times New Roman" w:eastAsia="MS LineDraw" w:hAnsi="Times New Roman" w:cs="Times New Roman"/>
          <w:sz w:val="24"/>
          <w:szCs w:val="24"/>
          <w:lang w:val="bg-BG"/>
        </w:rPr>
      </w:pPr>
      <w:r w:rsidRPr="00DE5A90">
        <w:rPr>
          <w:rFonts w:ascii="Times New Roman" w:eastAsia="MS LineDraw" w:hAnsi="Times New Roman" w:cs="Times New Roman"/>
          <w:sz w:val="24"/>
          <w:szCs w:val="24"/>
          <w:lang w:val="bg-BG"/>
        </w:rPr>
        <w:t>3.</w:t>
      </w:r>
      <w:r>
        <w:rPr>
          <w:rFonts w:ascii="Times New Roman" w:eastAsia="MS LineDraw" w:hAnsi="Times New Roman" w:cs="Times New Roman"/>
          <w:sz w:val="24"/>
          <w:szCs w:val="24"/>
          <w:lang w:val="bg-BG"/>
        </w:rPr>
        <w:t xml:space="preserve"> </w:t>
      </w:r>
      <w:proofErr w:type="gramStart"/>
      <w:r w:rsidRPr="00DE5A90">
        <w:rPr>
          <w:rFonts w:ascii="Times New Roman" w:eastAsia="MS LineDraw" w:hAnsi="Times New Roman" w:cs="Times New Roman"/>
          <w:sz w:val="24"/>
          <w:szCs w:val="24"/>
          <w:lang w:val="bg-BG"/>
        </w:rPr>
        <w:t>участие</w:t>
      </w:r>
      <w:proofErr w:type="gramEnd"/>
      <w:r w:rsidRPr="00DE5A90">
        <w:rPr>
          <w:rFonts w:ascii="Times New Roman" w:eastAsia="MS LineDraw" w:hAnsi="Times New Roman" w:cs="Times New Roman"/>
          <w:sz w:val="24"/>
          <w:szCs w:val="24"/>
          <w:lang w:val="bg-BG"/>
        </w:rPr>
        <w:t xml:space="preserve"> в работата на Европейската сеизмологична комисия (ЕСК):</w:t>
      </w:r>
    </w:p>
    <w:p w14:paraId="5A26BD92" w14:textId="77777777" w:rsidR="00025A1C" w:rsidRDefault="00025A1C" w:rsidP="00025A1C">
      <w:pPr>
        <w:spacing w:after="0" w:line="240" w:lineRule="auto"/>
        <w:jc w:val="both"/>
        <w:rPr>
          <w:rFonts w:ascii="Times New Roman" w:eastAsia="MS LineDraw" w:hAnsi="Times New Roman" w:cs="Times New Roman"/>
          <w:sz w:val="24"/>
          <w:szCs w:val="24"/>
          <w:lang w:val="bg-BG"/>
        </w:rPr>
      </w:pPr>
      <w:proofErr w:type="gramStart"/>
      <w:r w:rsidRPr="00DE5A90">
        <w:rPr>
          <w:rFonts w:ascii="Times New Roman" w:eastAsia="MS LineDraw" w:hAnsi="Times New Roman" w:cs="Times New Roman"/>
          <w:sz w:val="24"/>
          <w:szCs w:val="24"/>
          <w:lang w:val="bg-BG"/>
        </w:rPr>
        <w:t>чл</w:t>
      </w:r>
      <w:proofErr w:type="gramEnd"/>
      <w:r w:rsidRPr="00DE5A90">
        <w:rPr>
          <w:rFonts w:ascii="Times New Roman" w:eastAsia="MS LineDraw" w:hAnsi="Times New Roman" w:cs="Times New Roman"/>
          <w:sz w:val="24"/>
          <w:szCs w:val="24"/>
          <w:lang w:val="bg-BG"/>
        </w:rPr>
        <w:t>.кор..</w:t>
      </w:r>
      <w:proofErr w:type="gramStart"/>
      <w:r w:rsidRPr="00DE5A90">
        <w:rPr>
          <w:rFonts w:ascii="Times New Roman" w:eastAsia="MS LineDraw" w:hAnsi="Times New Roman" w:cs="Times New Roman"/>
          <w:sz w:val="24"/>
          <w:szCs w:val="24"/>
          <w:lang w:val="bg-BG"/>
        </w:rPr>
        <w:t>дфн</w:t>
      </w:r>
      <w:proofErr w:type="gramEnd"/>
      <w:r w:rsidRPr="00DE5A90">
        <w:rPr>
          <w:rFonts w:ascii="Times New Roman" w:eastAsia="MS LineDraw" w:hAnsi="Times New Roman" w:cs="Times New Roman"/>
          <w:sz w:val="24"/>
          <w:szCs w:val="24"/>
          <w:lang w:val="bg-BG"/>
        </w:rPr>
        <w:t xml:space="preserve">. </w:t>
      </w:r>
      <w:proofErr w:type="gramStart"/>
      <w:r w:rsidRPr="00DE5A90">
        <w:rPr>
          <w:rFonts w:ascii="Times New Roman" w:eastAsia="MS LineDraw" w:hAnsi="Times New Roman" w:cs="Times New Roman"/>
          <w:sz w:val="24"/>
          <w:szCs w:val="24"/>
          <w:lang w:val="bg-BG"/>
        </w:rPr>
        <w:t>Д.Солаков</w:t>
      </w:r>
      <w:proofErr w:type="gramEnd"/>
      <w:r w:rsidRPr="00DE5A90">
        <w:rPr>
          <w:rFonts w:ascii="Times New Roman" w:eastAsia="MS LineDraw" w:hAnsi="Times New Roman" w:cs="Times New Roman"/>
          <w:sz w:val="24"/>
          <w:szCs w:val="24"/>
          <w:lang w:val="bg-BG"/>
        </w:rPr>
        <w:t>:</w:t>
      </w:r>
      <w:r>
        <w:rPr>
          <w:rFonts w:ascii="Times New Roman" w:eastAsia="MS LineDraw" w:hAnsi="Times New Roman" w:cs="Times New Roman"/>
          <w:sz w:val="24"/>
          <w:szCs w:val="24"/>
          <w:lang w:val="bg-BG"/>
        </w:rPr>
        <w:t xml:space="preserve"> </w:t>
      </w:r>
      <w:r w:rsidRPr="00DE5A90">
        <w:rPr>
          <w:rFonts w:ascii="Times New Roman" w:eastAsia="MS LineDraw" w:hAnsi="Times New Roman" w:cs="Times New Roman"/>
          <w:sz w:val="24"/>
          <w:szCs w:val="24"/>
          <w:lang w:val="bg-BG"/>
        </w:rPr>
        <w:t>Национален представител в ЕСК и IASPEI</w:t>
      </w:r>
    </w:p>
    <w:p w14:paraId="1B4378B6" w14:textId="77777777" w:rsidR="00025A1C" w:rsidRDefault="00025A1C" w:rsidP="00025A1C">
      <w:pPr>
        <w:spacing w:after="0" w:line="240" w:lineRule="auto"/>
        <w:jc w:val="both"/>
        <w:rPr>
          <w:rFonts w:ascii="Times New Roman" w:eastAsia="MS LineDraw" w:hAnsi="Times New Roman" w:cs="Times New Roman"/>
          <w:sz w:val="24"/>
          <w:szCs w:val="24"/>
          <w:lang w:val="bg-BG"/>
        </w:rPr>
      </w:pPr>
      <w:r>
        <w:rPr>
          <w:rFonts w:ascii="Times New Roman" w:eastAsia="MS LineDraw" w:hAnsi="Times New Roman" w:cs="Times New Roman"/>
          <w:sz w:val="24"/>
          <w:szCs w:val="24"/>
        </w:rPr>
        <w:t xml:space="preserve">4. </w:t>
      </w:r>
      <w:proofErr w:type="gramStart"/>
      <w:r w:rsidRPr="00DE5A90">
        <w:rPr>
          <w:rFonts w:ascii="Times New Roman" w:eastAsia="MS LineDraw" w:hAnsi="Times New Roman" w:cs="Times New Roman"/>
          <w:sz w:val="24"/>
          <w:szCs w:val="24"/>
          <w:lang w:val="bg-BG"/>
        </w:rPr>
        <w:t>участие</w:t>
      </w:r>
      <w:proofErr w:type="gramEnd"/>
      <w:r w:rsidRPr="00DE5A90">
        <w:rPr>
          <w:rFonts w:ascii="Times New Roman" w:eastAsia="MS LineDraw" w:hAnsi="Times New Roman" w:cs="Times New Roman"/>
          <w:sz w:val="24"/>
          <w:szCs w:val="24"/>
          <w:lang w:val="bg-BG"/>
        </w:rPr>
        <w:t xml:space="preserve"> в работата на</w:t>
      </w:r>
      <w:r>
        <w:rPr>
          <w:rFonts w:ascii="Times New Roman" w:eastAsia="MS LineDraw" w:hAnsi="Times New Roman" w:cs="Times New Roman"/>
          <w:sz w:val="24"/>
          <w:szCs w:val="24"/>
        </w:rPr>
        <w:t xml:space="preserve"> </w:t>
      </w:r>
      <w:r>
        <w:rPr>
          <w:rFonts w:ascii="Times New Roman" w:eastAsia="MS LineDraw" w:hAnsi="Times New Roman" w:cs="Times New Roman"/>
          <w:sz w:val="24"/>
          <w:szCs w:val="24"/>
          <w:lang w:val="bg-BG"/>
        </w:rPr>
        <w:t>Международния Сеизмологичен Център (</w:t>
      </w:r>
      <w:r>
        <w:rPr>
          <w:rFonts w:ascii="Times New Roman" w:eastAsia="MS LineDraw" w:hAnsi="Times New Roman" w:cs="Times New Roman"/>
          <w:sz w:val="24"/>
          <w:szCs w:val="24"/>
        </w:rPr>
        <w:t xml:space="preserve">ISC): </w:t>
      </w:r>
      <w:r w:rsidRPr="00DE5A90">
        <w:rPr>
          <w:rFonts w:ascii="Times New Roman" w:eastAsia="MS LineDraw" w:hAnsi="Times New Roman" w:cs="Times New Roman"/>
          <w:sz w:val="24"/>
          <w:szCs w:val="24"/>
          <w:lang w:val="bg-BG"/>
        </w:rPr>
        <w:t>чл.кор..</w:t>
      </w:r>
      <w:proofErr w:type="gramStart"/>
      <w:r w:rsidRPr="00DE5A90">
        <w:rPr>
          <w:rFonts w:ascii="Times New Roman" w:eastAsia="MS LineDraw" w:hAnsi="Times New Roman" w:cs="Times New Roman"/>
          <w:sz w:val="24"/>
          <w:szCs w:val="24"/>
          <w:lang w:val="bg-BG"/>
        </w:rPr>
        <w:t>дфн</w:t>
      </w:r>
      <w:proofErr w:type="gramEnd"/>
      <w:r w:rsidRPr="00DE5A90">
        <w:rPr>
          <w:rFonts w:ascii="Times New Roman" w:eastAsia="MS LineDraw" w:hAnsi="Times New Roman" w:cs="Times New Roman"/>
          <w:sz w:val="24"/>
          <w:szCs w:val="24"/>
          <w:lang w:val="bg-BG"/>
        </w:rPr>
        <w:t xml:space="preserve">. </w:t>
      </w:r>
      <w:proofErr w:type="gramStart"/>
      <w:r w:rsidRPr="00DE5A90">
        <w:rPr>
          <w:rFonts w:ascii="Times New Roman" w:eastAsia="MS LineDraw" w:hAnsi="Times New Roman" w:cs="Times New Roman"/>
          <w:sz w:val="24"/>
          <w:szCs w:val="24"/>
          <w:lang w:val="bg-BG"/>
        </w:rPr>
        <w:t>Д.Солаков</w:t>
      </w:r>
      <w:proofErr w:type="gramEnd"/>
      <w:r>
        <w:rPr>
          <w:rFonts w:ascii="Times New Roman" w:eastAsia="MS LineDraw" w:hAnsi="Times New Roman" w:cs="Times New Roman"/>
          <w:sz w:val="24"/>
          <w:szCs w:val="24"/>
        </w:rPr>
        <w:t xml:space="preserve"> –</w:t>
      </w:r>
      <w:r>
        <w:rPr>
          <w:rFonts w:ascii="Times New Roman" w:eastAsia="MS LineDraw" w:hAnsi="Times New Roman" w:cs="Times New Roman"/>
          <w:sz w:val="24"/>
          <w:szCs w:val="24"/>
          <w:lang w:val="bg-BG"/>
        </w:rPr>
        <w:t>в УС.</w:t>
      </w:r>
    </w:p>
    <w:p w14:paraId="067A9C76" w14:textId="77777777" w:rsidR="00025A1C" w:rsidRPr="009921BB" w:rsidRDefault="00025A1C" w:rsidP="00025A1C">
      <w:pPr>
        <w:spacing w:after="0" w:line="240" w:lineRule="auto"/>
        <w:jc w:val="both"/>
        <w:rPr>
          <w:rFonts w:ascii="Times New Roman" w:eastAsia="MS LineDraw" w:hAnsi="Times New Roman" w:cs="Times New Roman"/>
          <w:sz w:val="24"/>
          <w:szCs w:val="24"/>
        </w:rPr>
      </w:pPr>
      <w:r>
        <w:rPr>
          <w:rFonts w:ascii="Times New Roman" w:eastAsia="MS LineDraw" w:hAnsi="Times New Roman" w:cs="Times New Roman"/>
          <w:sz w:val="24"/>
          <w:szCs w:val="24"/>
          <w:lang w:val="bg-BG"/>
        </w:rPr>
        <w:t xml:space="preserve">5. </w:t>
      </w:r>
      <w:proofErr w:type="gramStart"/>
      <w:r w:rsidRPr="00DE5A90">
        <w:rPr>
          <w:rFonts w:ascii="Times New Roman" w:eastAsia="MS LineDraw" w:hAnsi="Times New Roman" w:cs="Times New Roman"/>
          <w:sz w:val="24"/>
          <w:szCs w:val="24"/>
          <w:lang w:val="bg-BG"/>
        </w:rPr>
        <w:t>участие</w:t>
      </w:r>
      <w:proofErr w:type="gramEnd"/>
      <w:r w:rsidRPr="00DE5A90">
        <w:rPr>
          <w:rFonts w:ascii="Times New Roman" w:eastAsia="MS LineDraw" w:hAnsi="Times New Roman" w:cs="Times New Roman"/>
          <w:sz w:val="24"/>
          <w:szCs w:val="24"/>
          <w:lang w:val="bg-BG"/>
        </w:rPr>
        <w:t xml:space="preserve"> в работата на</w:t>
      </w:r>
      <w:r>
        <w:rPr>
          <w:rFonts w:ascii="Times New Roman" w:eastAsia="MS LineDraw" w:hAnsi="Times New Roman" w:cs="Times New Roman"/>
          <w:sz w:val="24"/>
          <w:szCs w:val="24"/>
          <w:lang w:val="bg-BG"/>
        </w:rPr>
        <w:t xml:space="preserve"> </w:t>
      </w:r>
      <w:r w:rsidRPr="009921BB">
        <w:rPr>
          <w:rFonts w:ascii="Times New Roman" w:eastAsia="MS LineDraw" w:hAnsi="Times New Roman" w:cs="Times New Roman"/>
          <w:sz w:val="24"/>
          <w:szCs w:val="24"/>
          <w:lang w:val="bg-BG"/>
        </w:rPr>
        <w:t xml:space="preserve">International Federation of Digital Seismograph Networks </w:t>
      </w:r>
      <w:r>
        <w:rPr>
          <w:rFonts w:ascii="Times New Roman" w:eastAsia="MS LineDraw" w:hAnsi="Times New Roman" w:cs="Times New Roman"/>
          <w:sz w:val="24"/>
          <w:szCs w:val="24"/>
          <w:lang w:val="bg-BG"/>
        </w:rPr>
        <w:t>(</w:t>
      </w:r>
      <w:r>
        <w:rPr>
          <w:rFonts w:ascii="Times New Roman" w:eastAsia="MS LineDraw" w:hAnsi="Times New Roman" w:cs="Times New Roman"/>
          <w:sz w:val="24"/>
          <w:szCs w:val="24"/>
        </w:rPr>
        <w:t xml:space="preserve">FDSN) </w:t>
      </w:r>
      <w:r>
        <w:rPr>
          <w:rFonts w:ascii="Times New Roman" w:eastAsia="MS LineDraw" w:hAnsi="Times New Roman" w:cs="Times New Roman"/>
          <w:sz w:val="24"/>
          <w:szCs w:val="24"/>
          <w:lang w:val="bg-BG"/>
        </w:rPr>
        <w:t>- национален представител</w:t>
      </w:r>
      <w:r>
        <w:rPr>
          <w:rFonts w:ascii="Times New Roman" w:eastAsia="MS LineDraw" w:hAnsi="Times New Roman" w:cs="Times New Roman"/>
          <w:sz w:val="24"/>
          <w:szCs w:val="24"/>
        </w:rPr>
        <w:t xml:space="preserve"> - </w:t>
      </w:r>
      <w:r w:rsidRPr="00DE5A90">
        <w:rPr>
          <w:rFonts w:ascii="Times New Roman" w:eastAsia="MS LineDraw" w:hAnsi="Times New Roman" w:cs="Times New Roman"/>
          <w:sz w:val="24"/>
          <w:szCs w:val="24"/>
          <w:lang w:val="bg-BG"/>
        </w:rPr>
        <w:t>чл.кор..</w:t>
      </w:r>
      <w:proofErr w:type="gramStart"/>
      <w:r w:rsidRPr="00DE5A90">
        <w:rPr>
          <w:rFonts w:ascii="Times New Roman" w:eastAsia="MS LineDraw" w:hAnsi="Times New Roman" w:cs="Times New Roman"/>
          <w:sz w:val="24"/>
          <w:szCs w:val="24"/>
          <w:lang w:val="bg-BG"/>
        </w:rPr>
        <w:t>дфн</w:t>
      </w:r>
      <w:proofErr w:type="gramEnd"/>
      <w:r w:rsidRPr="00DE5A90">
        <w:rPr>
          <w:rFonts w:ascii="Times New Roman" w:eastAsia="MS LineDraw" w:hAnsi="Times New Roman" w:cs="Times New Roman"/>
          <w:sz w:val="24"/>
          <w:szCs w:val="24"/>
          <w:lang w:val="bg-BG"/>
        </w:rPr>
        <w:t xml:space="preserve">. </w:t>
      </w:r>
      <w:proofErr w:type="gramStart"/>
      <w:r w:rsidRPr="00DE5A90">
        <w:rPr>
          <w:rFonts w:ascii="Times New Roman" w:eastAsia="MS LineDraw" w:hAnsi="Times New Roman" w:cs="Times New Roman"/>
          <w:sz w:val="24"/>
          <w:szCs w:val="24"/>
          <w:lang w:val="bg-BG"/>
        </w:rPr>
        <w:t>Д.Солаков</w:t>
      </w:r>
      <w:proofErr w:type="gramEnd"/>
    </w:p>
    <w:p w14:paraId="28D11324" w14:textId="77777777" w:rsidR="00025A1C" w:rsidRPr="00DE5A90" w:rsidRDefault="00025A1C" w:rsidP="00025A1C">
      <w:pPr>
        <w:spacing w:after="0" w:line="240" w:lineRule="auto"/>
        <w:jc w:val="both"/>
        <w:rPr>
          <w:rFonts w:ascii="Times New Roman" w:eastAsia="MS LineDraw" w:hAnsi="Times New Roman" w:cs="Times New Roman"/>
          <w:sz w:val="24"/>
          <w:szCs w:val="24"/>
          <w:lang w:val="bg-BG"/>
        </w:rPr>
      </w:pPr>
      <w:r>
        <w:rPr>
          <w:rFonts w:ascii="Times New Roman" w:eastAsia="MS LineDraw" w:hAnsi="Times New Roman" w:cs="Times New Roman"/>
          <w:sz w:val="24"/>
          <w:szCs w:val="24"/>
          <w:lang w:val="bg-BG"/>
        </w:rPr>
        <w:t>6</w:t>
      </w:r>
      <w:r w:rsidRPr="00DE5A90">
        <w:rPr>
          <w:rFonts w:ascii="Times New Roman" w:eastAsia="MS LineDraw" w:hAnsi="Times New Roman" w:cs="Times New Roman"/>
          <w:sz w:val="24"/>
          <w:szCs w:val="24"/>
          <w:lang w:val="bg-BG"/>
        </w:rPr>
        <w:t>.</w:t>
      </w:r>
      <w:r>
        <w:rPr>
          <w:rFonts w:ascii="Times New Roman" w:eastAsia="MS LineDraw" w:hAnsi="Times New Roman" w:cs="Times New Roman"/>
          <w:sz w:val="24"/>
          <w:szCs w:val="24"/>
          <w:lang w:val="bg-BG"/>
        </w:rPr>
        <w:t xml:space="preserve"> </w:t>
      </w:r>
      <w:r w:rsidRPr="00DE5A90">
        <w:rPr>
          <w:rFonts w:ascii="Times New Roman" w:eastAsia="MS LineDraw" w:hAnsi="Times New Roman" w:cs="Times New Roman"/>
          <w:sz w:val="24"/>
          <w:szCs w:val="24"/>
          <w:lang w:val="bg-BG"/>
        </w:rPr>
        <w:t>Членство в международни асоциации</w:t>
      </w:r>
      <w:r w:rsidRPr="00DE5A90">
        <w:rPr>
          <w:rFonts w:ascii="Times New Roman" w:eastAsia="MS LineDraw" w:hAnsi="Times New Roman" w:cs="Times New Roman"/>
          <w:i/>
          <w:sz w:val="24"/>
          <w:szCs w:val="24"/>
          <w:lang w:val="bg-BG"/>
        </w:rPr>
        <w:t>:</w:t>
      </w:r>
    </w:p>
    <w:p w14:paraId="77D80F5C" w14:textId="77777777" w:rsidR="00025A1C" w:rsidRPr="00DE5A90" w:rsidRDefault="00025A1C" w:rsidP="0099273C">
      <w:pPr>
        <w:numPr>
          <w:ilvl w:val="0"/>
          <w:numId w:val="23"/>
        </w:numPr>
        <w:spacing w:after="0" w:line="240" w:lineRule="auto"/>
        <w:jc w:val="both"/>
        <w:rPr>
          <w:rFonts w:ascii="Times New Roman" w:eastAsia="MS LineDraw" w:hAnsi="Times New Roman" w:cs="Times New Roman"/>
          <w:sz w:val="24"/>
          <w:szCs w:val="24"/>
          <w:lang w:val="bg-BG"/>
        </w:rPr>
      </w:pPr>
      <w:proofErr w:type="gramStart"/>
      <w:r w:rsidRPr="00DE5A90">
        <w:rPr>
          <w:rFonts w:ascii="Times New Roman" w:eastAsia="MS LineDraw" w:hAnsi="Times New Roman" w:cs="Times New Roman"/>
          <w:sz w:val="24"/>
          <w:szCs w:val="24"/>
          <w:lang w:val="bg-BG"/>
        </w:rPr>
        <w:t>в</w:t>
      </w:r>
      <w:proofErr w:type="gramEnd"/>
      <w:r w:rsidRPr="00DE5A90">
        <w:rPr>
          <w:rFonts w:ascii="Times New Roman" w:eastAsia="MS LineDraw" w:hAnsi="Times New Roman" w:cs="Times New Roman"/>
          <w:sz w:val="24"/>
          <w:szCs w:val="24"/>
          <w:lang w:val="bg-BG"/>
        </w:rPr>
        <w:t xml:space="preserve"> Балканско Геофизично Дружество (чрез БГфД – зам-предс. </w:t>
      </w:r>
      <w:proofErr w:type="gramStart"/>
      <w:r w:rsidRPr="00DE5A90">
        <w:rPr>
          <w:rFonts w:ascii="Times New Roman" w:eastAsia="MS LineDraw" w:hAnsi="Times New Roman" w:cs="Times New Roman"/>
          <w:sz w:val="24"/>
          <w:szCs w:val="24"/>
          <w:lang w:val="bg-BG"/>
        </w:rPr>
        <w:t>проф</w:t>
      </w:r>
      <w:proofErr w:type="gramEnd"/>
      <w:r w:rsidRPr="00DE5A90">
        <w:rPr>
          <w:rFonts w:ascii="Times New Roman" w:eastAsia="MS LineDraw" w:hAnsi="Times New Roman" w:cs="Times New Roman"/>
          <w:sz w:val="24"/>
          <w:szCs w:val="24"/>
          <w:lang w:val="bg-BG"/>
        </w:rPr>
        <w:t xml:space="preserve">. </w:t>
      </w:r>
      <w:proofErr w:type="gramStart"/>
      <w:r w:rsidRPr="00DE5A90">
        <w:rPr>
          <w:rFonts w:ascii="Times New Roman" w:eastAsia="MS LineDraw" w:hAnsi="Times New Roman" w:cs="Times New Roman"/>
          <w:sz w:val="24"/>
          <w:szCs w:val="24"/>
          <w:lang w:val="bg-BG"/>
        </w:rPr>
        <w:t>Е.</w:t>
      </w:r>
      <w:proofErr w:type="gramEnd"/>
      <w:r w:rsidRPr="00DE5A90">
        <w:rPr>
          <w:rFonts w:ascii="Times New Roman" w:eastAsia="MS LineDraw" w:hAnsi="Times New Roman" w:cs="Times New Roman"/>
          <w:sz w:val="24"/>
          <w:szCs w:val="24"/>
          <w:lang w:val="bg-BG"/>
        </w:rPr>
        <w:t>Ботев, секретар ас. Валентина Протопопова) и Европейския Геофизичен Съюз (EGU): 12 колеги;</w:t>
      </w:r>
    </w:p>
    <w:p w14:paraId="36D240F9" w14:textId="77777777" w:rsidR="00025A1C" w:rsidRPr="00DE5A90" w:rsidRDefault="00025A1C" w:rsidP="0099273C">
      <w:pPr>
        <w:numPr>
          <w:ilvl w:val="0"/>
          <w:numId w:val="23"/>
        </w:numPr>
        <w:spacing w:after="0" w:line="240" w:lineRule="auto"/>
        <w:jc w:val="both"/>
        <w:rPr>
          <w:rFonts w:ascii="Times New Roman" w:eastAsia="MS LineDraw" w:hAnsi="Times New Roman" w:cs="Times New Roman"/>
          <w:sz w:val="24"/>
          <w:szCs w:val="24"/>
          <w:lang w:val="bg-BG"/>
        </w:rPr>
      </w:pPr>
      <w:proofErr w:type="gramStart"/>
      <w:r w:rsidRPr="00DE5A90">
        <w:rPr>
          <w:rFonts w:ascii="Times New Roman" w:eastAsia="MS LineDraw" w:hAnsi="Times New Roman" w:cs="Times New Roman"/>
          <w:sz w:val="24"/>
          <w:szCs w:val="24"/>
          <w:lang w:val="bg-BG"/>
        </w:rPr>
        <w:t>в</w:t>
      </w:r>
      <w:proofErr w:type="gramEnd"/>
      <w:r w:rsidRPr="00DE5A90">
        <w:rPr>
          <w:rFonts w:ascii="Times New Roman" w:eastAsia="MS LineDraw" w:hAnsi="Times New Roman" w:cs="Times New Roman"/>
          <w:sz w:val="24"/>
          <w:szCs w:val="24"/>
          <w:lang w:val="bg-BG"/>
        </w:rPr>
        <w:t xml:space="preserve"> EMSC (Франция) – представител в Средиземноморския сеизмологичен център – проф. </w:t>
      </w:r>
      <w:proofErr w:type="gramStart"/>
      <w:r w:rsidRPr="00DE5A90">
        <w:rPr>
          <w:rFonts w:ascii="Times New Roman" w:eastAsia="MS LineDraw" w:hAnsi="Times New Roman" w:cs="Times New Roman"/>
          <w:sz w:val="24"/>
          <w:szCs w:val="24"/>
          <w:lang w:val="bg-BG"/>
        </w:rPr>
        <w:t>Е.</w:t>
      </w:r>
      <w:proofErr w:type="gramEnd"/>
      <w:r w:rsidRPr="00DE5A90">
        <w:rPr>
          <w:rFonts w:ascii="Times New Roman" w:eastAsia="MS LineDraw" w:hAnsi="Times New Roman" w:cs="Times New Roman"/>
          <w:sz w:val="24"/>
          <w:szCs w:val="24"/>
          <w:lang w:val="bg-BG"/>
        </w:rPr>
        <w:t>Ботев</w:t>
      </w:r>
    </w:p>
    <w:p w14:paraId="3B13505F" w14:textId="4D160060" w:rsidR="00025A1C" w:rsidRPr="00DE5A90" w:rsidRDefault="00025A1C" w:rsidP="0099273C">
      <w:pPr>
        <w:numPr>
          <w:ilvl w:val="0"/>
          <w:numId w:val="23"/>
        </w:numPr>
        <w:spacing w:after="0" w:line="240" w:lineRule="auto"/>
        <w:jc w:val="both"/>
        <w:rPr>
          <w:rFonts w:ascii="Times New Roman" w:eastAsia="MS LineDraw" w:hAnsi="Times New Roman" w:cs="Times New Roman"/>
          <w:sz w:val="24"/>
          <w:szCs w:val="24"/>
          <w:lang w:val="bg-BG"/>
        </w:rPr>
      </w:pPr>
      <w:proofErr w:type="gramStart"/>
      <w:r>
        <w:rPr>
          <w:rFonts w:ascii="Times New Roman" w:eastAsia="MS LineDraw" w:hAnsi="Times New Roman" w:cs="Times New Roman"/>
          <w:sz w:val="24"/>
          <w:szCs w:val="24"/>
          <w:lang w:val="bg-BG"/>
        </w:rPr>
        <w:t>в</w:t>
      </w:r>
      <w:proofErr w:type="gramEnd"/>
      <w:r>
        <w:rPr>
          <w:rFonts w:ascii="Times New Roman" w:eastAsia="MS LineDraw" w:hAnsi="Times New Roman" w:cs="Times New Roman"/>
          <w:sz w:val="24"/>
          <w:szCs w:val="24"/>
          <w:lang w:val="bg-BG"/>
        </w:rPr>
        <w:t xml:space="preserve"> CE</w:t>
      </w:r>
      <w:r w:rsidRPr="00DE5A90">
        <w:rPr>
          <w:rFonts w:ascii="Times New Roman" w:eastAsia="MS LineDraw" w:hAnsi="Times New Roman" w:cs="Times New Roman"/>
          <w:sz w:val="24"/>
          <w:szCs w:val="24"/>
          <w:lang w:val="bg-BG"/>
        </w:rPr>
        <w:t>RN – представител доц.</w:t>
      </w:r>
      <w:proofErr w:type="gramStart"/>
      <w:r w:rsidRPr="00DE5A90">
        <w:rPr>
          <w:rFonts w:ascii="Times New Roman" w:eastAsia="MS LineDraw" w:hAnsi="Times New Roman" w:cs="Times New Roman"/>
          <w:sz w:val="24"/>
          <w:szCs w:val="24"/>
          <w:lang w:val="bg-BG"/>
        </w:rPr>
        <w:t>Л.</w:t>
      </w:r>
      <w:proofErr w:type="gramEnd"/>
      <w:r w:rsidRPr="00DE5A90">
        <w:rPr>
          <w:rFonts w:ascii="Times New Roman" w:eastAsia="MS LineDraw" w:hAnsi="Times New Roman" w:cs="Times New Roman"/>
          <w:sz w:val="24"/>
          <w:szCs w:val="24"/>
          <w:lang w:val="bg-BG"/>
        </w:rPr>
        <w:t>Димитрова</w:t>
      </w:r>
    </w:p>
    <w:p w14:paraId="177767E7" w14:textId="77777777" w:rsidR="00E90642" w:rsidRPr="00BD0002" w:rsidRDefault="00E90642" w:rsidP="00E90642">
      <w:pPr>
        <w:spacing w:after="0"/>
        <w:rPr>
          <w:rFonts w:ascii="Times New Roman" w:hAnsi="Times New Roman" w:cs="Times New Roman"/>
          <w:color w:val="4472C4" w:themeColor="accent1"/>
          <w:sz w:val="24"/>
          <w:szCs w:val="24"/>
          <w:lang w:val="bg-BG"/>
        </w:rPr>
      </w:pPr>
    </w:p>
    <w:p w14:paraId="5AD9D3C5" w14:textId="77777777" w:rsidR="00E90642" w:rsidRPr="00BD0002" w:rsidRDefault="00E90642" w:rsidP="00E90642">
      <w:pPr>
        <w:spacing w:after="0"/>
        <w:jc w:val="both"/>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Геодезия</w:t>
      </w:r>
      <w:proofErr w:type="gramEnd"/>
    </w:p>
    <w:p w14:paraId="719E1803" w14:textId="73F48D1F" w:rsidR="00E90642" w:rsidRPr="00BD0002" w:rsidRDefault="00AA1A8B" w:rsidP="0021665E">
      <w:pPr>
        <w:spacing w:after="0"/>
        <w:ind w:firstLine="708"/>
        <w:jc w:val="both"/>
        <w:rPr>
          <w:rFonts w:ascii="Times New Roman" w:hAnsi="Times New Roman" w:cs="Times New Roman"/>
          <w:sz w:val="24"/>
          <w:szCs w:val="24"/>
          <w:lang w:val="bg-BG"/>
        </w:rPr>
      </w:pPr>
      <w:r>
        <w:rPr>
          <w:rFonts w:ascii="Times New Roman" w:hAnsi="Times New Roman" w:cs="Times New Roman"/>
          <w:sz w:val="24"/>
          <w:szCs w:val="24"/>
          <w:lang w:val="bg-BG"/>
        </w:rPr>
        <w:t>НИГГГ-БАН</w:t>
      </w:r>
      <w:r w:rsidR="00E90642" w:rsidRPr="00BD0002">
        <w:rPr>
          <w:rFonts w:ascii="Times New Roman" w:hAnsi="Times New Roman" w:cs="Times New Roman"/>
          <w:sz w:val="24"/>
          <w:szCs w:val="24"/>
          <w:lang w:val="bg-BG"/>
        </w:rPr>
        <w:t xml:space="preserve"> е операционен център за анализ на Европейската перманентна GNSS мрежа в дейността по сгъстяването й (проект EUREF Permanent Network Densification), кординатор проф. дтн Иван Георгиев. Основна задача на проекта е да се изгради хомогенна и високоточна мрежа от перманентни GNSS станции в континентален мащаб. Проектът EPN Densification е съвместен проект на агенциите и институтите, които оперират, обработват и анализират данни от национални GNSS мрежи и изпращат резултатите от анализа в комисията на Международната асоциация по геодезия EUREF (European Reference Frame). Резултатите от проекта EPN Densification имат важно значение за поддържане на високоточна и хомогенна континентална мрежа в Европа и мониторинг на активните тектонски райони и особено за Средиземноморския регион и за всички геодезически приложения и навигация.</w:t>
      </w:r>
    </w:p>
    <w:p w14:paraId="590C170F"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По-важно международно сътрудничество:</w:t>
      </w:r>
    </w:p>
    <w:p w14:paraId="3FDD90E9" w14:textId="23BF559F"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 xml:space="preserve">Масчузетски технологичен </w:t>
      </w:r>
      <w:r w:rsidR="00AD1F07" w:rsidRPr="00BD0002">
        <w:rPr>
          <w:rFonts w:ascii="Times New Roman" w:hAnsi="Times New Roman" w:cs="Times New Roman"/>
          <w:sz w:val="24"/>
          <w:szCs w:val="24"/>
          <w:lang w:val="bg-BG"/>
        </w:rPr>
        <w:t>институт</w:t>
      </w:r>
      <w:r w:rsidRPr="00BD0002">
        <w:rPr>
          <w:rFonts w:ascii="Times New Roman" w:hAnsi="Times New Roman" w:cs="Times New Roman"/>
          <w:sz w:val="24"/>
          <w:szCs w:val="24"/>
          <w:lang w:val="bg-BG"/>
        </w:rPr>
        <w:t>, САЩ;</w:t>
      </w:r>
    </w:p>
    <w:p w14:paraId="320D1B27"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 xml:space="preserve">Национална обсерватория на Атина, </w:t>
      </w:r>
      <w:proofErr w:type="gramStart"/>
      <w:r w:rsidRPr="00BD0002">
        <w:rPr>
          <w:rFonts w:ascii="Times New Roman" w:hAnsi="Times New Roman" w:cs="Times New Roman"/>
          <w:sz w:val="24"/>
          <w:szCs w:val="24"/>
          <w:lang w:val="bg-BG"/>
        </w:rPr>
        <w:t xml:space="preserve">Гърция; </w:t>
      </w:r>
      <w:proofErr w:type="gramEnd"/>
    </w:p>
    <w:p w14:paraId="3BD77F36"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Екол Нормал Супериор, Франция;</w:t>
      </w:r>
    </w:p>
    <w:p w14:paraId="5537FE80"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Участие в международни организации:</w:t>
      </w:r>
    </w:p>
    <w:p w14:paraId="602B6411"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Сътрудници на Департамента са участници в:</w:t>
      </w:r>
    </w:p>
    <w:p w14:paraId="7BAACBC5"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Международния астрономически съюз;</w:t>
      </w:r>
    </w:p>
    <w:p w14:paraId="62583E79"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Международната асоциация по геодезия;</w:t>
      </w:r>
    </w:p>
    <w:p w14:paraId="6E61962D"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Комисия EUREF на Международната асоциация по геодезия;</w:t>
      </w:r>
    </w:p>
    <w:p w14:paraId="30CB1D9B" w14:textId="083275EF"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 xml:space="preserve">GPS </w:t>
      </w:r>
      <w:r w:rsidR="00AD1F07" w:rsidRPr="00BD0002">
        <w:rPr>
          <w:rFonts w:ascii="Times New Roman" w:hAnsi="Times New Roman" w:cs="Times New Roman"/>
          <w:sz w:val="24"/>
          <w:szCs w:val="24"/>
          <w:lang w:val="bg-BG"/>
        </w:rPr>
        <w:t>консорциум</w:t>
      </w:r>
      <w:r w:rsidRPr="00BD0002">
        <w:rPr>
          <w:rFonts w:ascii="Times New Roman" w:hAnsi="Times New Roman" w:cs="Times New Roman"/>
          <w:sz w:val="24"/>
          <w:szCs w:val="24"/>
          <w:lang w:val="bg-BG"/>
        </w:rPr>
        <w:t xml:space="preserve"> за Източното Средиземноморие и Кавказ;</w:t>
      </w:r>
    </w:p>
    <w:p w14:paraId="7B3B9474"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European geoscience union;</w:t>
      </w:r>
    </w:p>
    <w:p w14:paraId="37BB1B7B" w14:textId="77777777" w:rsidR="00E90642" w:rsidRPr="00BD0002" w:rsidRDefault="00E90642" w:rsidP="00601214">
      <w:pPr>
        <w:jc w:val="both"/>
        <w:rPr>
          <w:rFonts w:ascii="Times New Roman" w:hAnsi="Times New Roman" w:cs="Times New Roman"/>
          <w:sz w:val="24"/>
          <w:szCs w:val="24"/>
          <w:lang w:val="bg-BG"/>
        </w:rPr>
      </w:pPr>
      <w:r w:rsidRPr="00BD0002">
        <w:rPr>
          <w:rFonts w:ascii="Times New Roman" w:hAnsi="Times New Roman" w:cs="Times New Roman"/>
          <w:sz w:val="24"/>
          <w:szCs w:val="24"/>
          <w:lang w:val="bg-BG"/>
        </w:rPr>
        <w:tab/>
        <w:t>UNAVCO (University NAVSTAR Consortium).</w:t>
      </w:r>
    </w:p>
    <w:p w14:paraId="5C2931A6" w14:textId="77777777" w:rsidR="00E90642" w:rsidRPr="00BD0002" w:rsidRDefault="00E90642" w:rsidP="00E90642">
      <w:pPr>
        <w:spacing w:after="0"/>
        <w:jc w:val="both"/>
        <w:rPr>
          <w:rFonts w:ascii="Times New Roman" w:hAnsi="Times New Roman" w:cs="Times New Roman"/>
          <w:color w:val="4472C4" w:themeColor="accent1"/>
          <w:sz w:val="24"/>
          <w:szCs w:val="24"/>
          <w:lang w:val="bg-BG"/>
        </w:rPr>
      </w:pPr>
    </w:p>
    <w:p w14:paraId="336285DF" w14:textId="77777777" w:rsidR="00E90642" w:rsidRPr="00BD0002" w:rsidRDefault="00E90642" w:rsidP="00E90642">
      <w:pPr>
        <w:autoSpaceDE w:val="0"/>
        <w:autoSpaceDN w:val="0"/>
        <w:adjustRightInd w:val="0"/>
        <w:spacing w:after="0"/>
        <w:jc w:val="both"/>
        <w:rPr>
          <w:rFonts w:ascii="Times New Roman" w:eastAsia="MS LineDraw" w:hAnsi="Times New Roman" w:cs="Times New Roman"/>
          <w:b/>
          <w:color w:val="4472C4" w:themeColor="accent1"/>
          <w:sz w:val="24"/>
          <w:szCs w:val="24"/>
          <w:u w:val="single"/>
          <w:lang w:val="bg-BG"/>
        </w:rPr>
      </w:pPr>
      <w:r w:rsidRPr="00BD0002">
        <w:rPr>
          <w:rFonts w:ascii="Times New Roman" w:eastAsia="MS LineDraw" w:hAnsi="Times New Roman" w:cs="Times New Roman"/>
          <w:color w:val="4472C4" w:themeColor="accent1"/>
          <w:sz w:val="24"/>
          <w:szCs w:val="24"/>
          <w:u w:val="single"/>
          <w:lang w:val="bg-BG"/>
        </w:rPr>
        <w:t>Департамент</w:t>
      </w:r>
      <w:r w:rsidRPr="00BD0002">
        <w:rPr>
          <w:rFonts w:ascii="Times New Roman" w:eastAsia="MS LineDraw" w:hAnsi="Times New Roman" w:cs="Times New Roman"/>
          <w:b/>
          <w:color w:val="4472C4" w:themeColor="accent1"/>
          <w:sz w:val="24"/>
          <w:szCs w:val="24"/>
          <w:u w:val="single"/>
          <w:lang w:val="bg-BG"/>
        </w:rPr>
        <w:t xml:space="preserve"> </w:t>
      </w:r>
      <w:proofErr w:type="gramStart"/>
      <w:r w:rsidRPr="00BD0002">
        <w:rPr>
          <w:rFonts w:ascii="Times New Roman" w:eastAsia="MS LineDraw" w:hAnsi="Times New Roman" w:cs="Times New Roman"/>
          <w:b/>
          <w:color w:val="4472C4" w:themeColor="accent1"/>
          <w:sz w:val="24"/>
          <w:szCs w:val="24"/>
          <w:u w:val="single"/>
          <w:lang w:val="bg-BG"/>
        </w:rPr>
        <w:t>География</w:t>
      </w:r>
      <w:proofErr w:type="gramEnd"/>
    </w:p>
    <w:p w14:paraId="7BFD4ACB" w14:textId="77777777" w:rsidR="00025A1C" w:rsidRPr="00025A1C" w:rsidRDefault="00025A1C" w:rsidP="00025A1C">
      <w:pPr>
        <w:keepNext/>
        <w:keepLines/>
        <w:spacing w:before="200" w:after="0"/>
        <w:outlineLvl w:val="1"/>
        <w:rPr>
          <w:rFonts w:ascii="Times New Roman" w:hAnsi="Times New Roman" w:cs="Times New Roman"/>
          <w:sz w:val="24"/>
          <w:szCs w:val="24"/>
          <w:lang w:val="bg-BG"/>
        </w:rPr>
      </w:pPr>
      <w:bookmarkStart w:id="93" w:name="_Toc30150216"/>
      <w:bookmarkStart w:id="94" w:name="_Toc30166028"/>
      <w:bookmarkStart w:id="95" w:name="_Toc30166067"/>
      <w:bookmarkStart w:id="96" w:name="_Toc61699883"/>
      <w:bookmarkStart w:id="97" w:name="_Toc65675143"/>
      <w:r w:rsidRPr="00025A1C">
        <w:rPr>
          <w:rFonts w:ascii="Times New Roman" w:hAnsi="Times New Roman" w:cs="Times New Roman"/>
          <w:sz w:val="24"/>
          <w:szCs w:val="24"/>
          <w:lang w:val="bg-BG"/>
        </w:rPr>
        <w:t xml:space="preserve">През 2021 г. съвместно с чуждестранни учени са </w:t>
      </w:r>
      <w:proofErr w:type="gramStart"/>
      <w:r w:rsidRPr="00025A1C">
        <w:rPr>
          <w:rFonts w:ascii="Times New Roman" w:hAnsi="Times New Roman" w:cs="Times New Roman"/>
          <w:sz w:val="24"/>
          <w:szCs w:val="24"/>
          <w:lang w:val="bg-BG"/>
        </w:rPr>
        <w:t>излезли  9</w:t>
      </w:r>
      <w:proofErr w:type="gramEnd"/>
      <w:r w:rsidRPr="00025A1C">
        <w:rPr>
          <w:rFonts w:ascii="Times New Roman" w:hAnsi="Times New Roman" w:cs="Times New Roman"/>
          <w:sz w:val="24"/>
          <w:szCs w:val="24"/>
          <w:lang w:val="bg-BG"/>
        </w:rPr>
        <w:t xml:space="preserve"> публикации.</w:t>
      </w:r>
    </w:p>
    <w:p w14:paraId="3F2B457C" w14:textId="77777777" w:rsidR="00025A1C" w:rsidRPr="00025A1C" w:rsidRDefault="00025A1C" w:rsidP="00025A1C">
      <w:pPr>
        <w:keepNext/>
        <w:keepLines/>
        <w:spacing w:before="200" w:after="0"/>
        <w:outlineLvl w:val="1"/>
        <w:rPr>
          <w:rFonts w:ascii="Times New Roman" w:hAnsi="Times New Roman" w:cs="Times New Roman"/>
          <w:sz w:val="24"/>
          <w:szCs w:val="24"/>
          <w:lang w:val="bg-BG"/>
        </w:rPr>
      </w:pPr>
      <w:r w:rsidRPr="00025A1C">
        <w:rPr>
          <w:rFonts w:ascii="Times New Roman" w:hAnsi="Times New Roman" w:cs="Times New Roman"/>
          <w:sz w:val="24"/>
          <w:szCs w:val="24"/>
          <w:lang w:val="bg-BG"/>
        </w:rPr>
        <w:t>През 2021 г. учени от департамента участват в 14 международни научни мрежи и организации.</w:t>
      </w:r>
    </w:p>
    <w:p w14:paraId="2354161C" w14:textId="77777777" w:rsidR="00025A1C" w:rsidRPr="00025A1C" w:rsidRDefault="00025A1C" w:rsidP="00025A1C">
      <w:pPr>
        <w:keepNext/>
        <w:keepLines/>
        <w:spacing w:before="200" w:after="0"/>
        <w:outlineLvl w:val="1"/>
        <w:rPr>
          <w:rFonts w:ascii="Times New Roman" w:hAnsi="Times New Roman" w:cs="Times New Roman"/>
          <w:sz w:val="24"/>
          <w:szCs w:val="24"/>
          <w:lang w:val="bg-BG"/>
        </w:rPr>
      </w:pPr>
      <w:r w:rsidRPr="00025A1C">
        <w:rPr>
          <w:rFonts w:ascii="Times New Roman" w:hAnsi="Times New Roman" w:cs="Times New Roman"/>
          <w:sz w:val="24"/>
          <w:szCs w:val="24"/>
          <w:lang w:val="bg-BG"/>
        </w:rPr>
        <w:t>За сравнение През 2020 г. съвместно с чуждестранни учени са излезли 7 публикации и 2 са под печат.</w:t>
      </w:r>
    </w:p>
    <w:p w14:paraId="2DD4E59E" w14:textId="77777777" w:rsidR="00025A1C" w:rsidRDefault="00025A1C" w:rsidP="00025A1C">
      <w:pPr>
        <w:keepNext/>
        <w:keepLines/>
        <w:spacing w:before="200" w:after="0"/>
        <w:outlineLvl w:val="1"/>
        <w:rPr>
          <w:rFonts w:ascii="Times New Roman" w:hAnsi="Times New Roman" w:cs="Times New Roman"/>
          <w:sz w:val="24"/>
          <w:szCs w:val="24"/>
          <w:lang w:val="bg-BG"/>
        </w:rPr>
      </w:pPr>
      <w:r w:rsidRPr="00025A1C">
        <w:rPr>
          <w:rFonts w:ascii="Times New Roman" w:hAnsi="Times New Roman" w:cs="Times New Roman"/>
          <w:sz w:val="24"/>
          <w:szCs w:val="24"/>
          <w:lang w:val="bg-BG"/>
        </w:rPr>
        <w:t>През 2020 г. учени от департамента участват в 13 международни научни мрежи и организации.</w:t>
      </w:r>
    </w:p>
    <w:p w14:paraId="381C73E0" w14:textId="5B79995E" w:rsidR="00E90642" w:rsidRPr="00BD0002" w:rsidRDefault="00E90642" w:rsidP="00025A1C">
      <w:pPr>
        <w:keepNext/>
        <w:keepLines/>
        <w:spacing w:before="200" w:after="0"/>
        <w:outlineLvl w:val="1"/>
        <w:rPr>
          <w:rFonts w:asciiTheme="majorHAnsi" w:eastAsiaTheme="majorEastAsia" w:hAnsiTheme="majorHAnsi" w:cstheme="majorBidi"/>
          <w:b/>
          <w:bCs/>
          <w:sz w:val="26"/>
          <w:szCs w:val="26"/>
          <w:lang w:val="bg-BG"/>
        </w:rPr>
      </w:pPr>
      <w:r w:rsidRPr="00BD0002">
        <w:rPr>
          <w:rFonts w:asciiTheme="majorHAnsi" w:eastAsiaTheme="majorEastAsia" w:hAnsiTheme="majorHAnsi" w:cstheme="majorBidi"/>
          <w:b/>
          <w:bCs/>
          <w:sz w:val="26"/>
          <w:szCs w:val="26"/>
          <w:lang w:val="bg-BG"/>
        </w:rPr>
        <w:t>3.2</w:t>
      </w:r>
      <w:r w:rsidRPr="00BD0002">
        <w:rPr>
          <w:rFonts w:asciiTheme="majorHAnsi" w:eastAsiaTheme="majorEastAsia" w:hAnsiTheme="majorHAnsi" w:cstheme="majorBidi"/>
          <w:b/>
          <w:bCs/>
          <w:sz w:val="26"/>
          <w:szCs w:val="26"/>
          <w:lang w:val="bg-BG"/>
        </w:rPr>
        <w:tab/>
        <w:t xml:space="preserve">Значим международно финансиран проект през </w:t>
      </w:r>
      <w:r w:rsidR="00341675">
        <w:rPr>
          <w:rFonts w:asciiTheme="majorHAnsi" w:eastAsiaTheme="majorEastAsia" w:hAnsiTheme="majorHAnsi" w:cstheme="majorBidi"/>
          <w:b/>
          <w:bCs/>
          <w:sz w:val="26"/>
          <w:szCs w:val="26"/>
          <w:lang w:val="bg-BG"/>
        </w:rPr>
        <w:t>2021</w:t>
      </w:r>
      <w:r w:rsidRPr="00BD0002">
        <w:rPr>
          <w:rFonts w:asciiTheme="majorHAnsi" w:eastAsiaTheme="majorEastAsia" w:hAnsiTheme="majorHAnsi" w:cstheme="majorBidi"/>
          <w:b/>
          <w:bCs/>
          <w:sz w:val="26"/>
          <w:szCs w:val="26"/>
          <w:lang w:val="bg-BG"/>
        </w:rPr>
        <w:t xml:space="preserve"> г.</w:t>
      </w:r>
      <w:bookmarkEnd w:id="93"/>
      <w:bookmarkEnd w:id="94"/>
      <w:bookmarkEnd w:id="95"/>
      <w:bookmarkEnd w:id="96"/>
      <w:bookmarkEnd w:id="97"/>
    </w:p>
    <w:p w14:paraId="62FD831D" w14:textId="3EB35691" w:rsidR="00025A1C" w:rsidRDefault="00025A1C" w:rsidP="00844EB4">
      <w:pPr>
        <w:spacing w:after="0"/>
        <w:rPr>
          <w:rFonts w:ascii="Times New Roman" w:eastAsia="Times New Roman" w:hAnsi="Times New Roman"/>
          <w:b/>
          <w:bCs/>
          <w:sz w:val="24"/>
          <w:szCs w:val="24"/>
          <w:lang w:val="bg-BG"/>
        </w:rPr>
      </w:pPr>
      <w:r>
        <w:rPr>
          <w:rFonts w:ascii="Times New Roman" w:eastAsia="Times New Roman" w:hAnsi="Times New Roman"/>
          <w:b/>
          <w:bCs/>
          <w:sz w:val="24"/>
          <w:szCs w:val="24"/>
          <w:lang w:val="bg-BG"/>
        </w:rPr>
        <w:t>Предложение:</w:t>
      </w:r>
    </w:p>
    <w:p w14:paraId="010CD118" w14:textId="77777777" w:rsidR="00025A1C" w:rsidRDefault="00025A1C" w:rsidP="00844EB4">
      <w:pPr>
        <w:spacing w:after="0"/>
        <w:rPr>
          <w:rFonts w:ascii="Times New Roman" w:eastAsia="Times New Roman" w:hAnsi="Times New Roman"/>
          <w:b/>
          <w:bCs/>
          <w:sz w:val="24"/>
          <w:szCs w:val="24"/>
          <w:lang w:val="bg-BG"/>
        </w:rPr>
      </w:pPr>
    </w:p>
    <w:p w14:paraId="08E71C1E" w14:textId="77777777" w:rsidR="00844EB4" w:rsidRPr="00844EB4" w:rsidRDefault="00844EB4" w:rsidP="00844EB4">
      <w:pPr>
        <w:spacing w:after="0"/>
        <w:rPr>
          <w:rFonts w:ascii="Times New Roman" w:eastAsia="Times New Roman" w:hAnsi="Times New Roman"/>
          <w:b/>
          <w:bCs/>
          <w:sz w:val="24"/>
          <w:szCs w:val="24"/>
          <w:lang w:val="bg-BG"/>
        </w:rPr>
      </w:pPr>
      <w:r w:rsidRPr="00844EB4">
        <w:rPr>
          <w:rFonts w:ascii="Times New Roman" w:eastAsia="Times New Roman" w:hAnsi="Times New Roman"/>
          <w:b/>
          <w:bCs/>
          <w:sz w:val="24"/>
          <w:szCs w:val="24"/>
          <w:lang w:val="bg-BG"/>
        </w:rPr>
        <w:t>Mapping and Assessment for Integrated ecosystem Accounting (MAIA)</w:t>
      </w:r>
    </w:p>
    <w:p w14:paraId="252E51B7" w14:textId="77777777" w:rsidR="00844EB4" w:rsidRPr="00B301AB" w:rsidRDefault="00844EB4" w:rsidP="00844EB4">
      <w:pPr>
        <w:spacing w:after="0"/>
        <w:rPr>
          <w:rFonts w:ascii="Times New Roman" w:eastAsia="Times New Roman" w:hAnsi="Times New Roman"/>
          <w:b/>
          <w:bCs/>
          <w:sz w:val="24"/>
          <w:szCs w:val="24"/>
          <w:lang w:val="bg-BG"/>
        </w:rPr>
      </w:pPr>
      <w:r>
        <w:rPr>
          <w:rFonts w:ascii="Times New Roman" w:eastAsia="Times New Roman" w:hAnsi="Times New Roman"/>
          <w:b/>
          <w:bCs/>
          <w:sz w:val="24"/>
          <w:szCs w:val="24"/>
          <w:lang w:val="bg-BG"/>
        </w:rPr>
        <w:t>(</w:t>
      </w:r>
      <w:r w:rsidRPr="00B301AB">
        <w:rPr>
          <w:rFonts w:ascii="Times New Roman" w:eastAsia="Times New Roman" w:hAnsi="Times New Roman"/>
          <w:b/>
          <w:bCs/>
          <w:sz w:val="24"/>
          <w:szCs w:val="24"/>
          <w:lang w:val="bg-BG"/>
        </w:rPr>
        <w:t>Картиране и оценка за нуждите на интегри</w:t>
      </w:r>
      <w:r>
        <w:rPr>
          <w:rFonts w:ascii="Times New Roman" w:eastAsia="Times New Roman" w:hAnsi="Times New Roman"/>
          <w:b/>
          <w:bCs/>
          <w:sz w:val="24"/>
          <w:szCs w:val="24"/>
          <w:lang w:val="bg-BG"/>
        </w:rPr>
        <w:t>раните екосистемни сметки)</w:t>
      </w:r>
    </w:p>
    <w:p w14:paraId="7D019066" w14:textId="77777777" w:rsidR="00844EB4" w:rsidRPr="00B301AB" w:rsidRDefault="00844EB4" w:rsidP="00844EB4">
      <w:pPr>
        <w:rPr>
          <w:rFonts w:ascii="Times New Roman" w:eastAsia="Times New Roman" w:hAnsi="Times New Roman"/>
          <w:bCs/>
          <w:sz w:val="24"/>
          <w:szCs w:val="24"/>
          <w:lang w:val="bg-BG"/>
        </w:rPr>
      </w:pPr>
      <w:r>
        <w:rPr>
          <w:rFonts w:ascii="Times New Roman" w:eastAsia="Times New Roman" w:hAnsi="Times New Roman"/>
          <w:bCs/>
          <w:sz w:val="24"/>
          <w:szCs w:val="24"/>
          <w:lang w:val="bg-BG"/>
        </w:rPr>
        <w:t>Координатор</w:t>
      </w:r>
      <w:r w:rsidRPr="00B301AB">
        <w:rPr>
          <w:rFonts w:ascii="Times New Roman" w:eastAsia="Times New Roman" w:hAnsi="Times New Roman"/>
          <w:bCs/>
          <w:sz w:val="24"/>
          <w:szCs w:val="24"/>
          <w:lang w:val="bg-BG"/>
        </w:rPr>
        <w:t xml:space="preserve">: доц. д-р Боян </w:t>
      </w:r>
      <w:proofErr w:type="gramStart"/>
      <w:r w:rsidRPr="00B301AB">
        <w:rPr>
          <w:rFonts w:ascii="Times New Roman" w:eastAsia="Times New Roman" w:hAnsi="Times New Roman"/>
          <w:bCs/>
          <w:sz w:val="24"/>
          <w:szCs w:val="24"/>
          <w:lang w:val="bg-BG"/>
        </w:rPr>
        <w:t>Кулов</w:t>
      </w:r>
      <w:proofErr w:type="gramEnd"/>
    </w:p>
    <w:p w14:paraId="400D9EBA" w14:textId="77777777" w:rsidR="00844EB4" w:rsidRDefault="00844EB4" w:rsidP="00844EB4">
      <w:pPr>
        <w:spacing w:after="0"/>
        <w:jc w:val="center"/>
        <w:rPr>
          <w:rFonts w:ascii="Times New Roman" w:eastAsia="Times New Roman" w:hAnsi="Times New Roman"/>
          <w:b/>
          <w:bCs/>
          <w:color w:val="0070C0"/>
          <w:sz w:val="24"/>
          <w:szCs w:val="24"/>
          <w:lang w:val="bg-BG"/>
        </w:rPr>
      </w:pPr>
      <w:r>
        <w:rPr>
          <w:noProof/>
        </w:rPr>
        <w:drawing>
          <wp:inline distT="0" distB="0" distL="0" distR="0" wp14:anchorId="1055A8B2" wp14:editId="4150300D">
            <wp:extent cx="5679392" cy="4023360"/>
            <wp:effectExtent l="19050" t="19050" r="17145" b="1524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937" t="1129" r="840" b="951"/>
                    <a:stretch/>
                  </pic:blipFill>
                  <pic:spPr bwMode="auto">
                    <a:xfrm>
                      <a:off x="0" y="0"/>
                      <a:ext cx="5710287" cy="4045247"/>
                    </a:xfrm>
                    <a:prstGeom prst="rect">
                      <a:avLst/>
                    </a:prstGeom>
                    <a:ln w="3175">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58F2135" w14:textId="77777777" w:rsidR="00844EB4" w:rsidRPr="00586F36" w:rsidRDefault="00844EB4" w:rsidP="00844EB4">
      <w:pPr>
        <w:jc w:val="center"/>
        <w:rPr>
          <w:rFonts w:ascii="Times New Roman" w:eastAsia="Times New Roman" w:hAnsi="Times New Roman"/>
          <w:bCs/>
          <w:i/>
          <w:lang w:val="bg-BG"/>
        </w:rPr>
      </w:pPr>
      <w:r w:rsidRPr="00586F36">
        <w:rPr>
          <w:rFonts w:ascii="Times New Roman" w:eastAsia="Times New Roman" w:hAnsi="Times New Roman"/>
          <w:bCs/>
          <w:i/>
          <w:lang w:val="bg-BG"/>
        </w:rPr>
        <w:t>Фигура 3.2.1. Проект Mapping and Assessment for Integrated ecosystem Accounting (MAIA)</w:t>
      </w:r>
    </w:p>
    <w:p w14:paraId="3EF9CDB7" w14:textId="77777777" w:rsidR="00844EB4" w:rsidRDefault="00844EB4" w:rsidP="00844EB4">
      <w:pPr>
        <w:spacing w:after="0"/>
        <w:ind w:firstLine="706"/>
        <w:jc w:val="both"/>
        <w:rPr>
          <w:rFonts w:ascii="Times New Roman" w:eastAsia="Times New Roman" w:hAnsi="Times New Roman"/>
          <w:spacing w:val="-6"/>
          <w:sz w:val="24"/>
          <w:szCs w:val="24"/>
          <w:lang w:val="bg-BG"/>
        </w:rPr>
        <w:sectPr w:rsidR="00844EB4" w:rsidSect="00844EB4">
          <w:headerReference w:type="default" r:id="rId44"/>
          <w:type w:val="continuous"/>
          <w:pgSz w:w="12240" w:h="15840" w:code="1"/>
          <w:pgMar w:top="1440" w:right="1440" w:bottom="1440" w:left="1440" w:header="720" w:footer="720" w:gutter="0"/>
          <w:cols w:space="720"/>
          <w:docGrid w:linePitch="360"/>
        </w:sectPr>
      </w:pPr>
      <w:r w:rsidRPr="0001078B">
        <w:rPr>
          <w:rFonts w:ascii="Times New Roman" w:eastAsia="Times New Roman" w:hAnsi="Times New Roman"/>
          <w:spacing w:val="-6"/>
          <w:sz w:val="24"/>
          <w:szCs w:val="24"/>
          <w:lang w:val="bg-BG"/>
        </w:rPr>
        <w:t>Проектът има за цел да разпространи най-широко понятията з</w:t>
      </w:r>
      <w:r>
        <w:rPr>
          <w:rFonts w:ascii="Times New Roman" w:eastAsia="Times New Roman" w:hAnsi="Times New Roman"/>
          <w:spacing w:val="-6"/>
          <w:sz w:val="24"/>
          <w:szCs w:val="24"/>
          <w:lang w:val="bg-BG"/>
        </w:rPr>
        <w:t>а природен капитал и екосистемни</w:t>
      </w:r>
      <w:r w:rsidRPr="0001078B">
        <w:rPr>
          <w:rFonts w:ascii="Times New Roman" w:eastAsia="Times New Roman" w:hAnsi="Times New Roman"/>
          <w:spacing w:val="-6"/>
          <w:sz w:val="24"/>
          <w:szCs w:val="24"/>
          <w:lang w:val="bg-BG"/>
        </w:rPr>
        <w:t xml:space="preserve"> </w:t>
      </w:r>
      <w:r>
        <w:rPr>
          <w:rFonts w:ascii="Times New Roman" w:eastAsia="Times New Roman" w:hAnsi="Times New Roman"/>
          <w:spacing w:val="-6"/>
          <w:sz w:val="24"/>
          <w:szCs w:val="24"/>
          <w:lang w:val="bg-BG"/>
        </w:rPr>
        <w:t>сметки</w:t>
      </w:r>
      <w:r w:rsidRPr="0001078B">
        <w:rPr>
          <w:rFonts w:ascii="Times New Roman" w:eastAsia="Times New Roman" w:hAnsi="Times New Roman"/>
          <w:spacing w:val="-6"/>
          <w:sz w:val="24"/>
          <w:szCs w:val="24"/>
          <w:lang w:val="bg-BG"/>
        </w:rPr>
        <w:t xml:space="preserve"> в държавите-членки на ЕС. Проектът се стреми да адаптира методологичната рамка на Системата за икономическо осчетоводяване на околната ср</w:t>
      </w:r>
      <w:r>
        <w:rPr>
          <w:rFonts w:ascii="Times New Roman" w:eastAsia="Times New Roman" w:hAnsi="Times New Roman"/>
          <w:spacing w:val="-6"/>
          <w:sz w:val="24"/>
          <w:szCs w:val="24"/>
          <w:lang w:val="bg-BG"/>
        </w:rPr>
        <w:t>еда -Експериментално екосистемни</w:t>
      </w:r>
      <w:r w:rsidRPr="0001078B">
        <w:rPr>
          <w:rFonts w:ascii="Times New Roman" w:eastAsia="Times New Roman" w:hAnsi="Times New Roman"/>
          <w:spacing w:val="-6"/>
          <w:sz w:val="24"/>
          <w:szCs w:val="24"/>
          <w:lang w:val="bg-BG"/>
        </w:rPr>
        <w:t xml:space="preserve"> </w:t>
      </w:r>
      <w:r>
        <w:rPr>
          <w:rFonts w:ascii="Times New Roman" w:eastAsia="Times New Roman" w:hAnsi="Times New Roman"/>
          <w:spacing w:val="-6"/>
          <w:sz w:val="24"/>
          <w:szCs w:val="24"/>
          <w:lang w:val="bg-BG"/>
        </w:rPr>
        <w:t>сметки</w:t>
      </w:r>
      <w:r w:rsidRPr="0001078B">
        <w:rPr>
          <w:rFonts w:ascii="Times New Roman" w:eastAsia="Times New Roman" w:hAnsi="Times New Roman"/>
          <w:spacing w:val="-6"/>
          <w:sz w:val="24"/>
          <w:szCs w:val="24"/>
          <w:lang w:val="bg-BG"/>
        </w:rPr>
        <w:t xml:space="preserve"> (SEEA-EEA) към условията на отделните страни-членки на ЕС. Тази система осигурява съвместима рамка за анализ и съхраняване на информация за активите на екосистемите и потоците от екосистемни услуги, както във физическо изражение, така и в парични единици. По-специално, MAIA ще: (а) оцени приоритетите в счетоводните политики; (б) ще изпробва и разработва пилотни модели и разпространява Осчетоводяването на природния капитал (ОПК) в 10 страни-членки; (в) ще тества новаторски подходи за ОПК в европейския контекст; и (г) подпомага ОПК в ЕС чрез различни дейности за комуникация и разпространение, включително разработване на насоки, уеб-базирана информационна система и други спомагателни дейности. MAIA ще работи пряко в Белгия, България, Чехия, Финландия, Франция, Германия, Гърция, Холандия, Норвегия и Испания, но ще осъществява обмен на данни, насоки и опит с всички държави-членки </w:t>
      </w:r>
      <w:r>
        <w:rPr>
          <w:rFonts w:ascii="Times New Roman" w:eastAsia="Times New Roman" w:hAnsi="Times New Roman"/>
          <w:spacing w:val="-6"/>
          <w:sz w:val="24"/>
          <w:szCs w:val="24"/>
          <w:lang w:val="bg-BG"/>
        </w:rPr>
        <w:t>на ЕС.</w:t>
      </w:r>
    </w:p>
    <w:p w14:paraId="5CAC85B4" w14:textId="77777777" w:rsidR="00844EB4" w:rsidRDefault="00844EB4" w:rsidP="00333295">
      <w:pPr>
        <w:rPr>
          <w:rFonts w:ascii="Times New Roman" w:eastAsia="Times New Roman" w:hAnsi="Times New Roman"/>
          <w:b/>
          <w:sz w:val="24"/>
          <w:szCs w:val="24"/>
          <w:lang w:val="bg-BG"/>
        </w:rPr>
      </w:pPr>
    </w:p>
    <w:p w14:paraId="4B36B5CF" w14:textId="0942FE73" w:rsidR="00E90642" w:rsidRPr="00BD0002" w:rsidRDefault="00E90642" w:rsidP="00E90642">
      <w:pPr>
        <w:keepNext/>
        <w:keepLines/>
        <w:spacing w:before="480" w:after="0"/>
        <w:outlineLvl w:val="0"/>
        <w:rPr>
          <w:rFonts w:asciiTheme="majorHAnsi" w:eastAsiaTheme="majorEastAsia" w:hAnsiTheme="majorHAnsi" w:cstheme="majorBidi"/>
          <w:b/>
          <w:bCs/>
          <w:sz w:val="28"/>
          <w:szCs w:val="28"/>
          <w:lang w:val="bg-BG"/>
        </w:rPr>
      </w:pPr>
      <w:bookmarkStart w:id="98" w:name="_Toc30150217"/>
      <w:bookmarkStart w:id="99" w:name="_Toc30166029"/>
      <w:bookmarkStart w:id="100" w:name="_Toc30166068"/>
      <w:bookmarkStart w:id="101" w:name="_Toc61699884"/>
      <w:bookmarkStart w:id="102" w:name="_Toc65675144"/>
      <w:r w:rsidRPr="00BD0002">
        <w:rPr>
          <w:rFonts w:asciiTheme="majorHAnsi" w:eastAsiaTheme="majorEastAsia" w:hAnsiTheme="majorHAnsi" w:cstheme="majorBidi"/>
          <w:b/>
          <w:bCs/>
          <w:sz w:val="28"/>
          <w:szCs w:val="28"/>
          <w:lang w:val="bg-BG"/>
        </w:rPr>
        <w:t>4.</w:t>
      </w:r>
      <w:r w:rsidRPr="00BD0002">
        <w:rPr>
          <w:rFonts w:asciiTheme="majorHAnsi" w:eastAsiaTheme="majorEastAsia" w:hAnsiTheme="majorHAnsi" w:cstheme="majorBidi"/>
          <w:b/>
          <w:bCs/>
          <w:sz w:val="28"/>
          <w:szCs w:val="28"/>
          <w:lang w:val="bg-BG"/>
        </w:rPr>
        <w:tab/>
        <w:t>УЧАСТИЕ В ПОДГОТОВКАТА НА СПЕЦИАЛИСТИ</w:t>
      </w:r>
      <w:bookmarkEnd w:id="98"/>
      <w:bookmarkEnd w:id="99"/>
      <w:bookmarkEnd w:id="100"/>
      <w:bookmarkEnd w:id="101"/>
      <w:bookmarkEnd w:id="102"/>
    </w:p>
    <w:p w14:paraId="0CE9AEA7" w14:textId="39B8C9E2" w:rsidR="00E90642" w:rsidRPr="00BD0002" w:rsidRDefault="00E90642" w:rsidP="00E90642">
      <w:pPr>
        <w:keepNext/>
        <w:keepLines/>
        <w:spacing w:before="200" w:after="0"/>
        <w:outlineLvl w:val="1"/>
        <w:rPr>
          <w:rFonts w:asciiTheme="majorHAnsi" w:eastAsiaTheme="majorEastAsia" w:hAnsiTheme="majorHAnsi" w:cstheme="majorBidi"/>
          <w:b/>
          <w:bCs/>
          <w:sz w:val="26"/>
          <w:szCs w:val="26"/>
          <w:lang w:val="bg-BG"/>
        </w:rPr>
      </w:pPr>
      <w:bookmarkStart w:id="103" w:name="_Toc30150218"/>
      <w:bookmarkStart w:id="104" w:name="_Toc30166030"/>
      <w:bookmarkStart w:id="105" w:name="_Toc30166069"/>
      <w:bookmarkStart w:id="106" w:name="_Toc61699885"/>
      <w:bookmarkStart w:id="107" w:name="_Toc65675145"/>
      <w:r w:rsidRPr="00BD0002">
        <w:rPr>
          <w:rFonts w:asciiTheme="majorHAnsi" w:eastAsiaTheme="majorEastAsia" w:hAnsiTheme="majorHAnsi" w:cstheme="majorBidi"/>
          <w:b/>
          <w:bCs/>
          <w:sz w:val="26"/>
          <w:szCs w:val="26"/>
          <w:lang w:val="bg-BG"/>
        </w:rPr>
        <w:t>4.1</w:t>
      </w:r>
      <w:r w:rsidRPr="00BD0002">
        <w:rPr>
          <w:rFonts w:asciiTheme="majorHAnsi" w:eastAsiaTheme="majorEastAsia" w:hAnsiTheme="majorHAnsi" w:cstheme="majorBidi"/>
          <w:b/>
          <w:bCs/>
          <w:sz w:val="26"/>
          <w:szCs w:val="26"/>
          <w:lang w:val="bg-BG"/>
        </w:rPr>
        <w:tab/>
        <w:t xml:space="preserve">Подготовка на </w:t>
      </w:r>
      <w:proofErr w:type="gramStart"/>
      <w:r w:rsidRPr="00BD0002">
        <w:rPr>
          <w:rFonts w:asciiTheme="majorHAnsi" w:eastAsiaTheme="majorEastAsia" w:hAnsiTheme="majorHAnsi" w:cstheme="majorBidi"/>
          <w:b/>
          <w:bCs/>
          <w:sz w:val="26"/>
          <w:szCs w:val="26"/>
          <w:lang w:val="bg-BG"/>
        </w:rPr>
        <w:t>докторанти</w:t>
      </w:r>
      <w:bookmarkEnd w:id="103"/>
      <w:bookmarkEnd w:id="104"/>
      <w:bookmarkEnd w:id="105"/>
      <w:bookmarkEnd w:id="106"/>
      <w:bookmarkEnd w:id="107"/>
      <w:proofErr w:type="gramEnd"/>
    </w:p>
    <w:p w14:paraId="5CC5E394" w14:textId="3B41F827" w:rsidR="00CD3A70" w:rsidRPr="00CD3A70" w:rsidRDefault="00CD3A70" w:rsidP="00CD3A70">
      <w:pPr>
        <w:spacing w:after="0"/>
        <w:ind w:firstLine="720"/>
        <w:jc w:val="both"/>
        <w:rPr>
          <w:rFonts w:ascii="Times New Roman" w:hAnsi="Times New Roman" w:cs="Times New Roman"/>
          <w:sz w:val="24"/>
          <w:szCs w:val="24"/>
          <w:lang w:val="bg-BG"/>
        </w:rPr>
      </w:pPr>
      <w:r w:rsidRPr="00CD3A70">
        <w:rPr>
          <w:rFonts w:ascii="Times New Roman" w:hAnsi="Times New Roman" w:cs="Times New Roman"/>
          <w:sz w:val="24"/>
          <w:szCs w:val="24"/>
          <w:lang w:val="bg-BG"/>
        </w:rPr>
        <w:t xml:space="preserve">Условията за обучение на докторанти в </w:t>
      </w:r>
      <w:r w:rsidR="00AA1A8B">
        <w:rPr>
          <w:rFonts w:ascii="Times New Roman" w:hAnsi="Times New Roman" w:cs="Times New Roman"/>
          <w:sz w:val="24"/>
          <w:szCs w:val="24"/>
          <w:lang w:val="bg-BG"/>
        </w:rPr>
        <w:t>НИГГГ-БАН</w:t>
      </w:r>
      <w:r w:rsidRPr="00CD3A70">
        <w:rPr>
          <w:rFonts w:ascii="Times New Roman" w:hAnsi="Times New Roman" w:cs="Times New Roman"/>
          <w:sz w:val="24"/>
          <w:szCs w:val="24"/>
          <w:lang w:val="bg-BG"/>
        </w:rPr>
        <w:t xml:space="preserve"> БАН отговарят на изискванията на Националната агенция за оценяване и акредитация. Институтът обучава докторанти по следните акредитирани специалности: „Физика на океана, атмосферата и околоземното </w:t>
      </w:r>
      <w:proofErr w:type="gramStart"/>
      <w:r w:rsidRPr="00CD3A70">
        <w:rPr>
          <w:rFonts w:ascii="Times New Roman" w:hAnsi="Times New Roman" w:cs="Times New Roman"/>
          <w:sz w:val="24"/>
          <w:szCs w:val="24"/>
          <w:lang w:val="bg-BG"/>
        </w:rPr>
        <w:t>пространство“;  „Земен</w:t>
      </w:r>
      <w:proofErr w:type="gramEnd"/>
      <w:r w:rsidRPr="00CD3A70">
        <w:rPr>
          <w:rFonts w:ascii="Times New Roman" w:hAnsi="Times New Roman" w:cs="Times New Roman"/>
          <w:sz w:val="24"/>
          <w:szCs w:val="24"/>
          <w:lang w:val="bg-BG"/>
        </w:rPr>
        <w:t xml:space="preserve"> магнетизъм и гравиметрия“; „Сеизмология и вътрешен строеж на Земята“;  „Механика на деформируемото </w:t>
      </w:r>
      <w:r w:rsidR="00684986">
        <w:rPr>
          <w:rFonts w:ascii="Times New Roman" w:hAnsi="Times New Roman" w:cs="Times New Roman"/>
          <w:sz w:val="24"/>
          <w:szCs w:val="24"/>
          <w:lang w:val="bg-BG"/>
        </w:rPr>
        <w:t xml:space="preserve">твърдо </w:t>
      </w:r>
      <w:r w:rsidRPr="00CD3A70">
        <w:rPr>
          <w:rFonts w:ascii="Times New Roman" w:hAnsi="Times New Roman" w:cs="Times New Roman"/>
          <w:sz w:val="24"/>
          <w:szCs w:val="24"/>
          <w:lang w:val="bg-BG"/>
        </w:rPr>
        <w:t>тяло“;  „О</w:t>
      </w:r>
      <w:r w:rsidR="0009249F">
        <w:rPr>
          <w:rFonts w:ascii="Times New Roman" w:hAnsi="Times New Roman" w:cs="Times New Roman"/>
          <w:sz w:val="24"/>
          <w:szCs w:val="24"/>
          <w:lang w:val="bg-BG"/>
        </w:rPr>
        <w:t>бща, висша и приложна геодезия“</w:t>
      </w:r>
      <w:r w:rsidRPr="00CD3A70">
        <w:rPr>
          <w:rFonts w:ascii="Times New Roman" w:hAnsi="Times New Roman" w:cs="Times New Roman"/>
          <w:sz w:val="24"/>
          <w:szCs w:val="24"/>
          <w:lang w:val="bg-BG"/>
        </w:rPr>
        <w:t>;  „Физическа география и ландшафтознание“; „Геоморфология и палеогеография“; „</w:t>
      </w:r>
      <w:r w:rsidR="00684986" w:rsidRPr="00684986">
        <w:rPr>
          <w:rFonts w:ascii="Times New Roman" w:hAnsi="Times New Roman" w:cs="Times New Roman"/>
          <w:sz w:val="24"/>
          <w:szCs w:val="24"/>
          <w:lang w:val="bg-BG"/>
        </w:rPr>
        <w:t>Хидрология на сушата и водните ресурси</w:t>
      </w:r>
      <w:r w:rsidRPr="00CD3A70">
        <w:rPr>
          <w:rFonts w:ascii="Times New Roman" w:hAnsi="Times New Roman" w:cs="Times New Roman"/>
          <w:sz w:val="24"/>
          <w:szCs w:val="24"/>
          <w:lang w:val="bg-BG"/>
        </w:rPr>
        <w:t xml:space="preserve">“; „Климатология“; „Икономическа и социална география“; „География на населението и селищата“; „Картография и ГИС“. </w:t>
      </w:r>
      <w:r>
        <w:rPr>
          <w:rFonts w:ascii="Times New Roman" w:hAnsi="Times New Roman" w:cs="Times New Roman"/>
          <w:sz w:val="24"/>
          <w:szCs w:val="24"/>
          <w:lang w:val="bg-BG"/>
        </w:rPr>
        <w:t xml:space="preserve">В края на </w:t>
      </w:r>
      <w:r w:rsidR="00341675">
        <w:rPr>
          <w:rFonts w:ascii="Times New Roman" w:hAnsi="Times New Roman" w:cs="Times New Roman"/>
          <w:sz w:val="24"/>
          <w:szCs w:val="24"/>
          <w:lang w:val="bg-BG"/>
        </w:rPr>
        <w:t>2021</w:t>
      </w:r>
      <w:r w:rsidRPr="00CD3A70">
        <w:rPr>
          <w:rFonts w:ascii="Times New Roman" w:hAnsi="Times New Roman" w:cs="Times New Roman"/>
          <w:sz w:val="24"/>
          <w:szCs w:val="24"/>
          <w:lang w:val="bg-BG"/>
        </w:rPr>
        <w:t xml:space="preserve"> г. общият брой на </w:t>
      </w:r>
      <w:r w:rsidR="00684986">
        <w:rPr>
          <w:rFonts w:ascii="Times New Roman" w:hAnsi="Times New Roman" w:cs="Times New Roman"/>
          <w:sz w:val="24"/>
          <w:szCs w:val="24"/>
          <w:lang w:val="bg-BG"/>
        </w:rPr>
        <w:t>докторантите е седем</w:t>
      </w:r>
      <w:r w:rsidRPr="00CD3A70">
        <w:rPr>
          <w:rFonts w:ascii="Times New Roman" w:hAnsi="Times New Roman" w:cs="Times New Roman"/>
          <w:sz w:val="24"/>
          <w:szCs w:val="24"/>
          <w:lang w:val="bg-BG"/>
        </w:rPr>
        <w:t xml:space="preserve"> души, в т. ч. </w:t>
      </w:r>
      <w:r>
        <w:rPr>
          <w:rFonts w:ascii="Times New Roman" w:hAnsi="Times New Roman" w:cs="Times New Roman"/>
          <w:sz w:val="24"/>
          <w:szCs w:val="24"/>
          <w:lang w:val="bg-BG"/>
        </w:rPr>
        <w:t>двама</w:t>
      </w:r>
      <w:r w:rsidRPr="00CD3A70">
        <w:rPr>
          <w:rFonts w:ascii="Times New Roman" w:hAnsi="Times New Roman" w:cs="Times New Roman"/>
          <w:sz w:val="24"/>
          <w:szCs w:val="24"/>
          <w:lang w:val="bg-BG"/>
        </w:rPr>
        <w:t xml:space="preserve"> в редовна форма на обуче</w:t>
      </w:r>
      <w:r w:rsidR="00684986">
        <w:rPr>
          <w:rFonts w:ascii="Times New Roman" w:hAnsi="Times New Roman" w:cs="Times New Roman"/>
          <w:sz w:val="24"/>
          <w:szCs w:val="24"/>
          <w:lang w:val="bg-BG"/>
        </w:rPr>
        <w:t>ние, трима</w:t>
      </w:r>
      <w:r w:rsidRPr="00CD3A70">
        <w:rPr>
          <w:rFonts w:ascii="Times New Roman" w:hAnsi="Times New Roman" w:cs="Times New Roman"/>
          <w:sz w:val="24"/>
          <w:szCs w:val="24"/>
          <w:lang w:val="bg-BG"/>
        </w:rPr>
        <w:t xml:space="preserve"> в задочна форма и </w:t>
      </w:r>
      <w:r>
        <w:rPr>
          <w:rFonts w:ascii="Times New Roman" w:hAnsi="Times New Roman" w:cs="Times New Roman"/>
          <w:sz w:val="24"/>
          <w:szCs w:val="24"/>
          <w:lang w:val="bg-BG"/>
        </w:rPr>
        <w:t>двама</w:t>
      </w:r>
      <w:r w:rsidRPr="00CD3A70">
        <w:rPr>
          <w:rFonts w:ascii="Times New Roman" w:hAnsi="Times New Roman" w:cs="Times New Roman"/>
          <w:sz w:val="24"/>
          <w:szCs w:val="24"/>
          <w:lang w:val="bg-BG"/>
        </w:rPr>
        <w:t xml:space="preserve"> на самостоятелна подготовка. Защитени са успешно </w:t>
      </w:r>
      <w:r>
        <w:rPr>
          <w:rFonts w:ascii="Times New Roman" w:hAnsi="Times New Roman" w:cs="Times New Roman"/>
          <w:sz w:val="24"/>
          <w:szCs w:val="24"/>
          <w:lang w:val="bg-BG"/>
        </w:rPr>
        <w:t>две</w:t>
      </w:r>
      <w:r w:rsidRPr="00CD3A70">
        <w:rPr>
          <w:rFonts w:ascii="Times New Roman" w:hAnsi="Times New Roman" w:cs="Times New Roman"/>
          <w:sz w:val="24"/>
          <w:szCs w:val="24"/>
          <w:lang w:val="bg-BG"/>
        </w:rPr>
        <w:t xml:space="preserve"> дисертации в департамент „География“</w:t>
      </w:r>
      <w:r w:rsidR="00684986">
        <w:rPr>
          <w:rFonts w:ascii="Times New Roman" w:hAnsi="Times New Roman" w:cs="Times New Roman"/>
          <w:sz w:val="24"/>
          <w:szCs w:val="24"/>
          <w:lang w:val="bg-BG"/>
        </w:rPr>
        <w:t xml:space="preserve"> и една в департамент „Геодезия“</w:t>
      </w:r>
      <w:r w:rsidRPr="00CD3A70">
        <w:rPr>
          <w:rFonts w:ascii="Times New Roman" w:hAnsi="Times New Roman" w:cs="Times New Roman"/>
          <w:sz w:val="24"/>
          <w:szCs w:val="24"/>
          <w:lang w:val="bg-BG"/>
        </w:rPr>
        <w:t>. Учен</w:t>
      </w:r>
      <w:r w:rsidR="0085414B">
        <w:rPr>
          <w:rFonts w:ascii="Times New Roman" w:hAnsi="Times New Roman" w:cs="Times New Roman"/>
          <w:sz w:val="24"/>
          <w:szCs w:val="24"/>
          <w:lang w:val="bg-BG"/>
        </w:rPr>
        <w:t>и от института са провели четири</w:t>
      </w:r>
      <w:r w:rsidRPr="00CD3A70">
        <w:rPr>
          <w:rFonts w:ascii="Times New Roman" w:hAnsi="Times New Roman" w:cs="Times New Roman"/>
          <w:sz w:val="24"/>
          <w:szCs w:val="24"/>
          <w:lang w:val="bg-BG"/>
        </w:rPr>
        <w:t xml:space="preserve"> докторантски курса с общ хорариум </w:t>
      </w:r>
      <w:r w:rsidR="0085414B">
        <w:rPr>
          <w:rFonts w:ascii="Times New Roman" w:hAnsi="Times New Roman" w:cs="Times New Roman"/>
          <w:sz w:val="24"/>
          <w:szCs w:val="24"/>
          <w:lang w:val="bg-BG"/>
        </w:rPr>
        <w:t>120</w:t>
      </w:r>
      <w:r w:rsidRPr="00CD3A70">
        <w:rPr>
          <w:rFonts w:ascii="Times New Roman" w:hAnsi="Times New Roman" w:cs="Times New Roman"/>
          <w:sz w:val="24"/>
          <w:szCs w:val="24"/>
          <w:lang w:val="bg-BG"/>
        </w:rPr>
        <w:t xml:space="preserve"> учебни часа. </w:t>
      </w:r>
    </w:p>
    <w:p w14:paraId="2EB879F6" w14:textId="77777777" w:rsidR="00CD3A70" w:rsidRDefault="00CD3A70" w:rsidP="00CD3A70">
      <w:pPr>
        <w:spacing w:after="0"/>
        <w:ind w:firstLine="720"/>
        <w:jc w:val="both"/>
        <w:rPr>
          <w:rFonts w:ascii="Times New Roman" w:hAnsi="Times New Roman" w:cs="Times New Roman"/>
          <w:bCs/>
          <w:sz w:val="24"/>
          <w:szCs w:val="24"/>
          <w:lang w:val="bg-BG"/>
        </w:rPr>
      </w:pPr>
      <w:r w:rsidRPr="00CD3A70">
        <w:rPr>
          <w:rFonts w:ascii="Times New Roman" w:hAnsi="Times New Roman" w:cs="Times New Roman"/>
          <w:bCs/>
          <w:sz w:val="24"/>
          <w:szCs w:val="24"/>
          <w:lang w:val="bg-BG"/>
        </w:rPr>
        <w:t xml:space="preserve">Докторантите имат възможност да използват цялата научно-изследователска база на института, както и изключително богата специализирана библиотека. Ежегодно се провежда докторантски семинар за представяне и обсъждане на научната работа на докторантите. </w:t>
      </w:r>
    </w:p>
    <w:p w14:paraId="44D2D74E" w14:textId="4E9246D9" w:rsidR="004179BB" w:rsidRPr="004179BB" w:rsidRDefault="004179BB" w:rsidP="004179BB">
      <w:pPr>
        <w:spacing w:after="0"/>
        <w:ind w:firstLine="720"/>
        <w:jc w:val="center"/>
        <w:rPr>
          <w:rFonts w:ascii="Times New Roman" w:hAnsi="Times New Roman" w:cs="Times New Roman"/>
          <w:bCs/>
          <w:i/>
          <w:lang w:val="bg-BG"/>
        </w:rPr>
      </w:pPr>
      <w:r w:rsidRPr="004179BB">
        <w:rPr>
          <w:rFonts w:ascii="Times New Roman" w:hAnsi="Times New Roman" w:cs="Times New Roman"/>
          <w:bCs/>
          <w:i/>
          <w:lang w:val="bg-BG"/>
        </w:rPr>
        <w:t>Таблица 4.1.1.</w:t>
      </w:r>
      <w:r>
        <w:rPr>
          <w:rFonts w:ascii="Times New Roman" w:hAnsi="Times New Roman" w:cs="Times New Roman"/>
          <w:bCs/>
          <w:i/>
          <w:lang w:val="bg-BG"/>
        </w:rPr>
        <w:t xml:space="preserve"> Подготовка на докторанти в </w:t>
      </w:r>
      <w:r w:rsidR="00AA1A8B">
        <w:rPr>
          <w:rFonts w:ascii="Times New Roman" w:hAnsi="Times New Roman" w:cs="Times New Roman"/>
          <w:bCs/>
          <w:i/>
          <w:lang w:val="bg-BG"/>
        </w:rPr>
        <w:t>НИГГГ-БАН</w:t>
      </w:r>
      <w:r>
        <w:rPr>
          <w:rFonts w:ascii="Times New Roman" w:hAnsi="Times New Roman" w:cs="Times New Roman"/>
          <w:bCs/>
          <w:i/>
          <w:lang w:val="bg-BG"/>
        </w:rPr>
        <w:t>.</w:t>
      </w:r>
    </w:p>
    <w:p w14:paraId="0201ABA1" w14:textId="77777777" w:rsidR="00364F5F" w:rsidRDefault="00364F5F" w:rsidP="00CD3A70">
      <w:pPr>
        <w:spacing w:after="0"/>
        <w:ind w:firstLine="720"/>
        <w:jc w:val="both"/>
        <w:rPr>
          <w:rFonts w:ascii="Times New Roman" w:hAnsi="Times New Roman" w:cs="Times New Roman"/>
          <w:bCs/>
          <w:sz w:val="24"/>
          <w:szCs w:val="24"/>
          <w:lang w:val="bg-BG"/>
        </w:rPr>
      </w:pPr>
    </w:p>
    <w:tbl>
      <w:tblPr>
        <w:tblW w:w="8298" w:type="dxa"/>
        <w:jc w:val="center"/>
        <w:tblLook w:val="04A0" w:firstRow="1" w:lastRow="0" w:firstColumn="1" w:lastColumn="0" w:noHBand="0" w:noVBand="1"/>
      </w:tblPr>
      <w:tblGrid>
        <w:gridCol w:w="2988"/>
        <w:gridCol w:w="1800"/>
        <w:gridCol w:w="1620"/>
        <w:gridCol w:w="1890"/>
      </w:tblGrid>
      <w:tr w:rsidR="00364F5F" w:rsidRPr="009F7072" w14:paraId="4D3160B5" w14:textId="77777777" w:rsidTr="00364F5F">
        <w:trPr>
          <w:trHeight w:val="288"/>
          <w:jc w:val="center"/>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53373" w14:textId="77777777" w:rsidR="00364F5F" w:rsidRPr="00C9154A" w:rsidRDefault="00364F5F"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Вид докторантура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283A5C2" w14:textId="77777777" w:rsidR="00364F5F" w:rsidRPr="009F7072" w:rsidRDefault="00364F5F"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обучавани докторанти</w:t>
            </w:r>
          </w:p>
        </w:tc>
        <w:tc>
          <w:tcPr>
            <w:tcW w:w="1620" w:type="dxa"/>
            <w:tcBorders>
              <w:top w:val="single" w:sz="4" w:space="0" w:color="auto"/>
              <w:left w:val="nil"/>
              <w:bottom w:val="single" w:sz="4" w:space="0" w:color="auto"/>
              <w:right w:val="single" w:sz="4" w:space="0" w:color="auto"/>
            </w:tcBorders>
            <w:vAlign w:val="center"/>
          </w:tcPr>
          <w:p w14:paraId="1F7ADB4B" w14:textId="77777777" w:rsidR="00364F5F" w:rsidRDefault="00364F5F"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научни ръководители</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BA197" w14:textId="77777777" w:rsidR="00364F5F" w:rsidRPr="009F7072" w:rsidRDefault="00364F5F"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защитили докторанти</w:t>
            </w:r>
          </w:p>
        </w:tc>
      </w:tr>
      <w:tr w:rsidR="00364F5F" w:rsidRPr="009F7072" w14:paraId="43DD3C98" w14:textId="77777777" w:rsidTr="00364F5F">
        <w:trPr>
          <w:trHeight w:val="288"/>
          <w:jc w:val="center"/>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14:paraId="7A57DDDC" w14:textId="77777777" w:rsidR="00364F5F" w:rsidRPr="009F7072" w:rsidRDefault="00364F5F" w:rsidP="0032270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 xml:space="preserve">Редовно </w:t>
            </w:r>
            <w:proofErr w:type="gramStart"/>
            <w:r>
              <w:rPr>
                <w:rFonts w:ascii="Calibri" w:eastAsia="Times New Roman" w:hAnsi="Calibri" w:cs="Calibri"/>
                <w:color w:val="000000"/>
                <w:lang w:val="bg-BG"/>
              </w:rPr>
              <w:t xml:space="preserve">обучение </w:t>
            </w:r>
            <w:proofErr w:type="gramEnd"/>
          </w:p>
        </w:tc>
        <w:tc>
          <w:tcPr>
            <w:tcW w:w="1800" w:type="dxa"/>
            <w:tcBorders>
              <w:top w:val="nil"/>
              <w:left w:val="nil"/>
              <w:bottom w:val="single" w:sz="4" w:space="0" w:color="auto"/>
              <w:right w:val="single" w:sz="4" w:space="0" w:color="auto"/>
            </w:tcBorders>
            <w:shd w:val="clear" w:color="auto" w:fill="auto"/>
            <w:noWrap/>
            <w:vAlign w:val="bottom"/>
          </w:tcPr>
          <w:p w14:paraId="17E74686" w14:textId="2F3D40EB" w:rsidR="00364F5F" w:rsidRPr="009F7072" w:rsidRDefault="00364F5F"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620" w:type="dxa"/>
            <w:tcBorders>
              <w:top w:val="single" w:sz="4" w:space="0" w:color="auto"/>
              <w:left w:val="nil"/>
              <w:bottom w:val="single" w:sz="4" w:space="0" w:color="auto"/>
              <w:right w:val="single" w:sz="4" w:space="0" w:color="auto"/>
            </w:tcBorders>
          </w:tcPr>
          <w:p w14:paraId="1E893110" w14:textId="6E2AABAF" w:rsidR="00364F5F" w:rsidRPr="009F7072" w:rsidRDefault="00364F5F"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BF700" w14:textId="458D292D" w:rsidR="00364F5F"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r>
      <w:tr w:rsidR="00364F5F" w:rsidRPr="009F7072" w14:paraId="55805C1B" w14:textId="77777777" w:rsidTr="00364F5F">
        <w:trPr>
          <w:trHeight w:val="288"/>
          <w:jc w:val="center"/>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14:paraId="196A6844" w14:textId="77777777" w:rsidR="00364F5F" w:rsidRPr="009F7072" w:rsidRDefault="00364F5F" w:rsidP="0032270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Задочно обучение</w:t>
            </w:r>
          </w:p>
        </w:tc>
        <w:tc>
          <w:tcPr>
            <w:tcW w:w="1800" w:type="dxa"/>
            <w:tcBorders>
              <w:top w:val="nil"/>
              <w:left w:val="nil"/>
              <w:bottom w:val="single" w:sz="4" w:space="0" w:color="auto"/>
              <w:right w:val="single" w:sz="4" w:space="0" w:color="auto"/>
            </w:tcBorders>
            <w:shd w:val="clear" w:color="auto" w:fill="auto"/>
            <w:noWrap/>
            <w:vAlign w:val="bottom"/>
          </w:tcPr>
          <w:p w14:paraId="222EC967" w14:textId="749B3219" w:rsidR="00364F5F" w:rsidRPr="009F7072" w:rsidRDefault="00960DD9"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620" w:type="dxa"/>
            <w:tcBorders>
              <w:top w:val="single" w:sz="4" w:space="0" w:color="auto"/>
              <w:left w:val="nil"/>
              <w:bottom w:val="single" w:sz="4" w:space="0" w:color="auto"/>
              <w:right w:val="single" w:sz="4" w:space="0" w:color="auto"/>
            </w:tcBorders>
          </w:tcPr>
          <w:p w14:paraId="77F13FF1" w14:textId="5A3A7F10" w:rsidR="00364F5F" w:rsidRPr="009F7072" w:rsidRDefault="00960DD9"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F0459" w14:textId="77777777" w:rsidR="00364F5F" w:rsidRPr="009F7072" w:rsidRDefault="00364F5F" w:rsidP="0032270C">
            <w:pPr>
              <w:spacing w:after="0" w:line="240" w:lineRule="auto"/>
              <w:jc w:val="center"/>
              <w:rPr>
                <w:rFonts w:ascii="Calibri" w:eastAsia="Times New Roman" w:hAnsi="Calibri" w:cs="Calibri"/>
                <w:color w:val="000000"/>
                <w:lang w:val="bg-BG"/>
              </w:rPr>
            </w:pPr>
          </w:p>
        </w:tc>
      </w:tr>
      <w:tr w:rsidR="00364F5F" w:rsidRPr="009F7072" w14:paraId="4AE5992D" w14:textId="77777777" w:rsidTr="00364F5F">
        <w:trPr>
          <w:trHeight w:val="288"/>
          <w:jc w:val="center"/>
        </w:trPr>
        <w:tc>
          <w:tcPr>
            <w:tcW w:w="2988" w:type="dxa"/>
            <w:tcBorders>
              <w:top w:val="nil"/>
              <w:left w:val="single" w:sz="4" w:space="0" w:color="auto"/>
              <w:bottom w:val="single" w:sz="4" w:space="0" w:color="auto"/>
              <w:right w:val="single" w:sz="4" w:space="0" w:color="auto"/>
            </w:tcBorders>
            <w:shd w:val="clear" w:color="auto" w:fill="auto"/>
            <w:noWrap/>
            <w:vAlign w:val="bottom"/>
          </w:tcPr>
          <w:p w14:paraId="385A5ADD" w14:textId="77777777" w:rsidR="00364F5F" w:rsidRPr="00F070DB" w:rsidRDefault="00364F5F" w:rsidP="0032270C">
            <w:pPr>
              <w:pStyle w:val="Default"/>
              <w:rPr>
                <w:sz w:val="22"/>
                <w:szCs w:val="22"/>
              </w:rPr>
            </w:pPr>
            <w:r>
              <w:rPr>
                <w:sz w:val="22"/>
                <w:szCs w:val="22"/>
              </w:rPr>
              <w:t xml:space="preserve">Самостоятелна </w:t>
            </w:r>
            <w:proofErr w:type="gramStart"/>
            <w:r>
              <w:rPr>
                <w:sz w:val="22"/>
                <w:szCs w:val="22"/>
              </w:rPr>
              <w:t>подготовка</w:t>
            </w:r>
            <w:r w:rsidRPr="00116165">
              <w:rPr>
                <w:sz w:val="22"/>
                <w:szCs w:val="22"/>
              </w:rPr>
              <w:t xml:space="preserve"> </w:t>
            </w:r>
            <w:proofErr w:type="gramEnd"/>
          </w:p>
        </w:tc>
        <w:tc>
          <w:tcPr>
            <w:tcW w:w="1800" w:type="dxa"/>
            <w:tcBorders>
              <w:top w:val="nil"/>
              <w:left w:val="nil"/>
              <w:bottom w:val="single" w:sz="4" w:space="0" w:color="auto"/>
              <w:right w:val="single" w:sz="4" w:space="0" w:color="auto"/>
            </w:tcBorders>
            <w:shd w:val="clear" w:color="auto" w:fill="auto"/>
            <w:noWrap/>
            <w:vAlign w:val="bottom"/>
          </w:tcPr>
          <w:p w14:paraId="7D5CAF11" w14:textId="7D6F2091" w:rsidR="00364F5F" w:rsidRPr="009F7072"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620" w:type="dxa"/>
            <w:tcBorders>
              <w:top w:val="single" w:sz="4" w:space="0" w:color="auto"/>
              <w:left w:val="nil"/>
              <w:bottom w:val="single" w:sz="4" w:space="0" w:color="auto"/>
              <w:right w:val="single" w:sz="4" w:space="0" w:color="auto"/>
            </w:tcBorders>
          </w:tcPr>
          <w:p w14:paraId="67B516C2" w14:textId="6023D617" w:rsidR="00364F5F" w:rsidRPr="009F7072" w:rsidRDefault="00364F5F"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70CC9" w14:textId="12E755A1" w:rsidR="00364F5F" w:rsidRPr="009F7072" w:rsidRDefault="00EC7C44"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w:t>
            </w:r>
          </w:p>
        </w:tc>
      </w:tr>
      <w:tr w:rsidR="00364F5F" w:rsidRPr="0007291F" w14:paraId="3B5E645E" w14:textId="77777777" w:rsidTr="00364F5F">
        <w:trPr>
          <w:trHeight w:val="288"/>
          <w:jc w:val="center"/>
        </w:trPr>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5323474" w14:textId="77777777" w:rsidR="00364F5F" w:rsidRPr="0007291F" w:rsidRDefault="00364F5F" w:rsidP="0032270C">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8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2132F90" w14:textId="075EE36F" w:rsidR="00364F5F" w:rsidRPr="0007291F" w:rsidRDefault="00EC7C44" w:rsidP="0032270C">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8</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451496F5" w14:textId="7B5BA211" w:rsidR="00364F5F" w:rsidRPr="0007291F" w:rsidRDefault="00960DD9" w:rsidP="0032270C">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6</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1F00135" w14:textId="70D53980" w:rsidR="00364F5F" w:rsidRPr="0007291F" w:rsidRDefault="00D27B6E" w:rsidP="0032270C">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4</w:t>
            </w:r>
          </w:p>
        </w:tc>
      </w:tr>
    </w:tbl>
    <w:p w14:paraId="1521E75A" w14:textId="77777777" w:rsidR="00364F5F" w:rsidRPr="00CD3A70" w:rsidRDefault="00364F5F" w:rsidP="00CD3A70">
      <w:pPr>
        <w:spacing w:after="0"/>
        <w:ind w:firstLine="720"/>
        <w:jc w:val="both"/>
        <w:rPr>
          <w:rFonts w:ascii="Times New Roman" w:hAnsi="Times New Roman" w:cs="Times New Roman"/>
          <w:sz w:val="24"/>
          <w:szCs w:val="24"/>
          <w:lang w:val="bg-BG"/>
        </w:rPr>
      </w:pPr>
    </w:p>
    <w:p w14:paraId="7BDDF815" w14:textId="77777777" w:rsidR="00E90642" w:rsidRPr="00BD0002" w:rsidRDefault="00E90642" w:rsidP="00E90642">
      <w:pPr>
        <w:spacing w:after="0"/>
        <w:rPr>
          <w:rFonts w:ascii="Times New Roman" w:hAnsi="Times New Roman" w:cs="Times New Roman"/>
          <w:b/>
          <w:bCs/>
          <w:color w:val="4472C4" w:themeColor="accent1"/>
          <w:sz w:val="24"/>
          <w:szCs w:val="24"/>
          <w:u w:val="single"/>
          <w:lang w:val="bg-BG"/>
        </w:rPr>
      </w:pPr>
      <w:r w:rsidRPr="00BD0002">
        <w:rPr>
          <w:rFonts w:ascii="Times New Roman" w:hAnsi="Times New Roman" w:cs="Times New Roman"/>
          <w:bCs/>
          <w:color w:val="4472C4" w:themeColor="accent1"/>
          <w:sz w:val="24"/>
          <w:szCs w:val="24"/>
          <w:u w:val="single"/>
          <w:lang w:val="bg-BG"/>
        </w:rPr>
        <w:t>Департамент</w:t>
      </w:r>
      <w:r w:rsidRPr="00BD0002">
        <w:rPr>
          <w:rFonts w:ascii="Times New Roman" w:hAnsi="Times New Roman" w:cs="Times New Roman"/>
          <w:b/>
          <w:bCs/>
          <w:color w:val="4472C4" w:themeColor="accent1"/>
          <w:sz w:val="24"/>
          <w:szCs w:val="24"/>
          <w:u w:val="single"/>
          <w:lang w:val="bg-BG"/>
        </w:rPr>
        <w:t xml:space="preserve"> </w:t>
      </w:r>
      <w:proofErr w:type="gramStart"/>
      <w:r w:rsidRPr="00BD0002">
        <w:rPr>
          <w:rFonts w:ascii="Times New Roman" w:hAnsi="Times New Roman" w:cs="Times New Roman"/>
          <w:b/>
          <w:bCs/>
          <w:color w:val="4472C4" w:themeColor="accent1"/>
          <w:sz w:val="24"/>
          <w:szCs w:val="24"/>
          <w:u w:val="single"/>
          <w:lang w:val="bg-BG"/>
        </w:rPr>
        <w:t>Геофизика</w:t>
      </w:r>
      <w:proofErr w:type="gramEnd"/>
    </w:p>
    <w:p w14:paraId="072229BB" w14:textId="0F5354AA" w:rsidR="00025A1C" w:rsidRDefault="00025A1C" w:rsidP="00025A1C">
      <w:pPr>
        <w:spacing w:before="120" w:after="0"/>
        <w:ind w:firstLine="720"/>
        <w:jc w:val="both"/>
        <w:rPr>
          <w:rFonts w:ascii="Times New Roman" w:hAnsi="Times New Roman" w:cs="Times New Roman"/>
          <w:sz w:val="24"/>
          <w:szCs w:val="24"/>
          <w:lang w:val="bg-BG"/>
        </w:rPr>
      </w:pPr>
      <w:r>
        <w:rPr>
          <w:rFonts w:ascii="Times New Roman" w:eastAsiaTheme="majorEastAsia" w:hAnsi="Times New Roman" w:cs="Times New Roman"/>
          <w:bCs/>
          <w:sz w:val="24"/>
          <w:szCs w:val="24"/>
          <w:lang w:val="bg-BG"/>
        </w:rPr>
        <w:t xml:space="preserve">В </w:t>
      </w:r>
      <w:r w:rsidRPr="004C3D2C">
        <w:rPr>
          <w:rFonts w:ascii="Times New Roman" w:eastAsiaTheme="majorEastAsia" w:hAnsi="Times New Roman" w:cs="Times New Roman"/>
          <w:b/>
          <w:bCs/>
          <w:sz w:val="24"/>
          <w:szCs w:val="24"/>
          <w:lang w:val="bg-BG"/>
        </w:rPr>
        <w:t>секция Физика на йоносферата</w:t>
      </w:r>
      <w:r>
        <w:rPr>
          <w:rFonts w:ascii="Times New Roman" w:eastAsiaTheme="majorEastAsia" w:hAnsi="Times New Roman" w:cs="Times New Roman"/>
          <w:bCs/>
          <w:sz w:val="24"/>
          <w:szCs w:val="24"/>
          <w:lang w:val="bg-BG"/>
        </w:rPr>
        <w:t xml:space="preserve"> през 2021г. е проведена </w:t>
      </w:r>
      <w:r w:rsidRPr="00A011D8">
        <w:rPr>
          <w:rFonts w:ascii="Times New Roman" w:eastAsiaTheme="majorEastAsia" w:hAnsi="Times New Roman" w:cs="Times New Roman"/>
          <w:bCs/>
          <w:sz w:val="24"/>
          <w:szCs w:val="24"/>
        </w:rPr>
        <w:t>п</w:t>
      </w:r>
      <w:r w:rsidRPr="00A011D8">
        <w:rPr>
          <w:rFonts w:ascii="Times New Roman" w:hAnsi="Times New Roman" w:cs="Times New Roman"/>
          <w:sz w:val="24"/>
          <w:szCs w:val="24"/>
        </w:rPr>
        <w:t xml:space="preserve">роцедура за предварително обсъждане </w:t>
      </w:r>
      <w:r>
        <w:rPr>
          <w:rFonts w:ascii="Times New Roman" w:hAnsi="Times New Roman" w:cs="Times New Roman"/>
          <w:sz w:val="24"/>
          <w:szCs w:val="24"/>
          <w:lang w:val="bg-BG"/>
        </w:rPr>
        <w:t xml:space="preserve">на дисертацията на </w:t>
      </w:r>
      <w:r>
        <w:rPr>
          <w:rFonts w:ascii="Times New Roman" w:eastAsiaTheme="majorEastAsia" w:hAnsi="Times New Roman" w:cs="Times New Roman"/>
          <w:bCs/>
          <w:sz w:val="24"/>
          <w:szCs w:val="24"/>
          <w:lang w:val="bg-BG"/>
        </w:rPr>
        <w:t>докторанта на самостоятелна подготовка</w:t>
      </w:r>
      <w:r>
        <w:rPr>
          <w:rFonts w:ascii="Times New Roman" w:hAnsi="Times New Roman" w:cs="Times New Roman"/>
          <w:sz w:val="24"/>
          <w:szCs w:val="24"/>
          <w:lang w:val="bg-BG"/>
        </w:rPr>
        <w:t xml:space="preserve"> Румяна Божилова. След положителна оценка за дисертационния труд от семинара на департамента, докторантурата е пренасочена за защита пред избраното и утвърдено научно жури от научния съвет на НИГГГ. През същата година за проведени две защити на двама докторанти за присъждане на образователната и научна степен „доктор”. Двете докторантури са успешно </w:t>
      </w:r>
      <w:r w:rsidR="00EC7C44">
        <w:rPr>
          <w:rFonts w:ascii="Times New Roman" w:hAnsi="Times New Roman" w:cs="Times New Roman"/>
          <w:sz w:val="24"/>
          <w:szCs w:val="24"/>
          <w:lang w:val="bg-BG"/>
        </w:rPr>
        <w:t>защитени</w:t>
      </w:r>
      <w:r>
        <w:rPr>
          <w:rFonts w:ascii="Times New Roman" w:hAnsi="Times New Roman" w:cs="Times New Roman"/>
          <w:sz w:val="24"/>
          <w:szCs w:val="24"/>
          <w:lang w:val="bg-BG"/>
        </w:rPr>
        <w:t xml:space="preserve"> пред съответните научни журита.</w:t>
      </w:r>
    </w:p>
    <w:p w14:paraId="44A7AD18" w14:textId="77777777" w:rsidR="00025A1C" w:rsidRPr="006E358C" w:rsidRDefault="00025A1C" w:rsidP="0099273C">
      <w:pPr>
        <w:pStyle w:val="ListParagraph"/>
        <w:numPr>
          <w:ilvl w:val="0"/>
          <w:numId w:val="41"/>
        </w:numPr>
        <w:spacing w:after="0"/>
        <w:jc w:val="both"/>
        <w:rPr>
          <w:rFonts w:ascii="Times New Roman" w:eastAsiaTheme="majorEastAsia" w:hAnsi="Times New Roman" w:cs="Times New Roman"/>
          <w:bCs/>
          <w:sz w:val="24"/>
          <w:szCs w:val="24"/>
          <w:lang w:val="bg-BG"/>
        </w:rPr>
      </w:pPr>
      <w:r w:rsidRPr="006E358C">
        <w:rPr>
          <w:rFonts w:ascii="Times New Roman" w:eastAsiaTheme="majorEastAsia" w:hAnsi="Times New Roman" w:cs="Times New Roman"/>
          <w:bCs/>
          <w:sz w:val="24"/>
          <w:szCs w:val="24"/>
          <w:lang w:val="bg-BG"/>
        </w:rPr>
        <w:t xml:space="preserve">Цветелина Величкова на тема </w:t>
      </w:r>
      <w:r w:rsidRPr="006E358C">
        <w:rPr>
          <w:rFonts w:ascii="Times New Roman" w:eastAsiaTheme="majorEastAsia" w:hAnsi="Times New Roman" w:cs="Times New Roman"/>
          <w:bCs/>
          <w:i/>
          <w:sz w:val="24"/>
          <w:szCs w:val="24"/>
          <w:lang w:val="bg-BG"/>
        </w:rPr>
        <w:t>„Глобална и регионална изменчивост на климата –движещи фактори”.</w:t>
      </w:r>
    </w:p>
    <w:p w14:paraId="6FA85A77" w14:textId="77777777" w:rsidR="00025A1C" w:rsidRPr="006E358C" w:rsidRDefault="00025A1C" w:rsidP="0099273C">
      <w:pPr>
        <w:pStyle w:val="ListParagraph"/>
        <w:numPr>
          <w:ilvl w:val="0"/>
          <w:numId w:val="41"/>
        </w:numPr>
        <w:spacing w:after="0"/>
        <w:jc w:val="both"/>
        <w:rPr>
          <w:rFonts w:ascii="Times New Roman" w:hAnsi="Times New Roman" w:cs="Times New Roman"/>
          <w:sz w:val="24"/>
          <w:szCs w:val="24"/>
          <w:lang w:val="bg-BG"/>
        </w:rPr>
      </w:pPr>
      <w:r w:rsidRPr="006E358C">
        <w:rPr>
          <w:rFonts w:ascii="Times New Roman" w:hAnsi="Times New Roman" w:cs="Times New Roman"/>
          <w:sz w:val="24"/>
          <w:szCs w:val="24"/>
          <w:lang w:val="bg-BG"/>
        </w:rPr>
        <w:t xml:space="preserve">Румяна Божилова на тема </w:t>
      </w:r>
      <w:r w:rsidRPr="006E358C">
        <w:rPr>
          <w:rFonts w:ascii="Times New Roman" w:hAnsi="Times New Roman" w:cs="Times New Roman"/>
          <w:i/>
          <w:sz w:val="24"/>
          <w:szCs w:val="24"/>
          <w:lang w:val="bg-BG"/>
        </w:rPr>
        <w:t>„</w:t>
      </w:r>
      <w:r w:rsidRPr="006E358C">
        <w:rPr>
          <w:rFonts w:ascii="Times New Roman" w:hAnsi="Times New Roman" w:cs="Times New Roman"/>
          <w:i/>
          <w:sz w:val="24"/>
          <w:szCs w:val="24"/>
        </w:rPr>
        <w:t>Емпирично моделиране на йоносферните характеристики над България</w:t>
      </w:r>
      <w:r w:rsidRPr="006E358C">
        <w:rPr>
          <w:rFonts w:ascii="Times New Roman" w:hAnsi="Times New Roman" w:cs="Times New Roman"/>
          <w:i/>
          <w:sz w:val="24"/>
          <w:szCs w:val="24"/>
          <w:lang w:val="bg-BG"/>
        </w:rPr>
        <w:t>”</w:t>
      </w:r>
      <w:r w:rsidRPr="006E358C">
        <w:rPr>
          <w:rFonts w:ascii="Times New Roman" w:hAnsi="Times New Roman" w:cs="Times New Roman"/>
          <w:sz w:val="24"/>
          <w:szCs w:val="24"/>
          <w:lang w:val="bg-BG"/>
        </w:rPr>
        <w:t>.</w:t>
      </w:r>
    </w:p>
    <w:p w14:paraId="242DC378" w14:textId="77777777" w:rsidR="00025A1C" w:rsidRDefault="00025A1C" w:rsidP="00025A1C">
      <w:pPr>
        <w:spacing w:after="0"/>
        <w:ind w:firstLine="360"/>
        <w:rPr>
          <w:rFonts w:ascii="Times New Roman" w:hAnsi="Times New Roman" w:cs="Times New Roman"/>
          <w:sz w:val="24"/>
          <w:szCs w:val="24"/>
          <w:lang w:val="bg-BG"/>
        </w:rPr>
      </w:pPr>
      <w:r>
        <w:rPr>
          <w:rFonts w:ascii="Times New Roman" w:hAnsi="Times New Roman" w:cs="Times New Roman"/>
          <w:sz w:val="24"/>
          <w:szCs w:val="24"/>
          <w:lang w:val="bg-BG"/>
        </w:rPr>
        <w:t xml:space="preserve">В секция </w:t>
      </w:r>
      <w:r w:rsidRPr="008371F4">
        <w:rPr>
          <w:rFonts w:ascii="Times New Roman" w:hAnsi="Times New Roman" w:cs="Times New Roman"/>
          <w:b/>
          <w:sz w:val="24"/>
          <w:szCs w:val="24"/>
          <w:lang w:val="bg-BG"/>
        </w:rPr>
        <w:t>Земен магнетизъм</w:t>
      </w:r>
      <w:r>
        <w:rPr>
          <w:rFonts w:ascii="Times New Roman" w:hAnsi="Times New Roman" w:cs="Times New Roman"/>
          <w:sz w:val="24"/>
          <w:szCs w:val="24"/>
          <w:lang w:val="bg-BG"/>
        </w:rPr>
        <w:t xml:space="preserve"> през 2021 г. бе успешно защитена една дисертация </w:t>
      </w:r>
      <w:proofErr w:type="gramStart"/>
      <w:r>
        <w:rPr>
          <w:rFonts w:ascii="Times New Roman" w:hAnsi="Times New Roman" w:cs="Times New Roman"/>
          <w:sz w:val="24"/>
          <w:szCs w:val="24"/>
          <w:lang w:val="bg-BG"/>
        </w:rPr>
        <w:t>за  присъждане</w:t>
      </w:r>
      <w:proofErr w:type="gramEnd"/>
      <w:r>
        <w:rPr>
          <w:rFonts w:ascii="Times New Roman" w:hAnsi="Times New Roman" w:cs="Times New Roman"/>
          <w:sz w:val="24"/>
          <w:szCs w:val="24"/>
          <w:lang w:val="bg-BG"/>
        </w:rPr>
        <w:t xml:space="preserve"> на образователната и научна степен „доктор” на редовен докторант</w:t>
      </w:r>
    </w:p>
    <w:p w14:paraId="0AB0A59E" w14:textId="77777777" w:rsidR="00025A1C" w:rsidRDefault="00025A1C" w:rsidP="00025A1C">
      <w:pPr>
        <w:spacing w:after="0"/>
        <w:ind w:firstLine="360"/>
        <w:rPr>
          <w:rFonts w:ascii="Times New Roman" w:hAnsi="Times New Roman" w:cs="Times New Roman"/>
          <w:sz w:val="24"/>
          <w:szCs w:val="24"/>
          <w:lang w:val="bg-BG"/>
        </w:rPr>
      </w:pPr>
    </w:p>
    <w:p w14:paraId="35CE5BC4" w14:textId="77777777" w:rsidR="00025A1C" w:rsidRPr="006F54E4" w:rsidRDefault="00025A1C" w:rsidP="00025A1C">
      <w:pPr>
        <w:spacing w:after="0"/>
        <w:ind w:firstLine="360"/>
        <w:rPr>
          <w:rFonts w:ascii="Times New Roman" w:hAnsi="Times New Roman" w:cs="Times New Roman"/>
          <w:i/>
          <w:sz w:val="24"/>
          <w:szCs w:val="24"/>
          <w:lang w:val="bg-BG"/>
        </w:rPr>
      </w:pPr>
      <w:r>
        <w:rPr>
          <w:rFonts w:ascii="Times New Roman" w:hAnsi="Times New Roman" w:cs="Times New Roman"/>
          <w:sz w:val="24"/>
          <w:szCs w:val="24"/>
          <w:lang w:val="bg-BG"/>
        </w:rPr>
        <w:t>Антония Мокрева. Темата на дисертацията е „</w:t>
      </w:r>
      <w:r w:rsidRPr="006F54E4">
        <w:rPr>
          <w:rFonts w:ascii="Times New Roman" w:hAnsi="Times New Roman" w:cs="Times New Roman"/>
          <w:i/>
          <w:sz w:val="24"/>
          <w:szCs w:val="24"/>
          <w:lang w:val="bg-BG"/>
        </w:rPr>
        <w:t>Приложимост на геофизичните магнитни методи за изследване на антропогенното замърсяване на почви и седименти от индустриална дейност“</w:t>
      </w:r>
    </w:p>
    <w:p w14:paraId="6B2591F9" w14:textId="77777777" w:rsidR="00E90642" w:rsidRPr="00BD0002" w:rsidRDefault="00E90642" w:rsidP="00E90642">
      <w:pPr>
        <w:spacing w:after="0"/>
        <w:rPr>
          <w:rFonts w:ascii="Times New Roman" w:hAnsi="Times New Roman" w:cs="Times New Roman"/>
          <w:bCs/>
          <w:sz w:val="24"/>
          <w:szCs w:val="24"/>
          <w:lang w:val="bg-BG"/>
        </w:rPr>
      </w:pPr>
    </w:p>
    <w:p w14:paraId="53A3F830" w14:textId="77777777" w:rsidR="00E90642" w:rsidRDefault="00E90642" w:rsidP="00E90642">
      <w:pPr>
        <w:spacing w:after="0"/>
        <w:rPr>
          <w:rFonts w:ascii="Times New Roman" w:hAnsi="Times New Roman" w:cs="Times New Roman"/>
          <w:b/>
          <w:color w:val="4472C4" w:themeColor="accent1"/>
          <w:sz w:val="24"/>
          <w:szCs w:val="24"/>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Геодезия</w:t>
      </w:r>
      <w:r w:rsidRPr="00BD0002">
        <w:rPr>
          <w:rFonts w:ascii="Times New Roman" w:hAnsi="Times New Roman" w:cs="Times New Roman"/>
          <w:b/>
          <w:color w:val="4472C4" w:themeColor="accent1"/>
          <w:sz w:val="24"/>
          <w:szCs w:val="24"/>
          <w:lang w:val="bg-BG"/>
        </w:rPr>
        <w:t xml:space="preserve"> </w:t>
      </w:r>
      <w:proofErr w:type="gramEnd"/>
    </w:p>
    <w:p w14:paraId="10161647" w14:textId="3A616741" w:rsidR="004179BB" w:rsidRPr="004179BB" w:rsidRDefault="004179BB" w:rsidP="004179BB">
      <w:pPr>
        <w:spacing w:after="0"/>
        <w:jc w:val="center"/>
        <w:rPr>
          <w:rFonts w:ascii="Times New Roman" w:hAnsi="Times New Roman" w:cs="Times New Roman"/>
          <w:i/>
          <w:lang w:val="bg-BG"/>
        </w:rPr>
      </w:pPr>
      <w:r w:rsidRPr="004179BB">
        <w:rPr>
          <w:rFonts w:ascii="Times New Roman" w:hAnsi="Times New Roman" w:cs="Times New Roman"/>
          <w:i/>
          <w:lang w:val="bg-BG"/>
        </w:rPr>
        <w:t>Таблица 4.1.3.</w:t>
      </w:r>
    </w:p>
    <w:tbl>
      <w:tblPr>
        <w:tblW w:w="8298" w:type="dxa"/>
        <w:jc w:val="center"/>
        <w:tblLook w:val="04A0" w:firstRow="1" w:lastRow="0" w:firstColumn="1" w:lastColumn="0" w:noHBand="0" w:noVBand="1"/>
      </w:tblPr>
      <w:tblGrid>
        <w:gridCol w:w="2988"/>
        <w:gridCol w:w="1800"/>
        <w:gridCol w:w="1620"/>
        <w:gridCol w:w="1890"/>
      </w:tblGrid>
      <w:tr w:rsidR="00025A1C" w:rsidRPr="00E93641" w14:paraId="5488F6DB" w14:textId="77777777" w:rsidTr="009F70B3">
        <w:trPr>
          <w:trHeight w:val="288"/>
          <w:jc w:val="center"/>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3721D" w14:textId="77777777" w:rsidR="00025A1C" w:rsidRPr="00E93641" w:rsidRDefault="00025A1C" w:rsidP="009F70B3">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Вид докторантура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CADA151" w14:textId="77777777" w:rsidR="00025A1C" w:rsidRPr="00E93641" w:rsidRDefault="00025A1C" w:rsidP="009F70B3">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Брой обучавани докторанти</w:t>
            </w:r>
          </w:p>
        </w:tc>
        <w:tc>
          <w:tcPr>
            <w:tcW w:w="1620" w:type="dxa"/>
            <w:tcBorders>
              <w:top w:val="single" w:sz="4" w:space="0" w:color="auto"/>
              <w:left w:val="nil"/>
              <w:bottom w:val="single" w:sz="4" w:space="0" w:color="auto"/>
              <w:right w:val="single" w:sz="4" w:space="0" w:color="auto"/>
            </w:tcBorders>
            <w:vAlign w:val="center"/>
          </w:tcPr>
          <w:p w14:paraId="5C129803" w14:textId="77777777" w:rsidR="00025A1C" w:rsidRPr="00E93641" w:rsidRDefault="00025A1C" w:rsidP="009F70B3">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Брой научни ръководители</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E8108" w14:textId="77777777" w:rsidR="00025A1C" w:rsidRPr="00E93641" w:rsidRDefault="00025A1C" w:rsidP="009F70B3">
            <w:pPr>
              <w:spacing w:after="0" w:line="240" w:lineRule="auto"/>
              <w:jc w:val="center"/>
              <w:rPr>
                <w:rFonts w:ascii="Calibri" w:eastAsia="Times New Roman" w:hAnsi="Calibri" w:cs="Calibri"/>
                <w:b/>
                <w:lang w:val="bg-BG"/>
              </w:rPr>
            </w:pPr>
            <w:r w:rsidRPr="00E93641">
              <w:rPr>
                <w:rFonts w:ascii="Calibri" w:eastAsia="Times New Roman" w:hAnsi="Calibri" w:cs="Calibri"/>
                <w:b/>
                <w:lang w:val="bg-BG"/>
              </w:rPr>
              <w:t>Брой защитили докторанти</w:t>
            </w:r>
          </w:p>
        </w:tc>
      </w:tr>
      <w:tr w:rsidR="00025A1C" w:rsidRPr="00E93641" w14:paraId="087E5B76" w14:textId="77777777" w:rsidTr="009F70B3">
        <w:trPr>
          <w:trHeight w:val="288"/>
          <w:jc w:val="center"/>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14:paraId="25731F6E" w14:textId="77777777" w:rsidR="00025A1C" w:rsidRPr="00E93641" w:rsidRDefault="00025A1C" w:rsidP="009F70B3">
            <w:pPr>
              <w:spacing w:after="0" w:line="240" w:lineRule="auto"/>
              <w:rPr>
                <w:rFonts w:ascii="Calibri" w:eastAsia="Times New Roman" w:hAnsi="Calibri" w:cs="Calibri"/>
                <w:lang w:val="bg-BG"/>
              </w:rPr>
            </w:pPr>
            <w:r w:rsidRPr="00E93641">
              <w:rPr>
                <w:rFonts w:ascii="Calibri" w:eastAsia="Times New Roman" w:hAnsi="Calibri" w:cs="Calibri"/>
                <w:lang w:val="bg-BG"/>
              </w:rPr>
              <w:t xml:space="preserve">Редовно </w:t>
            </w:r>
            <w:proofErr w:type="gramStart"/>
            <w:r w:rsidRPr="00E93641">
              <w:rPr>
                <w:rFonts w:ascii="Calibri" w:eastAsia="Times New Roman" w:hAnsi="Calibri" w:cs="Calibri"/>
                <w:lang w:val="bg-BG"/>
              </w:rPr>
              <w:t xml:space="preserve">обучение </w:t>
            </w:r>
            <w:proofErr w:type="gramEnd"/>
          </w:p>
        </w:tc>
        <w:tc>
          <w:tcPr>
            <w:tcW w:w="1800" w:type="dxa"/>
            <w:tcBorders>
              <w:top w:val="nil"/>
              <w:left w:val="nil"/>
              <w:bottom w:val="single" w:sz="4" w:space="0" w:color="auto"/>
              <w:right w:val="single" w:sz="4" w:space="0" w:color="auto"/>
            </w:tcBorders>
            <w:shd w:val="clear" w:color="auto" w:fill="auto"/>
            <w:noWrap/>
            <w:vAlign w:val="bottom"/>
          </w:tcPr>
          <w:p w14:paraId="4C8979B4" w14:textId="77777777" w:rsidR="00025A1C" w:rsidRPr="00E93641" w:rsidRDefault="00025A1C" w:rsidP="009F70B3">
            <w:pPr>
              <w:spacing w:after="0" w:line="240" w:lineRule="auto"/>
              <w:jc w:val="center"/>
              <w:rPr>
                <w:rFonts w:ascii="Calibri" w:eastAsia="Times New Roman" w:hAnsi="Calibri" w:cs="Calibri"/>
                <w:lang w:val="bg-BG"/>
              </w:rPr>
            </w:pPr>
          </w:p>
        </w:tc>
        <w:tc>
          <w:tcPr>
            <w:tcW w:w="1620" w:type="dxa"/>
            <w:tcBorders>
              <w:top w:val="single" w:sz="4" w:space="0" w:color="auto"/>
              <w:left w:val="nil"/>
              <w:bottom w:val="single" w:sz="4" w:space="0" w:color="auto"/>
              <w:right w:val="single" w:sz="4" w:space="0" w:color="auto"/>
            </w:tcBorders>
          </w:tcPr>
          <w:p w14:paraId="510ED7D0" w14:textId="77777777" w:rsidR="00025A1C" w:rsidRPr="00E93641" w:rsidRDefault="00025A1C" w:rsidP="009F70B3">
            <w:pPr>
              <w:spacing w:after="0" w:line="240" w:lineRule="auto"/>
              <w:jc w:val="center"/>
              <w:rPr>
                <w:rFonts w:ascii="Calibri" w:eastAsia="Times New Roman" w:hAnsi="Calibri" w:cs="Calibri"/>
                <w:lang w:val="bg-BG"/>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A3635" w14:textId="77777777" w:rsidR="00025A1C" w:rsidRPr="00E93641" w:rsidRDefault="00025A1C" w:rsidP="009F70B3">
            <w:pPr>
              <w:spacing w:after="0" w:line="240" w:lineRule="auto"/>
              <w:jc w:val="center"/>
              <w:rPr>
                <w:rFonts w:ascii="Calibri" w:eastAsia="Times New Roman" w:hAnsi="Calibri" w:cs="Calibri"/>
                <w:lang w:val="bg-BG"/>
              </w:rPr>
            </w:pPr>
          </w:p>
        </w:tc>
      </w:tr>
      <w:tr w:rsidR="00025A1C" w:rsidRPr="00E93641" w14:paraId="0B73B925" w14:textId="77777777" w:rsidTr="009F70B3">
        <w:trPr>
          <w:trHeight w:val="288"/>
          <w:jc w:val="center"/>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14:paraId="728766ED" w14:textId="77777777" w:rsidR="00025A1C" w:rsidRPr="00E93641" w:rsidRDefault="00025A1C" w:rsidP="009F70B3">
            <w:pPr>
              <w:spacing w:after="0" w:line="240" w:lineRule="auto"/>
              <w:rPr>
                <w:rFonts w:ascii="Calibri" w:eastAsia="Times New Roman" w:hAnsi="Calibri" w:cs="Calibri"/>
                <w:lang w:val="bg-BG"/>
              </w:rPr>
            </w:pPr>
            <w:r w:rsidRPr="00E93641">
              <w:rPr>
                <w:rFonts w:ascii="Calibri" w:eastAsia="Times New Roman" w:hAnsi="Calibri" w:cs="Calibri"/>
                <w:lang w:val="bg-BG"/>
              </w:rPr>
              <w:t>Задочно обучение</w:t>
            </w:r>
          </w:p>
        </w:tc>
        <w:tc>
          <w:tcPr>
            <w:tcW w:w="1800" w:type="dxa"/>
            <w:tcBorders>
              <w:top w:val="nil"/>
              <w:left w:val="nil"/>
              <w:bottom w:val="single" w:sz="4" w:space="0" w:color="auto"/>
              <w:right w:val="single" w:sz="4" w:space="0" w:color="auto"/>
            </w:tcBorders>
            <w:shd w:val="clear" w:color="auto" w:fill="auto"/>
            <w:noWrap/>
            <w:vAlign w:val="bottom"/>
          </w:tcPr>
          <w:p w14:paraId="4F84809E" w14:textId="77777777" w:rsidR="00025A1C" w:rsidRPr="00E93641" w:rsidRDefault="00025A1C" w:rsidP="009F70B3">
            <w:pPr>
              <w:spacing w:after="0" w:line="240" w:lineRule="auto"/>
              <w:jc w:val="center"/>
              <w:rPr>
                <w:rFonts w:ascii="Calibri" w:eastAsia="Times New Roman" w:hAnsi="Calibri" w:cs="Calibri"/>
              </w:rPr>
            </w:pPr>
            <w:r w:rsidRPr="00E93641">
              <w:rPr>
                <w:rFonts w:ascii="Calibri" w:eastAsia="Times New Roman" w:hAnsi="Calibri" w:cs="Calibri"/>
              </w:rPr>
              <w:t>1</w:t>
            </w:r>
          </w:p>
        </w:tc>
        <w:tc>
          <w:tcPr>
            <w:tcW w:w="1620" w:type="dxa"/>
            <w:tcBorders>
              <w:top w:val="single" w:sz="4" w:space="0" w:color="auto"/>
              <w:left w:val="nil"/>
              <w:bottom w:val="single" w:sz="4" w:space="0" w:color="auto"/>
              <w:right w:val="single" w:sz="4" w:space="0" w:color="auto"/>
            </w:tcBorders>
          </w:tcPr>
          <w:p w14:paraId="2947043E" w14:textId="77777777" w:rsidR="00025A1C" w:rsidRPr="00E93641" w:rsidRDefault="00025A1C" w:rsidP="009F70B3">
            <w:pPr>
              <w:spacing w:after="0" w:line="240" w:lineRule="auto"/>
              <w:jc w:val="center"/>
              <w:rPr>
                <w:rFonts w:ascii="Calibri" w:eastAsia="Times New Roman" w:hAnsi="Calibri" w:cs="Calibri"/>
              </w:rPr>
            </w:pPr>
            <w:r w:rsidRPr="00E93641">
              <w:rPr>
                <w:rFonts w:ascii="Calibri" w:eastAsia="Times New Roman" w:hAnsi="Calibri" w:cs="Calibri"/>
              </w:rPr>
              <w:t>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A8602" w14:textId="77777777" w:rsidR="00025A1C" w:rsidRPr="00E93641" w:rsidRDefault="00025A1C" w:rsidP="009F70B3">
            <w:pPr>
              <w:spacing w:after="0" w:line="240" w:lineRule="auto"/>
              <w:jc w:val="center"/>
              <w:rPr>
                <w:rFonts w:ascii="Calibri" w:eastAsia="Times New Roman" w:hAnsi="Calibri" w:cs="Calibri"/>
                <w:lang w:val="bg-BG"/>
              </w:rPr>
            </w:pPr>
          </w:p>
        </w:tc>
      </w:tr>
      <w:tr w:rsidR="00025A1C" w:rsidRPr="00E93641" w14:paraId="3F52FD60" w14:textId="77777777" w:rsidTr="009F70B3">
        <w:trPr>
          <w:trHeight w:val="288"/>
          <w:jc w:val="center"/>
        </w:trPr>
        <w:tc>
          <w:tcPr>
            <w:tcW w:w="2988" w:type="dxa"/>
            <w:tcBorders>
              <w:top w:val="nil"/>
              <w:left w:val="single" w:sz="4" w:space="0" w:color="auto"/>
              <w:bottom w:val="single" w:sz="4" w:space="0" w:color="auto"/>
              <w:right w:val="single" w:sz="4" w:space="0" w:color="auto"/>
            </w:tcBorders>
            <w:shd w:val="clear" w:color="auto" w:fill="auto"/>
            <w:noWrap/>
            <w:vAlign w:val="bottom"/>
          </w:tcPr>
          <w:p w14:paraId="71927FAE" w14:textId="77777777" w:rsidR="00025A1C" w:rsidRPr="00E93641" w:rsidRDefault="00025A1C" w:rsidP="009F70B3">
            <w:pPr>
              <w:pStyle w:val="Default"/>
              <w:rPr>
                <w:color w:val="auto"/>
                <w:sz w:val="22"/>
                <w:szCs w:val="22"/>
              </w:rPr>
            </w:pPr>
            <w:r w:rsidRPr="00E93641">
              <w:rPr>
                <w:color w:val="auto"/>
                <w:sz w:val="22"/>
                <w:szCs w:val="22"/>
              </w:rPr>
              <w:t xml:space="preserve">Самостоятелна </w:t>
            </w:r>
            <w:proofErr w:type="gramStart"/>
            <w:r w:rsidRPr="00E93641">
              <w:rPr>
                <w:color w:val="auto"/>
                <w:sz w:val="22"/>
                <w:szCs w:val="22"/>
              </w:rPr>
              <w:t xml:space="preserve">подготовка </w:t>
            </w:r>
            <w:proofErr w:type="gramEnd"/>
          </w:p>
        </w:tc>
        <w:tc>
          <w:tcPr>
            <w:tcW w:w="1800" w:type="dxa"/>
            <w:tcBorders>
              <w:top w:val="nil"/>
              <w:left w:val="nil"/>
              <w:bottom w:val="single" w:sz="4" w:space="0" w:color="auto"/>
              <w:right w:val="single" w:sz="4" w:space="0" w:color="auto"/>
            </w:tcBorders>
            <w:shd w:val="clear" w:color="auto" w:fill="auto"/>
            <w:noWrap/>
            <w:vAlign w:val="bottom"/>
          </w:tcPr>
          <w:p w14:paraId="1C391BBE" w14:textId="77777777" w:rsidR="00025A1C" w:rsidRPr="00E93641" w:rsidRDefault="00025A1C" w:rsidP="009F70B3">
            <w:pPr>
              <w:spacing w:after="0" w:line="240" w:lineRule="auto"/>
              <w:jc w:val="center"/>
              <w:rPr>
                <w:rFonts w:ascii="Calibri" w:eastAsia="Times New Roman" w:hAnsi="Calibri" w:cs="Calibri"/>
                <w:lang w:val="bg-BG"/>
              </w:rPr>
            </w:pPr>
          </w:p>
        </w:tc>
        <w:tc>
          <w:tcPr>
            <w:tcW w:w="1620" w:type="dxa"/>
            <w:tcBorders>
              <w:top w:val="single" w:sz="4" w:space="0" w:color="auto"/>
              <w:left w:val="nil"/>
              <w:bottom w:val="single" w:sz="4" w:space="0" w:color="auto"/>
              <w:right w:val="single" w:sz="4" w:space="0" w:color="auto"/>
            </w:tcBorders>
          </w:tcPr>
          <w:p w14:paraId="55EA004B" w14:textId="77777777" w:rsidR="00025A1C" w:rsidRPr="00E93641" w:rsidRDefault="00025A1C" w:rsidP="009F70B3">
            <w:pPr>
              <w:spacing w:after="0" w:line="240" w:lineRule="auto"/>
              <w:jc w:val="center"/>
              <w:rPr>
                <w:rFonts w:ascii="Calibri" w:eastAsia="Times New Roman" w:hAnsi="Calibri" w:cs="Calibri"/>
                <w:lang w:val="bg-BG"/>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A26E6" w14:textId="77777777" w:rsidR="00025A1C" w:rsidRPr="00E93641" w:rsidRDefault="00025A1C" w:rsidP="009F70B3">
            <w:pPr>
              <w:spacing w:after="0" w:line="240" w:lineRule="auto"/>
              <w:jc w:val="center"/>
              <w:rPr>
                <w:rFonts w:ascii="Calibri" w:eastAsia="Times New Roman" w:hAnsi="Calibri" w:cs="Calibri"/>
                <w:lang w:val="bg-BG"/>
              </w:rPr>
            </w:pPr>
          </w:p>
        </w:tc>
      </w:tr>
      <w:tr w:rsidR="00025A1C" w:rsidRPr="00E93641" w14:paraId="0CEFF3E1" w14:textId="77777777" w:rsidTr="009F70B3">
        <w:trPr>
          <w:trHeight w:val="288"/>
          <w:jc w:val="center"/>
        </w:trPr>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DCF3213" w14:textId="77777777" w:rsidR="00025A1C" w:rsidRPr="00E93641" w:rsidRDefault="00025A1C" w:rsidP="009F70B3">
            <w:pPr>
              <w:spacing w:after="0" w:line="240" w:lineRule="auto"/>
              <w:rPr>
                <w:rFonts w:ascii="Calibri" w:eastAsia="Times New Roman" w:hAnsi="Calibri" w:cs="Calibri"/>
                <w:b/>
                <w:highlight w:val="lightGray"/>
                <w:lang w:val="bg-BG"/>
              </w:rPr>
            </w:pPr>
            <w:proofErr w:type="gramStart"/>
            <w:r w:rsidRPr="00E93641">
              <w:rPr>
                <w:rFonts w:ascii="Calibri" w:eastAsia="Times New Roman" w:hAnsi="Calibri" w:cs="Calibri"/>
                <w:b/>
                <w:highlight w:val="lightGray"/>
                <w:lang w:val="bg-BG"/>
              </w:rPr>
              <w:t xml:space="preserve">Общо </w:t>
            </w:r>
            <w:proofErr w:type="gramEnd"/>
          </w:p>
        </w:tc>
        <w:tc>
          <w:tcPr>
            <w:tcW w:w="18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0C0F9D0" w14:textId="77777777" w:rsidR="00025A1C" w:rsidRPr="00E93641" w:rsidRDefault="00025A1C" w:rsidP="009F70B3">
            <w:pPr>
              <w:spacing w:after="0" w:line="240" w:lineRule="auto"/>
              <w:jc w:val="center"/>
              <w:rPr>
                <w:rFonts w:ascii="Calibri" w:eastAsia="Times New Roman" w:hAnsi="Calibri" w:cs="Calibri"/>
                <w:highlight w:val="lightGray"/>
              </w:rPr>
            </w:pPr>
            <w:r w:rsidRPr="00E93641">
              <w:rPr>
                <w:rFonts w:ascii="Calibri" w:eastAsia="Times New Roman" w:hAnsi="Calibri" w:cs="Calibri"/>
                <w:highlight w:val="lightGray"/>
              </w:rPr>
              <w:t>1</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463C8497" w14:textId="77777777" w:rsidR="00025A1C" w:rsidRPr="00E93641" w:rsidRDefault="00025A1C" w:rsidP="009F70B3">
            <w:pPr>
              <w:spacing w:after="0" w:line="240" w:lineRule="auto"/>
              <w:jc w:val="center"/>
              <w:rPr>
                <w:rFonts w:ascii="Calibri" w:eastAsia="Times New Roman" w:hAnsi="Calibri" w:cs="Calibri"/>
                <w:highlight w:val="lightGray"/>
                <w:lang w:val="bg-BG"/>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AB78181" w14:textId="77777777" w:rsidR="00025A1C" w:rsidRPr="00E93641" w:rsidRDefault="00025A1C" w:rsidP="009F70B3">
            <w:pPr>
              <w:spacing w:after="0" w:line="240" w:lineRule="auto"/>
              <w:jc w:val="center"/>
              <w:rPr>
                <w:rFonts w:ascii="Calibri" w:eastAsia="Times New Roman" w:hAnsi="Calibri" w:cs="Calibri"/>
                <w:highlight w:val="lightGray"/>
              </w:rPr>
            </w:pPr>
          </w:p>
        </w:tc>
      </w:tr>
    </w:tbl>
    <w:p w14:paraId="2F51B4E7" w14:textId="77777777" w:rsidR="00025A1C" w:rsidRDefault="00025A1C" w:rsidP="004179BB">
      <w:pPr>
        <w:spacing w:before="240" w:after="0"/>
        <w:jc w:val="center"/>
        <w:rPr>
          <w:rFonts w:ascii="Times New Roman" w:hAnsi="Times New Roman" w:cs="Times New Roman"/>
          <w:i/>
          <w:lang w:val="bg-BG"/>
        </w:rPr>
      </w:pPr>
    </w:p>
    <w:p w14:paraId="341511AD" w14:textId="77777777" w:rsidR="00025A1C" w:rsidRPr="004179BB" w:rsidRDefault="00025A1C" w:rsidP="004179BB">
      <w:pPr>
        <w:spacing w:before="240" w:after="0"/>
        <w:jc w:val="center"/>
        <w:rPr>
          <w:rFonts w:ascii="Times New Roman" w:hAnsi="Times New Roman" w:cs="Times New Roman"/>
          <w:i/>
          <w:lang w:val="bg-BG"/>
        </w:rPr>
      </w:pPr>
    </w:p>
    <w:p w14:paraId="6EE5C40D" w14:textId="77777777" w:rsidR="00E90642" w:rsidRPr="00BD0002" w:rsidRDefault="00E90642" w:rsidP="00E90642">
      <w:pPr>
        <w:spacing w:after="0"/>
        <w:jc w:val="both"/>
        <w:rPr>
          <w:rFonts w:ascii="Times New Roman" w:hAnsi="Times New Roman" w:cs="Times New Roman"/>
          <w:b/>
          <w:color w:val="4472C4" w:themeColor="accent1"/>
          <w:sz w:val="24"/>
          <w:szCs w:val="24"/>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География</w:t>
      </w:r>
      <w:r w:rsidRPr="00BD0002">
        <w:rPr>
          <w:rFonts w:ascii="Times New Roman" w:hAnsi="Times New Roman" w:cs="Times New Roman"/>
          <w:b/>
          <w:color w:val="4472C4" w:themeColor="accent1"/>
          <w:sz w:val="24"/>
          <w:szCs w:val="24"/>
          <w:lang w:val="bg-BG"/>
        </w:rPr>
        <w:t xml:space="preserve"> </w:t>
      </w:r>
      <w:proofErr w:type="gramEnd"/>
    </w:p>
    <w:p w14:paraId="65827D6A" w14:textId="77777777" w:rsidR="00025A1C" w:rsidRPr="00025A1C" w:rsidRDefault="00025A1C" w:rsidP="00025A1C">
      <w:pPr>
        <w:keepNext/>
        <w:keepLines/>
        <w:spacing w:before="200" w:after="0"/>
        <w:outlineLvl w:val="1"/>
        <w:rPr>
          <w:rFonts w:ascii="Times New Roman" w:hAnsi="Times New Roman" w:cs="Times New Roman"/>
          <w:sz w:val="24"/>
          <w:szCs w:val="24"/>
          <w:lang w:val="bg-BG"/>
        </w:rPr>
      </w:pPr>
      <w:bookmarkStart w:id="108" w:name="_Toc30150219"/>
      <w:bookmarkStart w:id="109" w:name="_Toc30166031"/>
      <w:bookmarkStart w:id="110" w:name="_Toc30166070"/>
      <w:bookmarkStart w:id="111" w:name="_Toc61699886"/>
      <w:bookmarkStart w:id="112" w:name="_Toc65675146"/>
      <w:r w:rsidRPr="00025A1C">
        <w:rPr>
          <w:rFonts w:ascii="Times New Roman" w:hAnsi="Times New Roman" w:cs="Times New Roman"/>
          <w:sz w:val="24"/>
          <w:szCs w:val="24"/>
          <w:lang w:val="bg-BG"/>
        </w:rPr>
        <w:t>През 2021 г. в департамент География са обучавани 7 докторанти. Един е отчислен с право на зашита. Предстои зачисляването на четири и отчисляването на един докторант.</w:t>
      </w:r>
    </w:p>
    <w:p w14:paraId="090F4C64" w14:textId="6C93BF2D" w:rsidR="00025A1C" w:rsidRPr="00025A1C" w:rsidRDefault="00025A1C" w:rsidP="00025A1C">
      <w:pPr>
        <w:keepNext/>
        <w:keepLines/>
        <w:spacing w:before="200" w:after="0"/>
        <w:outlineLvl w:val="1"/>
        <w:rPr>
          <w:rFonts w:ascii="Times New Roman" w:hAnsi="Times New Roman" w:cs="Times New Roman"/>
          <w:sz w:val="24"/>
          <w:szCs w:val="24"/>
          <w:lang w:val="bg-BG"/>
        </w:rPr>
      </w:pPr>
      <w:r w:rsidRPr="00025A1C">
        <w:rPr>
          <w:rFonts w:ascii="Times New Roman" w:hAnsi="Times New Roman" w:cs="Times New Roman"/>
          <w:sz w:val="24"/>
          <w:szCs w:val="24"/>
          <w:lang w:val="bg-BG"/>
        </w:rPr>
        <w:tab/>
        <w:t xml:space="preserve">Учени от департамента са провели специализирани курсове към ЦО на БАН – общо  130 часа. </w:t>
      </w:r>
    </w:p>
    <w:p w14:paraId="3DD467FC" w14:textId="30F0F927" w:rsidR="00364F5F" w:rsidRPr="00847330" w:rsidRDefault="00E90642" w:rsidP="00025A1C">
      <w:pPr>
        <w:keepNext/>
        <w:keepLines/>
        <w:spacing w:before="200" w:after="0"/>
        <w:outlineLvl w:val="1"/>
        <w:rPr>
          <w:rFonts w:asciiTheme="majorHAnsi" w:eastAsiaTheme="majorEastAsia" w:hAnsiTheme="majorHAnsi" w:cstheme="majorBidi"/>
          <w:b/>
          <w:bCs/>
          <w:sz w:val="26"/>
          <w:szCs w:val="26"/>
          <w:lang w:val="bg-BG"/>
        </w:rPr>
      </w:pPr>
      <w:r w:rsidRPr="00BD0002">
        <w:rPr>
          <w:rFonts w:asciiTheme="majorHAnsi" w:eastAsiaTheme="majorEastAsia" w:hAnsiTheme="majorHAnsi" w:cstheme="majorBidi"/>
          <w:b/>
          <w:bCs/>
          <w:sz w:val="26"/>
          <w:szCs w:val="26"/>
          <w:lang w:val="bg-BG"/>
        </w:rPr>
        <w:t>4.2</w:t>
      </w:r>
      <w:r w:rsidRPr="00BD0002">
        <w:rPr>
          <w:rFonts w:asciiTheme="majorHAnsi" w:eastAsiaTheme="majorEastAsia" w:hAnsiTheme="majorHAnsi" w:cstheme="majorBidi"/>
          <w:b/>
          <w:bCs/>
          <w:sz w:val="26"/>
          <w:szCs w:val="26"/>
          <w:lang w:val="bg-BG"/>
        </w:rPr>
        <w:tab/>
        <w:t>Преподавателска дейност във ВУЗ</w:t>
      </w:r>
      <w:bookmarkEnd w:id="108"/>
      <w:bookmarkEnd w:id="109"/>
      <w:bookmarkEnd w:id="110"/>
      <w:bookmarkEnd w:id="111"/>
      <w:bookmarkEnd w:id="112"/>
    </w:p>
    <w:p w14:paraId="16619501" w14:textId="4D96DA27" w:rsidR="00F809B0" w:rsidRDefault="00F809B0" w:rsidP="00F809B0">
      <w:pPr>
        <w:ind w:firstLine="720"/>
        <w:jc w:val="both"/>
        <w:rPr>
          <w:rFonts w:ascii="Times New Roman" w:hAnsi="Times New Roman" w:cs="Times New Roman"/>
          <w:sz w:val="24"/>
          <w:szCs w:val="24"/>
          <w:lang w:val="bg-BG"/>
        </w:rPr>
      </w:pPr>
      <w:r w:rsidRPr="00F809B0">
        <w:rPr>
          <w:rFonts w:ascii="Times New Roman" w:hAnsi="Times New Roman" w:cs="Times New Roman"/>
          <w:sz w:val="24"/>
          <w:szCs w:val="24"/>
          <w:lang w:val="bg-BG"/>
        </w:rPr>
        <w:t xml:space="preserve">Участие в подготовката на студенти са взели пет учени от института, преподаващи по девет </w:t>
      </w:r>
      <w:r>
        <w:rPr>
          <w:rFonts w:ascii="Times New Roman" w:hAnsi="Times New Roman" w:cs="Times New Roman"/>
          <w:sz w:val="24"/>
          <w:szCs w:val="24"/>
          <w:lang w:val="bg-BG"/>
        </w:rPr>
        <w:t>дисциплини с общ хорариум 695 часа</w:t>
      </w:r>
      <w:r w:rsidRPr="00F809B0">
        <w:rPr>
          <w:rFonts w:ascii="Times New Roman" w:hAnsi="Times New Roman" w:cs="Times New Roman"/>
          <w:sz w:val="24"/>
          <w:szCs w:val="24"/>
          <w:lang w:val="bg-BG"/>
        </w:rPr>
        <w:t>. Учени от института са научни ръководители на осем дипломанти. Преподавателска дейност е извършвана в Софийски университет, Великотърновски университет, Минно-геоложки университет, Европейски политехнически университет</w:t>
      </w:r>
      <w:r w:rsidR="00960DD9">
        <w:rPr>
          <w:rFonts w:ascii="Times New Roman" w:hAnsi="Times New Roman" w:cs="Times New Roman"/>
          <w:sz w:val="24"/>
          <w:szCs w:val="24"/>
          <w:lang w:val="bg-BG"/>
        </w:rPr>
        <w:t xml:space="preserve"> </w:t>
      </w:r>
      <w:r w:rsidR="00960DD9" w:rsidRPr="00960DD9">
        <w:rPr>
          <w:rFonts w:ascii="Times New Roman" w:hAnsi="Times New Roman" w:cs="Times New Roman"/>
          <w:sz w:val="24"/>
          <w:szCs w:val="24"/>
          <w:lang w:val="bg-BG"/>
        </w:rPr>
        <w:t>и Университет по архитектура, строителство и геодезия</w:t>
      </w:r>
      <w:r w:rsidRPr="00F809B0">
        <w:rPr>
          <w:rFonts w:ascii="Times New Roman" w:hAnsi="Times New Roman" w:cs="Times New Roman"/>
          <w:sz w:val="24"/>
          <w:szCs w:val="24"/>
          <w:lang w:val="bg-BG"/>
        </w:rPr>
        <w:t>.</w:t>
      </w:r>
    </w:p>
    <w:p w14:paraId="10FC9B2C" w14:textId="5E6F7CE1" w:rsidR="00847330" w:rsidRPr="00847330" w:rsidRDefault="00847330" w:rsidP="00847330">
      <w:pPr>
        <w:spacing w:after="0"/>
        <w:ind w:firstLine="720"/>
        <w:jc w:val="center"/>
        <w:rPr>
          <w:rFonts w:ascii="Times New Roman" w:hAnsi="Times New Roman" w:cs="Times New Roman"/>
          <w:i/>
          <w:lang w:val="bg-BG"/>
        </w:rPr>
      </w:pPr>
      <w:r w:rsidRPr="00847330">
        <w:rPr>
          <w:rFonts w:ascii="Times New Roman" w:hAnsi="Times New Roman" w:cs="Times New Roman"/>
          <w:i/>
          <w:lang w:val="bg-BG"/>
        </w:rPr>
        <w:t>Таблица 4.1.5.</w:t>
      </w:r>
    </w:p>
    <w:tbl>
      <w:tblPr>
        <w:tblW w:w="8654" w:type="dxa"/>
        <w:jc w:val="center"/>
        <w:tblLook w:val="04A0" w:firstRow="1" w:lastRow="0" w:firstColumn="1" w:lastColumn="0" w:noHBand="0" w:noVBand="1"/>
      </w:tblPr>
      <w:tblGrid>
        <w:gridCol w:w="2989"/>
        <w:gridCol w:w="1169"/>
        <w:gridCol w:w="1519"/>
        <w:gridCol w:w="1271"/>
        <w:gridCol w:w="1706"/>
      </w:tblGrid>
      <w:tr w:rsidR="00F809B0" w:rsidRPr="009F7072" w14:paraId="2FB969D9" w14:textId="77777777" w:rsidTr="00F809B0">
        <w:trPr>
          <w:trHeight w:val="288"/>
          <w:jc w:val="center"/>
        </w:trPr>
        <w:tc>
          <w:tcPr>
            <w:tcW w:w="2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64BF4" w14:textId="769863C0" w:rsidR="00F809B0" w:rsidRPr="00C9154A" w:rsidRDefault="00960DD9"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Занятия ВУ</w:t>
            </w:r>
          </w:p>
        </w:tc>
        <w:tc>
          <w:tcPr>
            <w:tcW w:w="1169" w:type="dxa"/>
            <w:tcBorders>
              <w:top w:val="single" w:sz="4" w:space="0" w:color="auto"/>
              <w:left w:val="nil"/>
              <w:bottom w:val="single" w:sz="4" w:space="0" w:color="auto"/>
              <w:right w:val="single" w:sz="4" w:space="0" w:color="auto"/>
            </w:tcBorders>
          </w:tcPr>
          <w:p w14:paraId="2E3CB193" w14:textId="77777777" w:rsidR="00F809B0" w:rsidRDefault="00F809B0"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ВУ</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1763" w14:textId="77777777" w:rsidR="00F809B0" w:rsidRPr="009F7072" w:rsidRDefault="00F809B0"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часове</w:t>
            </w:r>
          </w:p>
        </w:tc>
        <w:tc>
          <w:tcPr>
            <w:tcW w:w="1271" w:type="dxa"/>
            <w:tcBorders>
              <w:top w:val="single" w:sz="4" w:space="0" w:color="auto"/>
              <w:left w:val="nil"/>
              <w:bottom w:val="single" w:sz="4" w:space="0" w:color="auto"/>
              <w:right w:val="single" w:sz="4" w:space="0" w:color="auto"/>
            </w:tcBorders>
            <w:vAlign w:val="center"/>
          </w:tcPr>
          <w:p w14:paraId="4C0F19A4" w14:textId="77777777" w:rsidR="00F809B0" w:rsidRDefault="00F809B0"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теми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778E6" w14:textId="77777777" w:rsidR="00F809B0" w:rsidRPr="009F7072" w:rsidRDefault="00F809B0" w:rsidP="0032270C">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лектори</w:t>
            </w:r>
          </w:p>
        </w:tc>
      </w:tr>
      <w:tr w:rsidR="00F809B0" w:rsidRPr="009F7072" w14:paraId="25C79ED7" w14:textId="77777777" w:rsidTr="00F809B0">
        <w:trPr>
          <w:trHeight w:val="288"/>
          <w:jc w:val="center"/>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771E75CE" w14:textId="77777777" w:rsidR="00F809B0" w:rsidRPr="009F7072" w:rsidRDefault="00F809B0" w:rsidP="0032270C">
            <w:pPr>
              <w:spacing w:after="0" w:line="240" w:lineRule="auto"/>
              <w:rPr>
                <w:rFonts w:ascii="Calibri" w:eastAsia="Times New Roman" w:hAnsi="Calibri" w:cs="Calibri"/>
                <w:color w:val="000000"/>
                <w:lang w:val="bg-BG"/>
              </w:rPr>
            </w:pPr>
            <w:proofErr w:type="gramStart"/>
            <w:r>
              <w:rPr>
                <w:rFonts w:ascii="Calibri" w:eastAsia="Times New Roman" w:hAnsi="Calibri" w:cs="Calibri"/>
                <w:color w:val="000000"/>
                <w:lang w:val="bg-BG"/>
              </w:rPr>
              <w:t xml:space="preserve">Лекции </w:t>
            </w:r>
            <w:proofErr w:type="gramEnd"/>
          </w:p>
        </w:tc>
        <w:tc>
          <w:tcPr>
            <w:tcW w:w="1169" w:type="dxa"/>
            <w:tcBorders>
              <w:top w:val="single" w:sz="4" w:space="0" w:color="auto"/>
              <w:left w:val="nil"/>
              <w:bottom w:val="single" w:sz="4" w:space="0" w:color="auto"/>
              <w:right w:val="single" w:sz="4" w:space="0" w:color="auto"/>
            </w:tcBorders>
          </w:tcPr>
          <w:p w14:paraId="669A6714" w14:textId="434412F7" w:rsidR="00F809B0"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16539" w14:textId="747F6C53" w:rsidR="00F809B0"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263</w:t>
            </w:r>
          </w:p>
        </w:tc>
        <w:tc>
          <w:tcPr>
            <w:tcW w:w="1271" w:type="dxa"/>
            <w:tcBorders>
              <w:top w:val="single" w:sz="4" w:space="0" w:color="auto"/>
              <w:left w:val="nil"/>
              <w:bottom w:val="single" w:sz="4" w:space="0" w:color="auto"/>
              <w:right w:val="single" w:sz="4" w:space="0" w:color="auto"/>
            </w:tcBorders>
          </w:tcPr>
          <w:p w14:paraId="35451852" w14:textId="56E2C646" w:rsidR="00F809B0"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2C8BF" w14:textId="47BA199C" w:rsidR="00F809B0"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r>
      <w:tr w:rsidR="00F809B0" w:rsidRPr="009F7072" w14:paraId="5999B9DA" w14:textId="77777777" w:rsidTr="00F809B0">
        <w:trPr>
          <w:trHeight w:val="288"/>
          <w:jc w:val="center"/>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76255AA5" w14:textId="77777777" w:rsidR="00F809B0" w:rsidRPr="009F7072" w:rsidRDefault="00F809B0" w:rsidP="0032270C">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Упражнения</w:t>
            </w:r>
          </w:p>
        </w:tc>
        <w:tc>
          <w:tcPr>
            <w:tcW w:w="1169" w:type="dxa"/>
            <w:tcBorders>
              <w:top w:val="single" w:sz="4" w:space="0" w:color="auto"/>
              <w:left w:val="nil"/>
              <w:bottom w:val="single" w:sz="4" w:space="0" w:color="auto"/>
              <w:right w:val="single" w:sz="4" w:space="0" w:color="auto"/>
            </w:tcBorders>
          </w:tcPr>
          <w:p w14:paraId="12136328" w14:textId="33C8CE27" w:rsidR="00F809B0"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FA8B6" w14:textId="4F6004CA" w:rsidR="00F809B0"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483</w:t>
            </w:r>
          </w:p>
        </w:tc>
        <w:tc>
          <w:tcPr>
            <w:tcW w:w="1271" w:type="dxa"/>
            <w:tcBorders>
              <w:top w:val="single" w:sz="4" w:space="0" w:color="auto"/>
              <w:left w:val="nil"/>
              <w:bottom w:val="single" w:sz="4" w:space="0" w:color="auto"/>
              <w:right w:val="single" w:sz="4" w:space="0" w:color="auto"/>
            </w:tcBorders>
          </w:tcPr>
          <w:p w14:paraId="158803EB" w14:textId="1306D3FE" w:rsidR="00F809B0"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B11E2" w14:textId="6DDCEBD7" w:rsidR="00F809B0" w:rsidRPr="009F7072" w:rsidRDefault="00D27B6E" w:rsidP="0032270C">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w:t>
            </w:r>
          </w:p>
        </w:tc>
      </w:tr>
      <w:tr w:rsidR="00F809B0" w:rsidRPr="0007291F" w14:paraId="2B07D8BE" w14:textId="77777777" w:rsidTr="00F809B0">
        <w:trPr>
          <w:trHeight w:val="288"/>
          <w:jc w:val="center"/>
        </w:trPr>
        <w:tc>
          <w:tcPr>
            <w:tcW w:w="2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97BD83A" w14:textId="77777777" w:rsidR="00F809B0" w:rsidRPr="0007291F" w:rsidRDefault="00F809B0" w:rsidP="0032270C">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169" w:type="dxa"/>
            <w:tcBorders>
              <w:top w:val="single" w:sz="4" w:space="0" w:color="auto"/>
              <w:left w:val="nil"/>
              <w:bottom w:val="single" w:sz="4" w:space="0" w:color="auto"/>
              <w:right w:val="single" w:sz="4" w:space="0" w:color="auto"/>
            </w:tcBorders>
            <w:shd w:val="clear" w:color="auto" w:fill="D9D9D9" w:themeFill="background1" w:themeFillShade="D9"/>
          </w:tcPr>
          <w:p w14:paraId="1F2328D3" w14:textId="4A601DAD" w:rsidR="00F809B0" w:rsidRPr="0007291F" w:rsidRDefault="00D27B6E" w:rsidP="0032270C">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6</w:t>
            </w:r>
          </w:p>
        </w:tc>
        <w:tc>
          <w:tcPr>
            <w:tcW w:w="1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2E1F4F4" w14:textId="32D522F3" w:rsidR="00F809B0" w:rsidRPr="0007291F" w:rsidRDefault="00D27B6E" w:rsidP="0032270C">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746</w:t>
            </w:r>
          </w:p>
        </w:tc>
        <w:tc>
          <w:tcPr>
            <w:tcW w:w="1271" w:type="dxa"/>
            <w:tcBorders>
              <w:top w:val="single" w:sz="4" w:space="0" w:color="auto"/>
              <w:left w:val="nil"/>
              <w:bottom w:val="single" w:sz="4" w:space="0" w:color="auto"/>
              <w:right w:val="single" w:sz="4" w:space="0" w:color="auto"/>
            </w:tcBorders>
            <w:shd w:val="clear" w:color="auto" w:fill="D9D9D9" w:themeFill="background1" w:themeFillShade="D9"/>
          </w:tcPr>
          <w:p w14:paraId="517F075C" w14:textId="3CF56666" w:rsidR="00F809B0" w:rsidRPr="0007291F" w:rsidRDefault="00D27B6E" w:rsidP="0032270C">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27</w:t>
            </w:r>
          </w:p>
        </w:tc>
        <w:tc>
          <w:tcPr>
            <w:tcW w:w="1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14A42A5" w14:textId="1EE52C9F" w:rsidR="00F809B0" w:rsidRPr="0007291F" w:rsidRDefault="00F809B0" w:rsidP="0032270C">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7</w:t>
            </w:r>
          </w:p>
        </w:tc>
      </w:tr>
    </w:tbl>
    <w:p w14:paraId="18A5F309" w14:textId="77777777" w:rsidR="00364F5F" w:rsidRDefault="00364F5F" w:rsidP="00E90642">
      <w:pPr>
        <w:spacing w:after="0"/>
        <w:rPr>
          <w:rFonts w:ascii="Times New Roman" w:hAnsi="Times New Roman" w:cs="Times New Roman"/>
          <w:bCs/>
          <w:color w:val="4472C4" w:themeColor="accent1"/>
          <w:sz w:val="24"/>
          <w:szCs w:val="24"/>
          <w:u w:val="single"/>
          <w:lang w:val="bg-BG"/>
        </w:rPr>
      </w:pPr>
    </w:p>
    <w:p w14:paraId="2C30D624" w14:textId="29AB6A46" w:rsidR="00E90642" w:rsidRPr="00844EB4" w:rsidRDefault="00844EB4" w:rsidP="00847330">
      <w:pPr>
        <w:rPr>
          <w:rFonts w:ascii="Times New Roman" w:hAnsi="Times New Roman" w:cs="Times New Roman"/>
          <w:b/>
          <w:bCs/>
          <w:sz w:val="24"/>
          <w:szCs w:val="24"/>
          <w:lang w:val="bg-BG"/>
        </w:rPr>
      </w:pPr>
      <w:r w:rsidRPr="00844EB4">
        <w:rPr>
          <w:rFonts w:ascii="Times New Roman" w:hAnsi="Times New Roman" w:cs="Times New Roman"/>
          <w:b/>
          <w:bCs/>
          <w:sz w:val="24"/>
          <w:szCs w:val="24"/>
          <w:lang w:val="bg-BG"/>
        </w:rPr>
        <w:t>Разпределение по департаменти:</w:t>
      </w:r>
    </w:p>
    <w:p w14:paraId="0E066F8B" w14:textId="77777777" w:rsidR="00E9064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Геодезия</w:t>
      </w:r>
      <w:proofErr w:type="gramEnd"/>
    </w:p>
    <w:p w14:paraId="61BA4D1A" w14:textId="7A20DDB9" w:rsidR="00847330" w:rsidRPr="00847330" w:rsidRDefault="00847330" w:rsidP="00847330">
      <w:pPr>
        <w:spacing w:after="0"/>
        <w:jc w:val="center"/>
        <w:rPr>
          <w:rFonts w:ascii="Times New Roman" w:hAnsi="Times New Roman" w:cs="Times New Roman"/>
          <w:i/>
          <w:lang w:val="bg-BG"/>
        </w:rPr>
      </w:pPr>
      <w:r w:rsidRPr="00847330">
        <w:rPr>
          <w:rFonts w:ascii="Times New Roman" w:hAnsi="Times New Roman" w:cs="Times New Roman"/>
          <w:i/>
          <w:lang w:val="bg-BG"/>
        </w:rPr>
        <w:t>Таблица 4.1.6.</w:t>
      </w:r>
    </w:p>
    <w:tbl>
      <w:tblPr>
        <w:tblW w:w="8654" w:type="dxa"/>
        <w:jc w:val="center"/>
        <w:tblLook w:val="04A0" w:firstRow="1" w:lastRow="0" w:firstColumn="1" w:lastColumn="0" w:noHBand="0" w:noVBand="1"/>
      </w:tblPr>
      <w:tblGrid>
        <w:gridCol w:w="2989"/>
        <w:gridCol w:w="1169"/>
        <w:gridCol w:w="1519"/>
        <w:gridCol w:w="1271"/>
        <w:gridCol w:w="1706"/>
      </w:tblGrid>
      <w:tr w:rsidR="00E90642" w:rsidRPr="00BD0002" w14:paraId="41A50523" w14:textId="77777777" w:rsidTr="00333295">
        <w:trPr>
          <w:trHeight w:val="288"/>
          <w:jc w:val="center"/>
        </w:trPr>
        <w:tc>
          <w:tcPr>
            <w:tcW w:w="2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CF82"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Курсове</w:t>
            </w:r>
          </w:p>
        </w:tc>
        <w:tc>
          <w:tcPr>
            <w:tcW w:w="1169" w:type="dxa"/>
            <w:tcBorders>
              <w:top w:val="single" w:sz="4" w:space="0" w:color="auto"/>
              <w:left w:val="nil"/>
              <w:bottom w:val="single" w:sz="4" w:space="0" w:color="auto"/>
              <w:right w:val="single" w:sz="4" w:space="0" w:color="auto"/>
            </w:tcBorders>
          </w:tcPr>
          <w:p w14:paraId="02B287EB"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Брой ВУ</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5061C"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Брой часове</w:t>
            </w:r>
          </w:p>
        </w:tc>
        <w:tc>
          <w:tcPr>
            <w:tcW w:w="1271" w:type="dxa"/>
            <w:tcBorders>
              <w:top w:val="single" w:sz="4" w:space="0" w:color="auto"/>
              <w:left w:val="nil"/>
              <w:bottom w:val="single" w:sz="4" w:space="0" w:color="auto"/>
              <w:right w:val="single" w:sz="4" w:space="0" w:color="auto"/>
            </w:tcBorders>
            <w:vAlign w:val="center"/>
          </w:tcPr>
          <w:p w14:paraId="3F981B71"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Брой теми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1A288"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Calibri" w:eastAsia="Times New Roman" w:hAnsi="Calibri" w:cs="Calibri"/>
                <w:b/>
                <w:color w:val="000000"/>
                <w:lang w:val="bg-BG"/>
              </w:rPr>
              <w:t>Брой лектори</w:t>
            </w:r>
          </w:p>
        </w:tc>
      </w:tr>
      <w:tr w:rsidR="00E90642" w:rsidRPr="00BD0002" w14:paraId="1C1B8A99" w14:textId="77777777" w:rsidTr="00333295">
        <w:trPr>
          <w:trHeight w:val="288"/>
          <w:jc w:val="center"/>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72C2DF5C" w14:textId="77777777" w:rsidR="00E90642" w:rsidRPr="00BD0002" w:rsidRDefault="00E90642" w:rsidP="00333295">
            <w:pPr>
              <w:spacing w:after="0" w:line="240" w:lineRule="auto"/>
              <w:rPr>
                <w:rFonts w:ascii="Calibri" w:eastAsia="Times New Roman" w:hAnsi="Calibri" w:cs="Calibri"/>
                <w:color w:val="000000"/>
                <w:lang w:val="bg-BG"/>
              </w:rPr>
            </w:pPr>
            <w:proofErr w:type="gramStart"/>
            <w:r w:rsidRPr="00BD0002">
              <w:rPr>
                <w:rFonts w:ascii="Calibri" w:eastAsia="Times New Roman" w:hAnsi="Calibri" w:cs="Calibri"/>
                <w:color w:val="000000"/>
                <w:lang w:val="bg-BG"/>
              </w:rPr>
              <w:t xml:space="preserve">Лекции </w:t>
            </w:r>
            <w:proofErr w:type="gramEnd"/>
          </w:p>
        </w:tc>
        <w:tc>
          <w:tcPr>
            <w:tcW w:w="1169" w:type="dxa"/>
            <w:tcBorders>
              <w:top w:val="single" w:sz="4" w:space="0" w:color="auto"/>
              <w:left w:val="nil"/>
              <w:bottom w:val="single" w:sz="4" w:space="0" w:color="auto"/>
              <w:right w:val="single" w:sz="4" w:space="0" w:color="auto"/>
            </w:tcBorders>
          </w:tcPr>
          <w:p w14:paraId="38FFCFD9"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58263"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271" w:type="dxa"/>
            <w:tcBorders>
              <w:top w:val="single" w:sz="4" w:space="0" w:color="auto"/>
              <w:left w:val="nil"/>
              <w:bottom w:val="single" w:sz="4" w:space="0" w:color="auto"/>
              <w:right w:val="single" w:sz="4" w:space="0" w:color="auto"/>
            </w:tcBorders>
          </w:tcPr>
          <w:p w14:paraId="41F7DF8A"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78739"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025A1C" w:rsidRPr="00BD0002" w14:paraId="4921A4AD" w14:textId="77777777" w:rsidTr="009F70B3">
        <w:trPr>
          <w:trHeight w:val="288"/>
          <w:jc w:val="center"/>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67A0D0D8" w14:textId="77777777" w:rsidR="00025A1C" w:rsidRPr="00BD0002" w:rsidRDefault="00025A1C"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Упражнения</w:t>
            </w:r>
          </w:p>
        </w:tc>
        <w:tc>
          <w:tcPr>
            <w:tcW w:w="1169" w:type="dxa"/>
            <w:tcBorders>
              <w:top w:val="single" w:sz="4" w:space="0" w:color="auto"/>
              <w:left w:val="nil"/>
              <w:bottom w:val="single" w:sz="4" w:space="0" w:color="auto"/>
              <w:right w:val="single" w:sz="4" w:space="0" w:color="auto"/>
            </w:tcBorders>
          </w:tcPr>
          <w:p w14:paraId="1F78D054" w14:textId="586A3791" w:rsidR="00025A1C" w:rsidRPr="00BD0002" w:rsidRDefault="00025A1C" w:rsidP="00333295">
            <w:pPr>
              <w:spacing w:after="0" w:line="240" w:lineRule="auto"/>
              <w:jc w:val="center"/>
              <w:rPr>
                <w:rFonts w:ascii="Calibri" w:eastAsia="Times New Roman" w:hAnsi="Calibri" w:cs="Calibri"/>
                <w:color w:val="000000"/>
                <w:lang w:val="bg-BG"/>
              </w:rPr>
            </w:pPr>
            <w:r w:rsidRPr="00E93641">
              <w:rPr>
                <w:rFonts w:ascii="Times New Roman" w:hAnsi="Times New Roman" w:cs="Times New Roman"/>
                <w:b/>
                <w:bCs/>
                <w:sz w:val="24"/>
                <w:szCs w:val="24"/>
              </w:rPr>
              <w:t>1</w:t>
            </w:r>
          </w:p>
        </w:tc>
        <w:tc>
          <w:tcPr>
            <w:tcW w:w="1519" w:type="dxa"/>
            <w:tcBorders>
              <w:top w:val="single" w:sz="4" w:space="0" w:color="auto"/>
              <w:left w:val="single" w:sz="4" w:space="0" w:color="auto"/>
              <w:bottom w:val="single" w:sz="4" w:space="0" w:color="auto"/>
              <w:right w:val="single" w:sz="4" w:space="0" w:color="auto"/>
            </w:tcBorders>
            <w:shd w:val="clear" w:color="auto" w:fill="auto"/>
            <w:noWrap/>
          </w:tcPr>
          <w:p w14:paraId="78DCE288" w14:textId="1FDA4F42" w:rsidR="00025A1C" w:rsidRPr="00025A1C" w:rsidRDefault="00025A1C" w:rsidP="00333295">
            <w:pPr>
              <w:spacing w:after="0" w:line="240" w:lineRule="auto"/>
              <w:jc w:val="center"/>
              <w:rPr>
                <w:rFonts w:ascii="Calibri" w:eastAsia="Times New Roman" w:hAnsi="Calibri" w:cs="Calibri"/>
                <w:color w:val="000000"/>
                <w:lang w:val="bg-BG"/>
              </w:rPr>
            </w:pPr>
            <w:r>
              <w:rPr>
                <w:rFonts w:ascii="Times New Roman" w:hAnsi="Times New Roman" w:cs="Times New Roman"/>
                <w:b/>
                <w:bCs/>
                <w:sz w:val="24"/>
                <w:szCs w:val="24"/>
                <w:lang w:val="bg-BG"/>
              </w:rPr>
              <w:t>90</w:t>
            </w:r>
          </w:p>
        </w:tc>
        <w:tc>
          <w:tcPr>
            <w:tcW w:w="1271" w:type="dxa"/>
            <w:tcBorders>
              <w:top w:val="single" w:sz="4" w:space="0" w:color="auto"/>
              <w:left w:val="nil"/>
              <w:bottom w:val="single" w:sz="4" w:space="0" w:color="auto"/>
              <w:right w:val="single" w:sz="4" w:space="0" w:color="auto"/>
            </w:tcBorders>
          </w:tcPr>
          <w:p w14:paraId="4CEB6834" w14:textId="6E6C3F4F" w:rsidR="00025A1C" w:rsidRPr="00025A1C" w:rsidRDefault="00025A1C" w:rsidP="00333295">
            <w:pPr>
              <w:spacing w:after="0" w:line="240" w:lineRule="auto"/>
              <w:jc w:val="center"/>
              <w:rPr>
                <w:rFonts w:ascii="Calibri" w:eastAsia="Times New Roman" w:hAnsi="Calibri" w:cs="Calibri"/>
                <w:color w:val="000000"/>
                <w:lang w:val="bg-BG"/>
              </w:rPr>
            </w:pPr>
            <w:r>
              <w:rPr>
                <w:rFonts w:ascii="Times New Roman" w:hAnsi="Times New Roman" w:cs="Times New Roman"/>
                <w:b/>
                <w:bCs/>
                <w:sz w:val="24"/>
                <w:szCs w:val="24"/>
                <w:lang w:val="bg-BG"/>
              </w:rPr>
              <w:t>1</w:t>
            </w:r>
          </w:p>
        </w:tc>
        <w:tc>
          <w:tcPr>
            <w:tcW w:w="1706" w:type="dxa"/>
            <w:tcBorders>
              <w:top w:val="single" w:sz="4" w:space="0" w:color="auto"/>
              <w:left w:val="single" w:sz="4" w:space="0" w:color="auto"/>
              <w:bottom w:val="single" w:sz="4" w:space="0" w:color="auto"/>
              <w:right w:val="single" w:sz="4" w:space="0" w:color="auto"/>
            </w:tcBorders>
            <w:shd w:val="clear" w:color="auto" w:fill="auto"/>
            <w:noWrap/>
          </w:tcPr>
          <w:p w14:paraId="7E0962D6" w14:textId="48B518CC" w:rsidR="00025A1C" w:rsidRPr="00BD0002" w:rsidRDefault="00025A1C" w:rsidP="00333295">
            <w:pPr>
              <w:spacing w:after="0" w:line="240" w:lineRule="auto"/>
              <w:jc w:val="center"/>
              <w:rPr>
                <w:rFonts w:ascii="Calibri" w:eastAsia="Times New Roman" w:hAnsi="Calibri" w:cs="Calibri"/>
                <w:color w:val="000000"/>
                <w:lang w:val="bg-BG"/>
              </w:rPr>
            </w:pPr>
            <w:r w:rsidRPr="00E93641">
              <w:rPr>
                <w:rFonts w:ascii="Times New Roman" w:hAnsi="Times New Roman" w:cs="Times New Roman"/>
                <w:b/>
                <w:bCs/>
                <w:sz w:val="24"/>
                <w:szCs w:val="24"/>
              </w:rPr>
              <w:t>1</w:t>
            </w:r>
          </w:p>
        </w:tc>
      </w:tr>
      <w:tr w:rsidR="00E90642" w:rsidRPr="00BD0002" w14:paraId="467B29B5" w14:textId="77777777" w:rsidTr="00333295">
        <w:trPr>
          <w:trHeight w:val="288"/>
          <w:jc w:val="center"/>
        </w:trPr>
        <w:tc>
          <w:tcPr>
            <w:tcW w:w="2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AB76148" w14:textId="77777777" w:rsidR="00E90642" w:rsidRPr="00BD0002" w:rsidRDefault="00E90642" w:rsidP="00333295">
            <w:pPr>
              <w:spacing w:after="0" w:line="240" w:lineRule="auto"/>
              <w:rPr>
                <w:rFonts w:ascii="Calibri" w:eastAsia="Times New Roman" w:hAnsi="Calibri" w:cs="Calibri"/>
                <w:b/>
                <w:color w:val="000000"/>
                <w:highlight w:val="lightGray"/>
                <w:lang w:val="bg-BG"/>
              </w:rPr>
            </w:pPr>
            <w:proofErr w:type="gramStart"/>
            <w:r w:rsidRPr="00BD0002">
              <w:rPr>
                <w:rFonts w:ascii="Calibri" w:eastAsia="Times New Roman" w:hAnsi="Calibri" w:cs="Calibri"/>
                <w:b/>
                <w:color w:val="000000"/>
                <w:highlight w:val="lightGray"/>
                <w:lang w:val="bg-BG"/>
              </w:rPr>
              <w:t xml:space="preserve">Общо </w:t>
            </w:r>
            <w:proofErr w:type="gramEnd"/>
          </w:p>
        </w:tc>
        <w:tc>
          <w:tcPr>
            <w:tcW w:w="1169" w:type="dxa"/>
            <w:tcBorders>
              <w:top w:val="single" w:sz="4" w:space="0" w:color="auto"/>
              <w:left w:val="nil"/>
              <w:bottom w:val="single" w:sz="4" w:space="0" w:color="auto"/>
              <w:right w:val="single" w:sz="4" w:space="0" w:color="auto"/>
            </w:tcBorders>
            <w:shd w:val="clear" w:color="auto" w:fill="D9D9D9" w:themeFill="background1" w:themeFillShade="D9"/>
          </w:tcPr>
          <w:p w14:paraId="581BD83A" w14:textId="5FAA057A" w:rsidR="00E90642" w:rsidRPr="00BD0002" w:rsidRDefault="00025A1C" w:rsidP="00333295">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1</w:t>
            </w:r>
          </w:p>
        </w:tc>
        <w:tc>
          <w:tcPr>
            <w:tcW w:w="1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F431771" w14:textId="3D6ED339" w:rsidR="00E90642" w:rsidRPr="00BD0002" w:rsidRDefault="00025A1C" w:rsidP="00333295">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90</w:t>
            </w:r>
          </w:p>
        </w:tc>
        <w:tc>
          <w:tcPr>
            <w:tcW w:w="1271" w:type="dxa"/>
            <w:tcBorders>
              <w:top w:val="single" w:sz="4" w:space="0" w:color="auto"/>
              <w:left w:val="nil"/>
              <w:bottom w:val="single" w:sz="4" w:space="0" w:color="auto"/>
              <w:right w:val="single" w:sz="4" w:space="0" w:color="auto"/>
            </w:tcBorders>
            <w:shd w:val="clear" w:color="auto" w:fill="D9D9D9" w:themeFill="background1" w:themeFillShade="D9"/>
          </w:tcPr>
          <w:p w14:paraId="0BE712E2" w14:textId="18A0F602" w:rsidR="00E90642" w:rsidRPr="00BD0002" w:rsidRDefault="00025A1C" w:rsidP="00333295">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1</w:t>
            </w:r>
          </w:p>
        </w:tc>
        <w:tc>
          <w:tcPr>
            <w:tcW w:w="1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ACC30DC" w14:textId="720A78A6" w:rsidR="00E90642" w:rsidRPr="00BD0002" w:rsidRDefault="00025A1C" w:rsidP="00333295">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1</w:t>
            </w:r>
          </w:p>
        </w:tc>
      </w:tr>
    </w:tbl>
    <w:p w14:paraId="7DFBF106" w14:textId="77777777" w:rsidR="00E90642" w:rsidRPr="00BD0002" w:rsidRDefault="00E90642" w:rsidP="00E90642">
      <w:pPr>
        <w:spacing w:after="0"/>
        <w:rPr>
          <w:rFonts w:ascii="Times New Roman" w:hAnsi="Times New Roman" w:cs="Times New Roman"/>
          <w:sz w:val="24"/>
          <w:szCs w:val="24"/>
          <w:lang w:val="bg-BG"/>
        </w:rPr>
      </w:pPr>
    </w:p>
    <w:p w14:paraId="455A5F14" w14:textId="77777777" w:rsidR="00E9064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География</w:t>
      </w:r>
      <w:proofErr w:type="gramEnd"/>
    </w:p>
    <w:p w14:paraId="16C374EA" w14:textId="77777777" w:rsidR="00025A1C" w:rsidRPr="00043EFC" w:rsidRDefault="00025A1C" w:rsidP="00E90642">
      <w:pPr>
        <w:spacing w:after="0"/>
        <w:rPr>
          <w:rFonts w:ascii="Times New Roman" w:hAnsi="Times New Roman" w:cs="Times New Roman"/>
          <w:b/>
          <w:color w:val="4472C4" w:themeColor="accent1"/>
          <w:sz w:val="24"/>
          <w:szCs w:val="24"/>
          <w:u w:val="single"/>
          <w:lang w:val="bg-BG"/>
        </w:rPr>
      </w:pPr>
    </w:p>
    <w:tbl>
      <w:tblPr>
        <w:tblW w:w="8654" w:type="dxa"/>
        <w:jc w:val="center"/>
        <w:tblLook w:val="04A0" w:firstRow="1" w:lastRow="0" w:firstColumn="1" w:lastColumn="0" w:noHBand="0" w:noVBand="1"/>
      </w:tblPr>
      <w:tblGrid>
        <w:gridCol w:w="2989"/>
        <w:gridCol w:w="1169"/>
        <w:gridCol w:w="1519"/>
        <w:gridCol w:w="1271"/>
        <w:gridCol w:w="1706"/>
      </w:tblGrid>
      <w:tr w:rsidR="00844EB4" w:rsidRPr="009F7072" w14:paraId="76C86DA3" w14:textId="77777777" w:rsidTr="00CD1455">
        <w:trPr>
          <w:trHeight w:val="288"/>
          <w:jc w:val="center"/>
        </w:trPr>
        <w:tc>
          <w:tcPr>
            <w:tcW w:w="2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BF2C7" w14:textId="77777777" w:rsidR="00844EB4" w:rsidRPr="00C9154A" w:rsidRDefault="00844EB4" w:rsidP="00CD145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Занятия ВУ</w:t>
            </w:r>
          </w:p>
        </w:tc>
        <w:tc>
          <w:tcPr>
            <w:tcW w:w="1169" w:type="dxa"/>
            <w:tcBorders>
              <w:top w:val="single" w:sz="4" w:space="0" w:color="auto"/>
              <w:left w:val="nil"/>
              <w:bottom w:val="single" w:sz="4" w:space="0" w:color="auto"/>
              <w:right w:val="single" w:sz="4" w:space="0" w:color="auto"/>
            </w:tcBorders>
          </w:tcPr>
          <w:p w14:paraId="022DA024" w14:textId="77777777" w:rsidR="00844EB4" w:rsidRDefault="00844EB4" w:rsidP="00CD145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ВУ</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53243" w14:textId="77777777" w:rsidR="00844EB4" w:rsidRPr="009F7072" w:rsidRDefault="00844EB4" w:rsidP="00CD145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часове</w:t>
            </w:r>
          </w:p>
        </w:tc>
        <w:tc>
          <w:tcPr>
            <w:tcW w:w="1271" w:type="dxa"/>
            <w:tcBorders>
              <w:top w:val="single" w:sz="4" w:space="0" w:color="auto"/>
              <w:left w:val="nil"/>
              <w:bottom w:val="single" w:sz="4" w:space="0" w:color="auto"/>
              <w:right w:val="single" w:sz="4" w:space="0" w:color="auto"/>
            </w:tcBorders>
            <w:vAlign w:val="center"/>
          </w:tcPr>
          <w:p w14:paraId="6445FC1F" w14:textId="77777777" w:rsidR="00844EB4" w:rsidRDefault="00844EB4" w:rsidP="00CD145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теми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6228D" w14:textId="77777777" w:rsidR="00844EB4" w:rsidRPr="009F7072" w:rsidRDefault="00844EB4" w:rsidP="00CD1455">
            <w:pPr>
              <w:spacing w:after="0" w:line="240" w:lineRule="auto"/>
              <w:jc w:val="center"/>
              <w:rPr>
                <w:rFonts w:ascii="Calibri" w:eastAsia="Times New Roman" w:hAnsi="Calibri" w:cs="Calibri"/>
                <w:b/>
                <w:color w:val="000000"/>
                <w:lang w:val="bg-BG"/>
              </w:rPr>
            </w:pPr>
            <w:r>
              <w:rPr>
                <w:rFonts w:ascii="Calibri" w:eastAsia="Times New Roman" w:hAnsi="Calibri" w:cs="Calibri"/>
                <w:b/>
                <w:color w:val="000000"/>
                <w:lang w:val="bg-BG"/>
              </w:rPr>
              <w:t>Брой лектори</w:t>
            </w:r>
          </w:p>
        </w:tc>
      </w:tr>
      <w:tr w:rsidR="00844EB4" w:rsidRPr="009F7072" w14:paraId="3BDEA02E" w14:textId="77777777" w:rsidTr="00CD1455">
        <w:trPr>
          <w:trHeight w:val="288"/>
          <w:jc w:val="center"/>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0222EE25" w14:textId="77777777" w:rsidR="00844EB4" w:rsidRPr="009F7072" w:rsidRDefault="00844EB4" w:rsidP="00CD1455">
            <w:pPr>
              <w:spacing w:after="0" w:line="240" w:lineRule="auto"/>
              <w:rPr>
                <w:rFonts w:ascii="Calibri" w:eastAsia="Times New Roman" w:hAnsi="Calibri" w:cs="Calibri"/>
                <w:color w:val="000000"/>
                <w:lang w:val="bg-BG"/>
              </w:rPr>
            </w:pPr>
            <w:proofErr w:type="gramStart"/>
            <w:r>
              <w:rPr>
                <w:rFonts w:ascii="Calibri" w:eastAsia="Times New Roman" w:hAnsi="Calibri" w:cs="Calibri"/>
                <w:color w:val="000000"/>
                <w:lang w:val="bg-BG"/>
              </w:rPr>
              <w:t xml:space="preserve">Лекции </w:t>
            </w:r>
            <w:proofErr w:type="gramEnd"/>
          </w:p>
        </w:tc>
        <w:tc>
          <w:tcPr>
            <w:tcW w:w="1169" w:type="dxa"/>
            <w:tcBorders>
              <w:top w:val="single" w:sz="4" w:space="0" w:color="auto"/>
              <w:left w:val="nil"/>
              <w:bottom w:val="single" w:sz="4" w:space="0" w:color="auto"/>
              <w:right w:val="single" w:sz="4" w:space="0" w:color="auto"/>
            </w:tcBorders>
          </w:tcPr>
          <w:p w14:paraId="1116B286" w14:textId="77777777" w:rsidR="00844EB4" w:rsidRPr="009F7072" w:rsidRDefault="00844EB4"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B712F" w14:textId="4D97B279" w:rsidR="00844EB4" w:rsidRPr="009F7072" w:rsidRDefault="00043EFC"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263</w:t>
            </w:r>
          </w:p>
        </w:tc>
        <w:tc>
          <w:tcPr>
            <w:tcW w:w="1271" w:type="dxa"/>
            <w:tcBorders>
              <w:top w:val="single" w:sz="4" w:space="0" w:color="auto"/>
              <w:left w:val="nil"/>
              <w:bottom w:val="single" w:sz="4" w:space="0" w:color="auto"/>
              <w:right w:val="single" w:sz="4" w:space="0" w:color="auto"/>
            </w:tcBorders>
          </w:tcPr>
          <w:p w14:paraId="4DC1F2E3" w14:textId="49163F0E" w:rsidR="00844EB4" w:rsidRPr="009F7072" w:rsidRDefault="00043EFC"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FCE00" w14:textId="772E7AA5" w:rsidR="00844EB4" w:rsidRPr="009F7072" w:rsidRDefault="00043EFC"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4</w:t>
            </w:r>
          </w:p>
        </w:tc>
      </w:tr>
      <w:tr w:rsidR="00844EB4" w:rsidRPr="009F7072" w14:paraId="263303F6" w14:textId="77777777" w:rsidTr="00CD1455">
        <w:trPr>
          <w:trHeight w:val="288"/>
          <w:jc w:val="center"/>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66B3D7CE" w14:textId="77777777" w:rsidR="00844EB4" w:rsidRPr="009F7072" w:rsidRDefault="00844EB4" w:rsidP="00CD1455">
            <w:pPr>
              <w:spacing w:after="0" w:line="240" w:lineRule="auto"/>
              <w:rPr>
                <w:rFonts w:ascii="Calibri" w:eastAsia="Times New Roman" w:hAnsi="Calibri" w:cs="Calibri"/>
                <w:color w:val="000000"/>
                <w:lang w:val="bg-BG"/>
              </w:rPr>
            </w:pPr>
            <w:r>
              <w:rPr>
                <w:rFonts w:ascii="Calibri" w:eastAsia="Times New Roman" w:hAnsi="Calibri" w:cs="Calibri"/>
                <w:color w:val="000000"/>
                <w:lang w:val="bg-BG"/>
              </w:rPr>
              <w:t>Упражнения</w:t>
            </w:r>
          </w:p>
        </w:tc>
        <w:tc>
          <w:tcPr>
            <w:tcW w:w="1169" w:type="dxa"/>
            <w:tcBorders>
              <w:top w:val="single" w:sz="4" w:space="0" w:color="auto"/>
              <w:left w:val="nil"/>
              <w:bottom w:val="single" w:sz="4" w:space="0" w:color="auto"/>
              <w:right w:val="single" w:sz="4" w:space="0" w:color="auto"/>
            </w:tcBorders>
          </w:tcPr>
          <w:p w14:paraId="1C6AE489" w14:textId="4C3E3949" w:rsidR="00844EB4" w:rsidRPr="009F7072" w:rsidRDefault="00844EB4"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E286C" w14:textId="526BF2FC" w:rsidR="00844EB4" w:rsidRPr="009F7072" w:rsidRDefault="00043EFC"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315</w:t>
            </w:r>
          </w:p>
        </w:tc>
        <w:tc>
          <w:tcPr>
            <w:tcW w:w="1271" w:type="dxa"/>
            <w:tcBorders>
              <w:top w:val="single" w:sz="4" w:space="0" w:color="auto"/>
              <w:left w:val="nil"/>
              <w:bottom w:val="single" w:sz="4" w:space="0" w:color="auto"/>
              <w:right w:val="single" w:sz="4" w:space="0" w:color="auto"/>
            </w:tcBorders>
          </w:tcPr>
          <w:p w14:paraId="3EF18A1B" w14:textId="251FF556" w:rsidR="00844EB4" w:rsidRPr="009F7072" w:rsidRDefault="00844EB4"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14</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C039A" w14:textId="4A344E0E" w:rsidR="00844EB4" w:rsidRPr="009F7072" w:rsidRDefault="00844EB4" w:rsidP="00CD1455">
            <w:pPr>
              <w:spacing w:after="0" w:line="240" w:lineRule="auto"/>
              <w:jc w:val="center"/>
              <w:rPr>
                <w:rFonts w:ascii="Calibri" w:eastAsia="Times New Roman" w:hAnsi="Calibri" w:cs="Calibri"/>
                <w:color w:val="000000"/>
                <w:lang w:val="bg-BG"/>
              </w:rPr>
            </w:pPr>
            <w:r>
              <w:rPr>
                <w:rFonts w:ascii="Calibri" w:eastAsia="Times New Roman" w:hAnsi="Calibri" w:cs="Calibri"/>
                <w:color w:val="000000"/>
                <w:lang w:val="bg-BG"/>
              </w:rPr>
              <w:t>1</w:t>
            </w:r>
          </w:p>
        </w:tc>
      </w:tr>
      <w:tr w:rsidR="00844EB4" w:rsidRPr="0007291F" w14:paraId="393A8E2D" w14:textId="77777777" w:rsidTr="00CD1455">
        <w:trPr>
          <w:trHeight w:val="288"/>
          <w:jc w:val="center"/>
        </w:trPr>
        <w:tc>
          <w:tcPr>
            <w:tcW w:w="2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E2BC61E" w14:textId="77777777" w:rsidR="00844EB4" w:rsidRPr="0007291F" w:rsidRDefault="00844EB4" w:rsidP="00CD1455">
            <w:pPr>
              <w:spacing w:after="0" w:line="240" w:lineRule="auto"/>
              <w:rPr>
                <w:rFonts w:ascii="Calibri" w:eastAsia="Times New Roman" w:hAnsi="Calibri" w:cs="Calibri"/>
                <w:b/>
                <w:color w:val="000000"/>
                <w:highlight w:val="lightGray"/>
                <w:lang w:val="bg-BG"/>
              </w:rPr>
            </w:pPr>
            <w:proofErr w:type="gramStart"/>
            <w:r w:rsidRPr="0007291F">
              <w:rPr>
                <w:rFonts w:ascii="Calibri" w:eastAsia="Times New Roman" w:hAnsi="Calibri" w:cs="Calibri"/>
                <w:b/>
                <w:color w:val="000000"/>
                <w:highlight w:val="lightGray"/>
                <w:lang w:val="bg-BG"/>
              </w:rPr>
              <w:t xml:space="preserve">Общо </w:t>
            </w:r>
            <w:proofErr w:type="gramEnd"/>
          </w:p>
        </w:tc>
        <w:tc>
          <w:tcPr>
            <w:tcW w:w="1169" w:type="dxa"/>
            <w:tcBorders>
              <w:top w:val="single" w:sz="4" w:space="0" w:color="auto"/>
              <w:left w:val="nil"/>
              <w:bottom w:val="single" w:sz="4" w:space="0" w:color="auto"/>
              <w:right w:val="single" w:sz="4" w:space="0" w:color="auto"/>
            </w:tcBorders>
            <w:shd w:val="clear" w:color="auto" w:fill="D9D9D9" w:themeFill="background1" w:themeFillShade="D9"/>
          </w:tcPr>
          <w:p w14:paraId="405C26E5" w14:textId="750D7F0E" w:rsidR="00844EB4" w:rsidRPr="0007291F" w:rsidRDefault="00844EB4" w:rsidP="00CD1455">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4</w:t>
            </w:r>
          </w:p>
        </w:tc>
        <w:tc>
          <w:tcPr>
            <w:tcW w:w="1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A4CE94C" w14:textId="71E67C37" w:rsidR="00844EB4" w:rsidRPr="0007291F" w:rsidRDefault="00A5551C" w:rsidP="00CD1455">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578</w:t>
            </w:r>
          </w:p>
        </w:tc>
        <w:tc>
          <w:tcPr>
            <w:tcW w:w="1271" w:type="dxa"/>
            <w:tcBorders>
              <w:top w:val="single" w:sz="4" w:space="0" w:color="auto"/>
              <w:left w:val="nil"/>
              <w:bottom w:val="single" w:sz="4" w:space="0" w:color="auto"/>
              <w:right w:val="single" w:sz="4" w:space="0" w:color="auto"/>
            </w:tcBorders>
            <w:shd w:val="clear" w:color="auto" w:fill="D9D9D9" w:themeFill="background1" w:themeFillShade="D9"/>
          </w:tcPr>
          <w:p w14:paraId="639ED4BC" w14:textId="7739FA8E" w:rsidR="00844EB4" w:rsidRPr="0007291F" w:rsidRDefault="00A5551C" w:rsidP="00CD1455">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23</w:t>
            </w:r>
          </w:p>
        </w:tc>
        <w:tc>
          <w:tcPr>
            <w:tcW w:w="1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F541F1D" w14:textId="794C59A6" w:rsidR="00844EB4" w:rsidRPr="0007291F" w:rsidRDefault="00A5551C" w:rsidP="00CD1455">
            <w:pPr>
              <w:spacing w:after="0" w:line="240" w:lineRule="auto"/>
              <w:jc w:val="center"/>
              <w:rPr>
                <w:rFonts w:ascii="Calibri" w:eastAsia="Times New Roman" w:hAnsi="Calibri" w:cs="Calibri"/>
                <w:color w:val="000000"/>
                <w:highlight w:val="lightGray"/>
                <w:lang w:val="bg-BG"/>
              </w:rPr>
            </w:pPr>
            <w:r>
              <w:rPr>
                <w:rFonts w:ascii="Calibri" w:eastAsia="Times New Roman" w:hAnsi="Calibri" w:cs="Calibri"/>
                <w:color w:val="000000"/>
                <w:highlight w:val="lightGray"/>
                <w:lang w:val="bg-BG"/>
              </w:rPr>
              <w:t>5</w:t>
            </w:r>
          </w:p>
        </w:tc>
      </w:tr>
    </w:tbl>
    <w:p w14:paraId="1CE112A3" w14:textId="77777777" w:rsidR="00844EB4" w:rsidRDefault="00844EB4" w:rsidP="00E90642">
      <w:pPr>
        <w:spacing w:after="0"/>
        <w:rPr>
          <w:rFonts w:ascii="Times New Roman" w:hAnsi="Times New Roman" w:cs="Times New Roman"/>
          <w:sz w:val="24"/>
          <w:szCs w:val="24"/>
          <w:highlight w:val="yellow"/>
          <w:lang w:val="bg-BG"/>
        </w:rPr>
      </w:pPr>
    </w:p>
    <w:p w14:paraId="002378FF" w14:textId="26DBD0EE" w:rsidR="00025A1C" w:rsidRPr="00025A1C" w:rsidRDefault="00025A1C" w:rsidP="00025A1C">
      <w:pPr>
        <w:keepNext/>
        <w:keepLines/>
        <w:spacing w:before="200" w:after="0"/>
        <w:outlineLvl w:val="1"/>
        <w:rPr>
          <w:rFonts w:ascii="Times New Roman" w:hAnsi="Times New Roman" w:cs="Times New Roman"/>
          <w:sz w:val="24"/>
          <w:szCs w:val="24"/>
          <w:lang w:val="bg-BG"/>
        </w:rPr>
      </w:pPr>
      <w:r w:rsidRPr="00025A1C">
        <w:rPr>
          <w:rFonts w:ascii="Times New Roman" w:hAnsi="Times New Roman" w:cs="Times New Roman"/>
          <w:sz w:val="24"/>
          <w:szCs w:val="24"/>
          <w:lang w:val="bg-BG"/>
        </w:rPr>
        <w:t>Служителите в департамент „География“ участват активно и в об</w:t>
      </w:r>
      <w:r w:rsidR="00A5551C">
        <w:rPr>
          <w:rFonts w:ascii="Times New Roman" w:hAnsi="Times New Roman" w:cs="Times New Roman"/>
          <w:sz w:val="24"/>
          <w:szCs w:val="24"/>
          <w:lang w:val="bg-BG"/>
        </w:rPr>
        <w:t>учението и на студенти (общо 578</w:t>
      </w:r>
      <w:r w:rsidRPr="00025A1C">
        <w:rPr>
          <w:rFonts w:ascii="Times New Roman" w:hAnsi="Times New Roman" w:cs="Times New Roman"/>
          <w:sz w:val="24"/>
          <w:szCs w:val="24"/>
          <w:lang w:val="bg-BG"/>
        </w:rPr>
        <w:t xml:space="preserve"> часа лекции и упражнения) и </w:t>
      </w:r>
      <w:proofErr w:type="gramStart"/>
      <w:r w:rsidRPr="00025A1C">
        <w:rPr>
          <w:rFonts w:ascii="Times New Roman" w:hAnsi="Times New Roman" w:cs="Times New Roman"/>
          <w:sz w:val="24"/>
          <w:szCs w:val="24"/>
          <w:lang w:val="bg-BG"/>
        </w:rPr>
        <w:t>ученици  (НПМГ</w:t>
      </w:r>
      <w:proofErr w:type="gramEnd"/>
      <w:r w:rsidRPr="00025A1C">
        <w:rPr>
          <w:rFonts w:ascii="Times New Roman" w:hAnsi="Times New Roman" w:cs="Times New Roman"/>
          <w:sz w:val="24"/>
          <w:szCs w:val="24"/>
          <w:lang w:val="bg-BG"/>
        </w:rPr>
        <w:t xml:space="preserve"> и ПГ “А. </w:t>
      </w:r>
      <w:proofErr w:type="gramStart"/>
      <w:r w:rsidRPr="00025A1C">
        <w:rPr>
          <w:rFonts w:ascii="Times New Roman" w:hAnsi="Times New Roman" w:cs="Times New Roman"/>
          <w:sz w:val="24"/>
          <w:szCs w:val="24"/>
          <w:lang w:val="bg-BG"/>
        </w:rPr>
        <w:t>С.</w:t>
      </w:r>
      <w:proofErr w:type="gramEnd"/>
      <w:r w:rsidRPr="00025A1C">
        <w:rPr>
          <w:rFonts w:ascii="Times New Roman" w:hAnsi="Times New Roman" w:cs="Times New Roman"/>
          <w:sz w:val="24"/>
          <w:szCs w:val="24"/>
          <w:lang w:val="bg-BG"/>
        </w:rPr>
        <w:t>Попов”).</w:t>
      </w:r>
    </w:p>
    <w:p w14:paraId="7869BC2A" w14:textId="77777777" w:rsidR="0032270C" w:rsidRPr="00BD0002" w:rsidRDefault="0032270C" w:rsidP="00E90642">
      <w:pPr>
        <w:spacing w:after="0"/>
        <w:jc w:val="both"/>
        <w:rPr>
          <w:rFonts w:ascii="Times New Roman" w:hAnsi="Times New Roman" w:cs="Times New Roman"/>
          <w:sz w:val="24"/>
          <w:szCs w:val="24"/>
          <w:lang w:val="bg-BG"/>
        </w:rPr>
      </w:pPr>
    </w:p>
    <w:p w14:paraId="146297BA" w14:textId="37047BD8" w:rsidR="00E90642" w:rsidRPr="00BD0002" w:rsidRDefault="00E90642" w:rsidP="00E90642">
      <w:pPr>
        <w:keepNext/>
        <w:keepLines/>
        <w:spacing w:after="0"/>
        <w:ind w:left="709" w:hanging="709"/>
        <w:outlineLvl w:val="0"/>
        <w:rPr>
          <w:rFonts w:asciiTheme="majorHAnsi" w:eastAsiaTheme="majorEastAsia" w:hAnsiTheme="majorHAnsi" w:cstheme="majorBidi"/>
          <w:b/>
          <w:bCs/>
          <w:sz w:val="28"/>
          <w:szCs w:val="28"/>
          <w:lang w:val="bg-BG"/>
        </w:rPr>
      </w:pPr>
      <w:bookmarkStart w:id="113" w:name="_Toc30150221"/>
      <w:bookmarkStart w:id="114" w:name="_Toc30166033"/>
      <w:bookmarkStart w:id="115" w:name="_Toc30166072"/>
      <w:bookmarkStart w:id="116" w:name="_Toc61699888"/>
      <w:bookmarkStart w:id="117" w:name="_Toc65675147"/>
      <w:r w:rsidRPr="00BD0002">
        <w:rPr>
          <w:rFonts w:asciiTheme="majorHAnsi" w:eastAsiaTheme="majorEastAsia" w:hAnsiTheme="majorHAnsi" w:cstheme="majorBidi"/>
          <w:b/>
          <w:bCs/>
          <w:sz w:val="28"/>
          <w:szCs w:val="28"/>
          <w:lang w:val="bg-BG"/>
        </w:rPr>
        <w:t>5.</w:t>
      </w:r>
      <w:r w:rsidRPr="00BD0002">
        <w:rPr>
          <w:rFonts w:asciiTheme="majorHAnsi" w:eastAsiaTheme="majorEastAsia" w:hAnsiTheme="majorHAnsi" w:cstheme="majorBidi"/>
          <w:b/>
          <w:bCs/>
          <w:sz w:val="28"/>
          <w:szCs w:val="28"/>
          <w:lang w:val="bg-BG"/>
        </w:rPr>
        <w:tab/>
        <w:t xml:space="preserve">ИНОВАЦИОННА ДЕЙНОСТ НА ЗВЕНОТО И АНАЛИЗ НА НЕЙНАТА </w:t>
      </w:r>
      <w:proofErr w:type="gramStart"/>
      <w:r w:rsidRPr="00BD0002">
        <w:rPr>
          <w:rFonts w:asciiTheme="majorHAnsi" w:eastAsiaTheme="majorEastAsia" w:hAnsiTheme="majorHAnsi" w:cstheme="majorBidi"/>
          <w:b/>
          <w:bCs/>
          <w:sz w:val="28"/>
          <w:szCs w:val="28"/>
          <w:lang w:val="bg-BG"/>
        </w:rPr>
        <w:t>ЕФЕКТИВНОСТ</w:t>
      </w:r>
      <w:bookmarkEnd w:id="113"/>
      <w:bookmarkEnd w:id="114"/>
      <w:bookmarkEnd w:id="115"/>
      <w:bookmarkEnd w:id="116"/>
      <w:bookmarkEnd w:id="117"/>
      <w:r w:rsidRPr="00BD0002">
        <w:rPr>
          <w:rFonts w:asciiTheme="majorHAnsi" w:eastAsiaTheme="majorEastAsia" w:hAnsiTheme="majorHAnsi" w:cstheme="majorBidi"/>
          <w:b/>
          <w:bCs/>
          <w:sz w:val="28"/>
          <w:szCs w:val="28"/>
          <w:lang w:val="bg-BG"/>
        </w:rPr>
        <w:t xml:space="preserve"> </w:t>
      </w:r>
      <w:proofErr w:type="gramEnd"/>
    </w:p>
    <w:p w14:paraId="25637B3C" w14:textId="2C6090D6" w:rsidR="00E90642" w:rsidRDefault="00E90642" w:rsidP="00E90642">
      <w:pPr>
        <w:keepNext/>
        <w:keepLines/>
        <w:spacing w:before="200" w:after="0"/>
        <w:ind w:left="709" w:hanging="709"/>
        <w:outlineLvl w:val="1"/>
        <w:rPr>
          <w:rFonts w:asciiTheme="majorHAnsi" w:eastAsiaTheme="majorEastAsia" w:hAnsiTheme="majorHAnsi" w:cstheme="majorBidi"/>
          <w:b/>
          <w:bCs/>
          <w:sz w:val="26"/>
          <w:szCs w:val="26"/>
        </w:rPr>
      </w:pPr>
      <w:bookmarkStart w:id="118" w:name="_Toc30150222"/>
      <w:bookmarkStart w:id="119" w:name="_Toc30166034"/>
      <w:bookmarkStart w:id="120" w:name="_Toc30166073"/>
      <w:bookmarkStart w:id="121" w:name="_Toc61699889"/>
      <w:bookmarkStart w:id="122" w:name="_Toc65675148"/>
      <w:r w:rsidRPr="00BD0002">
        <w:rPr>
          <w:rFonts w:asciiTheme="majorHAnsi" w:eastAsiaTheme="majorEastAsia" w:hAnsiTheme="majorHAnsi" w:cstheme="majorBidi"/>
          <w:b/>
          <w:bCs/>
          <w:sz w:val="26"/>
          <w:szCs w:val="26"/>
          <w:lang w:val="bg-BG"/>
        </w:rPr>
        <w:t>5.1.</w:t>
      </w:r>
      <w:r w:rsidRPr="00BD0002">
        <w:rPr>
          <w:rFonts w:asciiTheme="majorHAnsi" w:eastAsiaTheme="majorEastAsia" w:hAnsiTheme="majorHAnsi" w:cstheme="majorBidi"/>
          <w:b/>
          <w:bCs/>
          <w:sz w:val="26"/>
          <w:szCs w:val="26"/>
          <w:lang w:val="bg-BG"/>
        </w:rPr>
        <w:tab/>
        <w:t xml:space="preserve">Осъществяване на съвместна иновационна дейност с външни организации и </w:t>
      </w:r>
      <w:proofErr w:type="gramStart"/>
      <w:r w:rsidRPr="00BD0002">
        <w:rPr>
          <w:rFonts w:asciiTheme="majorHAnsi" w:eastAsiaTheme="majorEastAsia" w:hAnsiTheme="majorHAnsi" w:cstheme="majorBidi"/>
          <w:b/>
          <w:bCs/>
          <w:sz w:val="26"/>
          <w:szCs w:val="26"/>
          <w:lang w:val="bg-BG"/>
        </w:rPr>
        <w:t>партньори</w:t>
      </w:r>
      <w:bookmarkEnd w:id="118"/>
      <w:bookmarkEnd w:id="119"/>
      <w:bookmarkEnd w:id="120"/>
      <w:bookmarkEnd w:id="121"/>
      <w:bookmarkEnd w:id="122"/>
      <w:proofErr w:type="gramEnd"/>
    </w:p>
    <w:p w14:paraId="32488149" w14:textId="69205B9C" w:rsidR="000E47B4" w:rsidRPr="000E47B4" w:rsidRDefault="000E47B4" w:rsidP="000E47B4">
      <w:pPr>
        <w:ind w:firstLine="720"/>
        <w:jc w:val="both"/>
        <w:rPr>
          <w:rFonts w:ascii="Times New Roman" w:hAnsi="Times New Roman" w:cs="Times New Roman"/>
          <w:sz w:val="24"/>
          <w:szCs w:val="24"/>
          <w:lang w:val="bg-BG"/>
        </w:rPr>
      </w:pPr>
      <w:r w:rsidRPr="000E47B4">
        <w:rPr>
          <w:rFonts w:ascii="Times New Roman" w:hAnsi="Times New Roman" w:cs="Times New Roman"/>
          <w:bCs/>
          <w:sz w:val="24"/>
          <w:szCs w:val="24"/>
          <w:lang w:val="bg-BG"/>
        </w:rPr>
        <w:t xml:space="preserve">През </w:t>
      </w:r>
      <w:r w:rsidR="00341675">
        <w:rPr>
          <w:rFonts w:ascii="Times New Roman" w:hAnsi="Times New Roman" w:cs="Times New Roman"/>
          <w:bCs/>
          <w:sz w:val="24"/>
          <w:szCs w:val="24"/>
          <w:lang w:val="bg-BG"/>
        </w:rPr>
        <w:t>2021</w:t>
      </w:r>
      <w:r w:rsidRPr="000E47B4">
        <w:rPr>
          <w:rFonts w:ascii="Times New Roman" w:hAnsi="Times New Roman" w:cs="Times New Roman"/>
          <w:bCs/>
          <w:sz w:val="24"/>
          <w:szCs w:val="24"/>
          <w:lang w:val="bg-BG"/>
        </w:rPr>
        <w:t xml:space="preserve"> г. в </w:t>
      </w:r>
      <w:r w:rsidR="00AA1A8B">
        <w:rPr>
          <w:rFonts w:ascii="Times New Roman" w:hAnsi="Times New Roman" w:cs="Times New Roman"/>
          <w:bCs/>
          <w:sz w:val="24"/>
          <w:szCs w:val="24"/>
          <w:lang w:val="bg-BG"/>
        </w:rPr>
        <w:t>НИГГГ-БАН</w:t>
      </w:r>
      <w:r w:rsidRPr="000E47B4">
        <w:rPr>
          <w:rFonts w:ascii="Times New Roman" w:hAnsi="Times New Roman" w:cs="Times New Roman"/>
          <w:bCs/>
          <w:sz w:val="24"/>
          <w:szCs w:val="24"/>
          <w:lang w:val="bg-BG"/>
        </w:rPr>
        <w:t xml:space="preserve"> няма съвместна иновационна дейност с външни организации и </w:t>
      </w:r>
      <w:proofErr w:type="gramStart"/>
      <w:r w:rsidRPr="000E47B4">
        <w:rPr>
          <w:rFonts w:ascii="Times New Roman" w:hAnsi="Times New Roman" w:cs="Times New Roman"/>
          <w:bCs/>
          <w:sz w:val="24"/>
          <w:szCs w:val="24"/>
          <w:lang w:val="bg-BG"/>
        </w:rPr>
        <w:t>партньори.</w:t>
      </w:r>
      <w:r w:rsidRPr="000E47B4">
        <w:rPr>
          <w:rFonts w:ascii="Times New Roman" w:hAnsi="Times New Roman" w:cs="Times New Roman"/>
          <w:sz w:val="24"/>
          <w:szCs w:val="24"/>
          <w:lang w:val="bg-BG"/>
        </w:rPr>
        <w:t xml:space="preserve"> </w:t>
      </w:r>
      <w:proofErr w:type="gramEnd"/>
    </w:p>
    <w:p w14:paraId="747B7D44" w14:textId="33B4B5D6"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sz w:val="26"/>
          <w:szCs w:val="26"/>
          <w:lang w:val="bg-BG"/>
        </w:rPr>
      </w:pPr>
      <w:bookmarkStart w:id="123" w:name="_Toc30150223"/>
      <w:bookmarkStart w:id="124" w:name="_Toc30166035"/>
      <w:bookmarkStart w:id="125" w:name="_Toc30166074"/>
      <w:bookmarkStart w:id="126" w:name="_Toc61699890"/>
      <w:bookmarkStart w:id="127" w:name="_Toc65675149"/>
      <w:r w:rsidRPr="00BD0002">
        <w:rPr>
          <w:rFonts w:asciiTheme="majorHAnsi" w:eastAsiaTheme="majorEastAsia" w:hAnsiTheme="majorHAnsi" w:cstheme="majorBidi"/>
          <w:b/>
          <w:bCs/>
          <w:sz w:val="26"/>
          <w:szCs w:val="26"/>
          <w:lang w:val="bg-BG"/>
        </w:rPr>
        <w:t>5.2.</w:t>
      </w:r>
      <w:r w:rsidRPr="00BD0002">
        <w:rPr>
          <w:rFonts w:asciiTheme="majorHAnsi" w:eastAsiaTheme="majorEastAsia" w:hAnsiTheme="majorHAnsi" w:cstheme="majorBidi"/>
          <w:b/>
          <w:bCs/>
          <w:sz w:val="26"/>
          <w:szCs w:val="26"/>
          <w:lang w:val="bg-BG"/>
        </w:rPr>
        <w:tab/>
        <w:t xml:space="preserve">Извършен трансфер на технологии и/или подготовка за трансфер на технологии по договор с </w:t>
      </w:r>
      <w:proofErr w:type="gramStart"/>
      <w:r w:rsidRPr="00BD0002">
        <w:rPr>
          <w:rFonts w:asciiTheme="majorHAnsi" w:eastAsiaTheme="majorEastAsia" w:hAnsiTheme="majorHAnsi" w:cstheme="majorBidi"/>
          <w:b/>
          <w:bCs/>
          <w:sz w:val="26"/>
          <w:szCs w:val="26"/>
          <w:lang w:val="bg-BG"/>
        </w:rPr>
        <w:t>фирми</w:t>
      </w:r>
      <w:bookmarkEnd w:id="123"/>
      <w:bookmarkEnd w:id="124"/>
      <w:bookmarkEnd w:id="125"/>
      <w:bookmarkEnd w:id="126"/>
      <w:bookmarkEnd w:id="127"/>
      <w:r w:rsidRPr="00BD0002">
        <w:rPr>
          <w:rFonts w:asciiTheme="majorHAnsi" w:eastAsiaTheme="majorEastAsia" w:hAnsiTheme="majorHAnsi" w:cstheme="majorBidi"/>
          <w:b/>
          <w:bCs/>
          <w:sz w:val="26"/>
          <w:szCs w:val="26"/>
          <w:lang w:val="bg-BG"/>
        </w:rPr>
        <w:t xml:space="preserve"> </w:t>
      </w:r>
      <w:proofErr w:type="gramEnd"/>
    </w:p>
    <w:p w14:paraId="7A6B7A62" w14:textId="2FF3D948" w:rsidR="000E47B4" w:rsidRPr="000E47B4" w:rsidRDefault="000E47B4" w:rsidP="000E47B4">
      <w:pPr>
        <w:ind w:firstLine="720"/>
        <w:jc w:val="both"/>
        <w:rPr>
          <w:rFonts w:ascii="Times New Roman" w:hAnsi="Times New Roman" w:cs="Times New Roman"/>
          <w:sz w:val="24"/>
          <w:szCs w:val="24"/>
          <w:lang w:val="bg-BG"/>
        </w:rPr>
      </w:pPr>
      <w:bookmarkStart w:id="128" w:name="_Toc536475023"/>
      <w:bookmarkStart w:id="129" w:name="_Toc30150224"/>
      <w:bookmarkStart w:id="130" w:name="_Toc30166036"/>
      <w:bookmarkStart w:id="131" w:name="_Toc30166075"/>
      <w:bookmarkStart w:id="132" w:name="_Toc61699891"/>
      <w:bookmarkStart w:id="133" w:name="_Toc536475026"/>
      <w:bookmarkStart w:id="134" w:name="_Toc536475027"/>
      <w:r w:rsidRPr="000E47B4">
        <w:rPr>
          <w:rFonts w:ascii="Times New Roman" w:hAnsi="Times New Roman" w:cs="Times New Roman"/>
          <w:bCs/>
          <w:sz w:val="24"/>
          <w:szCs w:val="24"/>
          <w:lang w:val="bg-BG"/>
        </w:rPr>
        <w:t xml:space="preserve">През </w:t>
      </w:r>
      <w:r w:rsidR="00341675">
        <w:rPr>
          <w:rFonts w:ascii="Times New Roman" w:hAnsi="Times New Roman" w:cs="Times New Roman"/>
          <w:bCs/>
          <w:sz w:val="24"/>
          <w:szCs w:val="24"/>
          <w:lang w:val="bg-BG"/>
        </w:rPr>
        <w:t>2021</w:t>
      </w:r>
      <w:r w:rsidRPr="000E47B4">
        <w:rPr>
          <w:rFonts w:ascii="Times New Roman" w:hAnsi="Times New Roman" w:cs="Times New Roman"/>
          <w:bCs/>
          <w:sz w:val="24"/>
          <w:szCs w:val="24"/>
          <w:lang w:val="bg-BG"/>
        </w:rPr>
        <w:t xml:space="preserve"> г. в </w:t>
      </w:r>
      <w:r w:rsidR="00AA1A8B">
        <w:rPr>
          <w:rFonts w:ascii="Times New Roman" w:hAnsi="Times New Roman" w:cs="Times New Roman"/>
          <w:bCs/>
          <w:sz w:val="24"/>
          <w:szCs w:val="24"/>
          <w:lang w:val="bg-BG"/>
        </w:rPr>
        <w:t>НИГГГ-БАН</w:t>
      </w:r>
      <w:r w:rsidRPr="000E47B4">
        <w:rPr>
          <w:rFonts w:ascii="Times New Roman" w:hAnsi="Times New Roman" w:cs="Times New Roman"/>
          <w:bCs/>
          <w:sz w:val="24"/>
          <w:szCs w:val="24"/>
          <w:lang w:val="bg-BG"/>
        </w:rPr>
        <w:t xml:space="preserve"> няма трансфер на технологии и/или подготовка за трансфер на технологии по договор с </w:t>
      </w:r>
      <w:proofErr w:type="gramStart"/>
      <w:r w:rsidRPr="000E47B4">
        <w:rPr>
          <w:rFonts w:ascii="Times New Roman" w:hAnsi="Times New Roman" w:cs="Times New Roman"/>
          <w:bCs/>
          <w:sz w:val="24"/>
          <w:szCs w:val="24"/>
          <w:lang w:val="bg-BG"/>
        </w:rPr>
        <w:t>фирми.</w:t>
      </w:r>
      <w:r w:rsidRPr="000E47B4">
        <w:rPr>
          <w:rFonts w:ascii="Times New Roman" w:hAnsi="Times New Roman" w:cs="Times New Roman"/>
          <w:sz w:val="24"/>
          <w:szCs w:val="24"/>
          <w:lang w:val="bg-BG"/>
        </w:rPr>
        <w:t xml:space="preserve"> </w:t>
      </w:r>
      <w:proofErr w:type="gramEnd"/>
    </w:p>
    <w:p w14:paraId="4772E599" w14:textId="77777777" w:rsidR="00E90642" w:rsidRPr="00BD0002" w:rsidRDefault="00E90642" w:rsidP="00E90642">
      <w:pPr>
        <w:keepNext/>
        <w:keepLines/>
        <w:spacing w:before="480" w:after="0"/>
        <w:outlineLvl w:val="0"/>
        <w:rPr>
          <w:rFonts w:asciiTheme="majorHAnsi" w:eastAsiaTheme="majorEastAsia" w:hAnsiTheme="majorHAnsi" w:cstheme="majorBidi"/>
          <w:b/>
          <w:bCs/>
          <w:sz w:val="28"/>
          <w:szCs w:val="28"/>
          <w:lang w:val="bg-BG"/>
        </w:rPr>
      </w:pPr>
      <w:bookmarkStart w:id="135" w:name="_Toc65675150"/>
      <w:r w:rsidRPr="00BD0002">
        <w:rPr>
          <w:rFonts w:asciiTheme="majorHAnsi" w:eastAsiaTheme="majorEastAsia" w:hAnsiTheme="majorHAnsi" w:cstheme="majorBidi"/>
          <w:b/>
          <w:bCs/>
          <w:sz w:val="28"/>
          <w:szCs w:val="28"/>
          <w:lang w:val="bg-BG"/>
        </w:rPr>
        <w:t>6.</w:t>
      </w:r>
      <w:r w:rsidRPr="00BD0002">
        <w:rPr>
          <w:rFonts w:asciiTheme="majorHAnsi" w:eastAsiaTheme="majorEastAsia" w:hAnsiTheme="majorHAnsi" w:cstheme="majorBidi"/>
          <w:b/>
          <w:bCs/>
          <w:sz w:val="28"/>
          <w:szCs w:val="28"/>
          <w:lang w:val="bg-BG"/>
        </w:rPr>
        <w:tab/>
        <w:t>СТОПАНСКА ДЕЙНОСТ</w:t>
      </w:r>
      <w:bookmarkEnd w:id="128"/>
      <w:bookmarkEnd w:id="129"/>
      <w:bookmarkEnd w:id="130"/>
      <w:bookmarkEnd w:id="131"/>
      <w:bookmarkEnd w:id="132"/>
      <w:bookmarkEnd w:id="135"/>
    </w:p>
    <w:p w14:paraId="1DDEEB50" w14:textId="77777777"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color w:val="000000" w:themeColor="text1"/>
          <w:sz w:val="26"/>
          <w:szCs w:val="26"/>
          <w:lang w:val="bg-BG"/>
        </w:rPr>
      </w:pPr>
      <w:bookmarkStart w:id="136" w:name="_Toc536475024"/>
      <w:bookmarkStart w:id="137" w:name="_Toc30150225"/>
      <w:bookmarkStart w:id="138" w:name="_Toc30166037"/>
      <w:bookmarkStart w:id="139" w:name="_Toc30166076"/>
      <w:bookmarkStart w:id="140" w:name="_Toc61699892"/>
      <w:bookmarkStart w:id="141" w:name="_Toc65675151"/>
      <w:r w:rsidRPr="00BD0002">
        <w:rPr>
          <w:rFonts w:asciiTheme="majorHAnsi" w:eastAsiaTheme="majorEastAsia" w:hAnsiTheme="majorHAnsi" w:cstheme="majorBidi"/>
          <w:b/>
          <w:bCs/>
          <w:color w:val="000000" w:themeColor="text1"/>
          <w:sz w:val="26"/>
          <w:szCs w:val="26"/>
          <w:lang w:val="bg-BG"/>
        </w:rPr>
        <w:t>6.1.</w:t>
      </w:r>
      <w:r w:rsidRPr="00BD0002">
        <w:rPr>
          <w:rFonts w:asciiTheme="majorHAnsi" w:eastAsiaTheme="majorEastAsia" w:hAnsiTheme="majorHAnsi" w:cstheme="majorBidi"/>
          <w:b/>
          <w:bCs/>
          <w:color w:val="000000" w:themeColor="text1"/>
          <w:sz w:val="26"/>
          <w:szCs w:val="26"/>
          <w:lang w:val="bg-BG"/>
        </w:rPr>
        <w:tab/>
        <w:t xml:space="preserve">Осъществяване на съвместна стопанска дейност с външни организации и </w:t>
      </w:r>
      <w:proofErr w:type="gramStart"/>
      <w:r w:rsidRPr="00BD0002">
        <w:rPr>
          <w:rFonts w:asciiTheme="majorHAnsi" w:eastAsiaTheme="majorEastAsia" w:hAnsiTheme="majorHAnsi" w:cstheme="majorBidi"/>
          <w:b/>
          <w:bCs/>
          <w:color w:val="000000" w:themeColor="text1"/>
          <w:sz w:val="26"/>
          <w:szCs w:val="26"/>
          <w:lang w:val="bg-BG"/>
        </w:rPr>
        <w:t>партньори</w:t>
      </w:r>
      <w:bookmarkEnd w:id="136"/>
      <w:bookmarkEnd w:id="137"/>
      <w:bookmarkEnd w:id="138"/>
      <w:bookmarkEnd w:id="139"/>
      <w:bookmarkEnd w:id="140"/>
      <w:bookmarkEnd w:id="141"/>
      <w:proofErr w:type="gramEnd"/>
    </w:p>
    <w:p w14:paraId="0BF60F8B" w14:textId="5EC96734" w:rsidR="00E90642" w:rsidRPr="00BD0002" w:rsidRDefault="00AA1A8B" w:rsidP="00E90642">
      <w:pPr>
        <w:ind w:firstLine="720"/>
        <w:jc w:val="both"/>
        <w:rPr>
          <w:rFonts w:ascii="Times New Roman" w:hAnsi="Times New Roman" w:cs="Times New Roman"/>
          <w:color w:val="A6A6A6" w:themeColor="background1" w:themeShade="A6"/>
          <w:sz w:val="24"/>
          <w:szCs w:val="24"/>
          <w:lang w:val="bg-BG"/>
        </w:rPr>
      </w:pPr>
      <w:r>
        <w:rPr>
          <w:rFonts w:ascii="Times New Roman" w:hAnsi="Times New Roman" w:cs="Times New Roman"/>
          <w:bCs/>
          <w:sz w:val="24"/>
          <w:szCs w:val="24"/>
          <w:lang w:val="bg-BG"/>
        </w:rPr>
        <w:t>НИГГГ-БАН</w:t>
      </w:r>
      <w:r w:rsidR="00E90642" w:rsidRPr="00BD0002">
        <w:rPr>
          <w:rFonts w:ascii="Times New Roman" w:hAnsi="Times New Roman" w:cs="Times New Roman"/>
          <w:bCs/>
          <w:sz w:val="24"/>
          <w:szCs w:val="24"/>
          <w:lang w:val="bg-BG"/>
        </w:rPr>
        <w:t xml:space="preserve"> не осъществява съвместна стопанска дейност с външни организации и </w:t>
      </w:r>
      <w:proofErr w:type="gramStart"/>
      <w:r w:rsidR="00E90642" w:rsidRPr="00BD0002">
        <w:rPr>
          <w:rFonts w:ascii="Times New Roman" w:hAnsi="Times New Roman" w:cs="Times New Roman"/>
          <w:bCs/>
          <w:sz w:val="24"/>
          <w:szCs w:val="24"/>
          <w:lang w:val="bg-BG"/>
        </w:rPr>
        <w:t>партньори.</w:t>
      </w:r>
      <w:r w:rsidR="00E90642" w:rsidRPr="00BD0002">
        <w:rPr>
          <w:rFonts w:ascii="Times New Roman" w:hAnsi="Times New Roman" w:cs="Times New Roman"/>
          <w:color w:val="A6A6A6" w:themeColor="background1" w:themeShade="A6"/>
          <w:sz w:val="24"/>
          <w:szCs w:val="24"/>
          <w:lang w:val="bg-BG"/>
        </w:rPr>
        <w:t xml:space="preserve"> </w:t>
      </w:r>
      <w:proofErr w:type="gramEnd"/>
    </w:p>
    <w:p w14:paraId="79BEF2CD" w14:textId="77777777" w:rsidR="00E90642" w:rsidRPr="00BD0002" w:rsidRDefault="00E90642" w:rsidP="00E90642">
      <w:pPr>
        <w:keepNext/>
        <w:keepLines/>
        <w:spacing w:before="200" w:after="0"/>
        <w:outlineLvl w:val="1"/>
        <w:rPr>
          <w:rFonts w:asciiTheme="majorHAnsi" w:eastAsiaTheme="majorEastAsia" w:hAnsiTheme="majorHAnsi" w:cstheme="majorBidi"/>
          <w:b/>
          <w:bCs/>
          <w:color w:val="000000" w:themeColor="text1"/>
          <w:sz w:val="26"/>
          <w:szCs w:val="26"/>
          <w:lang w:val="bg-BG"/>
        </w:rPr>
      </w:pPr>
      <w:bookmarkStart w:id="142" w:name="_Toc536475025"/>
      <w:bookmarkStart w:id="143" w:name="_Toc30150226"/>
      <w:bookmarkStart w:id="144" w:name="_Toc30166038"/>
      <w:bookmarkStart w:id="145" w:name="_Toc30166077"/>
      <w:bookmarkStart w:id="146" w:name="_Toc61699893"/>
      <w:bookmarkStart w:id="147" w:name="_Toc65675152"/>
      <w:r w:rsidRPr="00BD0002">
        <w:rPr>
          <w:rFonts w:asciiTheme="majorHAnsi" w:eastAsiaTheme="majorEastAsia" w:hAnsiTheme="majorHAnsi" w:cstheme="majorBidi"/>
          <w:b/>
          <w:bCs/>
          <w:color w:val="000000" w:themeColor="text1"/>
          <w:sz w:val="26"/>
          <w:szCs w:val="26"/>
          <w:lang w:val="bg-BG"/>
        </w:rPr>
        <w:t>6.2.</w:t>
      </w:r>
      <w:r w:rsidRPr="00BD0002">
        <w:rPr>
          <w:rFonts w:asciiTheme="majorHAnsi" w:eastAsiaTheme="majorEastAsia" w:hAnsiTheme="majorHAnsi" w:cstheme="majorBidi"/>
          <w:b/>
          <w:bCs/>
          <w:color w:val="000000" w:themeColor="text1"/>
          <w:sz w:val="26"/>
          <w:szCs w:val="26"/>
          <w:lang w:val="bg-BG"/>
        </w:rPr>
        <w:tab/>
        <w:t xml:space="preserve">Отдаване под наем на помещения и материална </w:t>
      </w:r>
      <w:proofErr w:type="gramStart"/>
      <w:r w:rsidRPr="00BD0002">
        <w:rPr>
          <w:rFonts w:asciiTheme="majorHAnsi" w:eastAsiaTheme="majorEastAsia" w:hAnsiTheme="majorHAnsi" w:cstheme="majorBidi"/>
          <w:b/>
          <w:bCs/>
          <w:color w:val="000000" w:themeColor="text1"/>
          <w:sz w:val="26"/>
          <w:szCs w:val="26"/>
          <w:lang w:val="bg-BG"/>
        </w:rPr>
        <w:t>база</w:t>
      </w:r>
      <w:bookmarkStart w:id="148" w:name="_Toc30150227"/>
      <w:bookmarkStart w:id="149" w:name="_Toc30166039"/>
      <w:bookmarkStart w:id="150" w:name="_Toc30166078"/>
      <w:bookmarkEnd w:id="142"/>
      <w:bookmarkEnd w:id="143"/>
      <w:bookmarkEnd w:id="144"/>
      <w:bookmarkEnd w:id="145"/>
      <w:bookmarkEnd w:id="146"/>
      <w:bookmarkEnd w:id="147"/>
      <w:proofErr w:type="gramEnd"/>
    </w:p>
    <w:p w14:paraId="608BDF1D" w14:textId="77777777" w:rsidR="00F626BC" w:rsidRDefault="00F626BC" w:rsidP="00F626BC">
      <w:pPr>
        <w:spacing w:line="360" w:lineRule="auto"/>
        <w:ind w:firstLine="420"/>
        <w:jc w:val="both"/>
        <w:rPr>
          <w:rFonts w:ascii="Times New Roman" w:hAnsi="Times New Roman" w:cs="Times New Roman"/>
          <w:sz w:val="24"/>
          <w:szCs w:val="24"/>
          <w:lang w:val="bg-BG"/>
        </w:rPr>
      </w:pPr>
      <w:bookmarkStart w:id="151" w:name="_Toc61699894"/>
      <w:proofErr w:type="gramStart"/>
      <w:r w:rsidRPr="00F626BC">
        <w:rPr>
          <w:rFonts w:ascii="Times New Roman" w:hAnsi="Times New Roman" w:cs="Times New Roman"/>
          <w:sz w:val="24"/>
          <w:szCs w:val="24"/>
        </w:rPr>
        <w:t>За отчетен период 01.01.2021 – 31.12.2021 година от отдаване под наем на помещения и материална база са реализирани приходи в размер на 49 648 лв.</w:t>
      </w:r>
      <w:proofErr w:type="gramEnd"/>
      <w:r w:rsidRPr="00F626BC">
        <w:rPr>
          <w:rFonts w:ascii="Times New Roman" w:hAnsi="Times New Roman" w:cs="Times New Roman"/>
          <w:sz w:val="24"/>
          <w:szCs w:val="24"/>
        </w:rPr>
        <w:t xml:space="preserve"> от общо 7 наемни договора, което представлява 3.53 % от общите собствени приходи, постъпили по бюджета на НИГГГ БАН за 2021 г.. </w:t>
      </w:r>
      <w:proofErr w:type="gramStart"/>
      <w:r w:rsidRPr="00F626BC">
        <w:rPr>
          <w:rFonts w:ascii="Times New Roman" w:hAnsi="Times New Roman" w:cs="Times New Roman"/>
          <w:sz w:val="24"/>
          <w:szCs w:val="24"/>
        </w:rPr>
        <w:t>След облагане с данък върху приходите от стопанска дейност съобразно разпоредбите на ЗКПО, 50% от нетните приходи от наеми в размер на 20 066 лв.</w:t>
      </w:r>
      <w:proofErr w:type="gramEnd"/>
      <w:r w:rsidRPr="00F626BC">
        <w:rPr>
          <w:rFonts w:ascii="Times New Roman" w:hAnsi="Times New Roman" w:cs="Times New Roman"/>
          <w:sz w:val="24"/>
          <w:szCs w:val="24"/>
        </w:rPr>
        <w:t xml:space="preserve"> </w:t>
      </w:r>
      <w:proofErr w:type="gramStart"/>
      <w:r w:rsidRPr="00F626BC">
        <w:rPr>
          <w:rFonts w:ascii="Times New Roman" w:hAnsi="Times New Roman" w:cs="Times New Roman"/>
          <w:sz w:val="24"/>
          <w:szCs w:val="24"/>
        </w:rPr>
        <w:t>са</w:t>
      </w:r>
      <w:proofErr w:type="gramEnd"/>
      <w:r w:rsidRPr="00F626BC">
        <w:rPr>
          <w:rFonts w:ascii="Times New Roman" w:hAnsi="Times New Roman" w:cs="Times New Roman"/>
          <w:sz w:val="24"/>
          <w:szCs w:val="24"/>
        </w:rPr>
        <w:t xml:space="preserve"> отчислени и преведени към партида “Развитие” на БАН Администрация. Чистият приход от наеми за института след отчисляване на дължимите суми към БАН Администрация е в размер на 29 582 лв.</w:t>
      </w:r>
    </w:p>
    <w:p w14:paraId="4B50A044" w14:textId="6664286D" w:rsidR="009E7F52" w:rsidRPr="009E7F52" w:rsidRDefault="009E7F52" w:rsidP="009E7F52">
      <w:pPr>
        <w:spacing w:line="360" w:lineRule="auto"/>
        <w:ind w:firstLine="420"/>
        <w:jc w:val="center"/>
        <w:rPr>
          <w:rFonts w:ascii="Times New Roman" w:hAnsi="Times New Roman" w:cs="Times New Roman"/>
          <w:i/>
          <w:sz w:val="24"/>
          <w:szCs w:val="24"/>
          <w:lang w:val="bg-BG"/>
        </w:rPr>
      </w:pPr>
      <w:r w:rsidRPr="009E7F52">
        <w:rPr>
          <w:rFonts w:ascii="Times New Roman" w:hAnsi="Times New Roman" w:cs="Times New Roman"/>
          <w:i/>
          <w:sz w:val="24"/>
          <w:szCs w:val="24"/>
          <w:lang w:val="bg-BG"/>
        </w:rPr>
        <w:t>Таблица 6.2.1</w:t>
      </w:r>
    </w:p>
    <w:tbl>
      <w:tblPr>
        <w:tblW w:w="9915" w:type="dxa"/>
        <w:tblInd w:w="55" w:type="dxa"/>
        <w:tblCellMar>
          <w:left w:w="70" w:type="dxa"/>
          <w:right w:w="70" w:type="dxa"/>
        </w:tblCellMar>
        <w:tblLook w:val="0000" w:firstRow="0" w:lastRow="0" w:firstColumn="0" w:lastColumn="0" w:noHBand="0" w:noVBand="0"/>
      </w:tblPr>
      <w:tblGrid>
        <w:gridCol w:w="2355"/>
        <w:gridCol w:w="3060"/>
        <w:gridCol w:w="4500"/>
      </w:tblGrid>
      <w:tr w:rsidR="00F626BC" w:rsidRPr="00246347" w14:paraId="6A77C019" w14:textId="77777777" w:rsidTr="00B7542D">
        <w:trPr>
          <w:trHeight w:val="315"/>
        </w:trPr>
        <w:tc>
          <w:tcPr>
            <w:tcW w:w="235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0FB3ED0" w14:textId="77777777" w:rsidR="00F626BC" w:rsidRPr="00246347" w:rsidRDefault="00F626BC" w:rsidP="00B7542D">
            <w:pPr>
              <w:jc w:val="center"/>
              <w:rPr>
                <w:b/>
                <w:bCs/>
                <w:color w:val="000000"/>
              </w:rPr>
            </w:pPr>
            <w:r w:rsidRPr="00246347">
              <w:rPr>
                <w:b/>
                <w:bCs/>
                <w:color w:val="000000"/>
              </w:rPr>
              <w:t>Адрес</w:t>
            </w:r>
          </w:p>
        </w:tc>
        <w:tc>
          <w:tcPr>
            <w:tcW w:w="3060" w:type="dxa"/>
            <w:tcBorders>
              <w:top w:val="single" w:sz="4" w:space="0" w:color="auto"/>
              <w:left w:val="nil"/>
              <w:bottom w:val="single" w:sz="4" w:space="0" w:color="auto"/>
              <w:right w:val="single" w:sz="4" w:space="0" w:color="auto"/>
            </w:tcBorders>
            <w:shd w:val="clear" w:color="auto" w:fill="C0C0C0"/>
            <w:noWrap/>
            <w:vAlign w:val="center"/>
          </w:tcPr>
          <w:p w14:paraId="71A5A540" w14:textId="77777777" w:rsidR="00F626BC" w:rsidRPr="00246347" w:rsidRDefault="00F626BC" w:rsidP="00B7542D">
            <w:pPr>
              <w:jc w:val="center"/>
              <w:rPr>
                <w:b/>
                <w:bCs/>
                <w:color w:val="000000"/>
              </w:rPr>
            </w:pPr>
            <w:r w:rsidRPr="00246347">
              <w:rPr>
                <w:b/>
                <w:bCs/>
                <w:color w:val="000000"/>
              </w:rPr>
              <w:t>Обект</w:t>
            </w:r>
          </w:p>
        </w:tc>
        <w:tc>
          <w:tcPr>
            <w:tcW w:w="4500" w:type="dxa"/>
            <w:tcBorders>
              <w:top w:val="single" w:sz="4" w:space="0" w:color="auto"/>
              <w:left w:val="nil"/>
              <w:bottom w:val="single" w:sz="4" w:space="0" w:color="auto"/>
              <w:right w:val="single" w:sz="4" w:space="0" w:color="auto"/>
            </w:tcBorders>
            <w:shd w:val="clear" w:color="auto" w:fill="C0C0C0"/>
            <w:vAlign w:val="center"/>
          </w:tcPr>
          <w:p w14:paraId="7AC17378" w14:textId="77777777" w:rsidR="00F626BC" w:rsidRPr="00246347" w:rsidRDefault="00F626BC" w:rsidP="00B7542D">
            <w:pPr>
              <w:jc w:val="center"/>
              <w:rPr>
                <w:b/>
                <w:bCs/>
                <w:color w:val="000000"/>
              </w:rPr>
            </w:pPr>
            <w:r w:rsidRPr="00246347">
              <w:rPr>
                <w:b/>
                <w:bCs/>
                <w:color w:val="000000"/>
              </w:rPr>
              <w:t>Договор, №, дата, наемател</w:t>
            </w:r>
          </w:p>
        </w:tc>
      </w:tr>
      <w:tr w:rsidR="00F626BC" w:rsidRPr="00246347" w14:paraId="2FA8722A" w14:textId="77777777" w:rsidTr="00B7542D">
        <w:trPr>
          <w:trHeight w:val="80"/>
        </w:trPr>
        <w:tc>
          <w:tcPr>
            <w:tcW w:w="2355" w:type="dxa"/>
            <w:tcBorders>
              <w:top w:val="nil"/>
              <w:left w:val="single" w:sz="4" w:space="0" w:color="auto"/>
              <w:bottom w:val="nil"/>
              <w:right w:val="single" w:sz="4" w:space="0" w:color="auto"/>
            </w:tcBorders>
            <w:shd w:val="clear" w:color="auto" w:fill="auto"/>
            <w:vAlign w:val="bottom"/>
          </w:tcPr>
          <w:p w14:paraId="0F116284" w14:textId="77777777" w:rsidR="00F626BC" w:rsidRPr="00246347" w:rsidRDefault="00F626BC" w:rsidP="00B7542D"/>
        </w:tc>
        <w:tc>
          <w:tcPr>
            <w:tcW w:w="3060" w:type="dxa"/>
            <w:tcBorders>
              <w:left w:val="nil"/>
              <w:bottom w:val="single" w:sz="4" w:space="0" w:color="auto"/>
              <w:right w:val="single" w:sz="4" w:space="0" w:color="auto"/>
            </w:tcBorders>
            <w:shd w:val="clear" w:color="auto" w:fill="auto"/>
            <w:vAlign w:val="bottom"/>
          </w:tcPr>
          <w:p w14:paraId="28FD16DB" w14:textId="77777777" w:rsidR="00F626BC" w:rsidRPr="00246347" w:rsidRDefault="00F626BC" w:rsidP="00B7542D"/>
        </w:tc>
        <w:tc>
          <w:tcPr>
            <w:tcW w:w="4500" w:type="dxa"/>
            <w:tcBorders>
              <w:left w:val="nil"/>
              <w:bottom w:val="single" w:sz="4" w:space="0" w:color="auto"/>
              <w:right w:val="single" w:sz="4" w:space="0" w:color="auto"/>
            </w:tcBorders>
            <w:shd w:val="clear" w:color="auto" w:fill="auto"/>
            <w:vAlign w:val="bottom"/>
          </w:tcPr>
          <w:p w14:paraId="10628C2E" w14:textId="77777777" w:rsidR="00F626BC" w:rsidRPr="00246347" w:rsidRDefault="00F626BC" w:rsidP="00B7542D"/>
        </w:tc>
      </w:tr>
      <w:tr w:rsidR="00F626BC" w:rsidRPr="00246347" w14:paraId="3779B6F8" w14:textId="77777777" w:rsidTr="00B7542D">
        <w:trPr>
          <w:trHeight w:val="612"/>
        </w:trPr>
        <w:tc>
          <w:tcPr>
            <w:tcW w:w="2355" w:type="dxa"/>
            <w:tcBorders>
              <w:top w:val="single" w:sz="4" w:space="0" w:color="auto"/>
              <w:left w:val="single" w:sz="4" w:space="0" w:color="auto"/>
              <w:bottom w:val="nil"/>
              <w:right w:val="single" w:sz="4" w:space="0" w:color="auto"/>
            </w:tcBorders>
            <w:shd w:val="clear" w:color="auto" w:fill="auto"/>
            <w:vAlign w:val="center"/>
          </w:tcPr>
          <w:p w14:paraId="6C308A99" w14:textId="77777777" w:rsidR="00F626BC" w:rsidRPr="00246347" w:rsidRDefault="00F626BC" w:rsidP="00B7542D">
            <w:r w:rsidRPr="00246347">
              <w:t xml:space="preserve">гр.София, </w:t>
            </w:r>
          </w:p>
          <w:p w14:paraId="1D420B84" w14:textId="77777777" w:rsidR="00F626BC" w:rsidRPr="00246347" w:rsidRDefault="00F626BC" w:rsidP="00B7542D">
            <w:proofErr w:type="gramStart"/>
            <w:r w:rsidRPr="00246347">
              <w:t>ул</w:t>
            </w:r>
            <w:proofErr w:type="gramEnd"/>
            <w:r w:rsidRPr="00246347">
              <w:t>.”Акад. Георги Бончев”,  бл.3</w:t>
            </w:r>
          </w:p>
        </w:tc>
        <w:tc>
          <w:tcPr>
            <w:tcW w:w="3060" w:type="dxa"/>
            <w:tcBorders>
              <w:top w:val="nil"/>
              <w:left w:val="nil"/>
              <w:bottom w:val="single" w:sz="4" w:space="0" w:color="auto"/>
              <w:right w:val="single" w:sz="4" w:space="0" w:color="auto"/>
            </w:tcBorders>
            <w:shd w:val="clear" w:color="auto" w:fill="auto"/>
            <w:vAlign w:val="center"/>
          </w:tcPr>
          <w:p w14:paraId="09C08B11" w14:textId="77777777" w:rsidR="00F626BC" w:rsidRPr="00246347" w:rsidRDefault="00F626BC" w:rsidP="00B7542D">
            <w:r w:rsidRPr="00246347">
              <w:t>Отдадени под наем стаи 73</w:t>
            </w:r>
            <w:proofErr w:type="gramStart"/>
            <w:r w:rsidRPr="00246347">
              <w:t>,76</w:t>
            </w:r>
            <w:proofErr w:type="gramEnd"/>
            <w:r w:rsidRPr="00246347">
              <w:t xml:space="preserve"> и 124- 60 кв.м.</w:t>
            </w:r>
          </w:p>
        </w:tc>
        <w:tc>
          <w:tcPr>
            <w:tcW w:w="4500" w:type="dxa"/>
            <w:tcBorders>
              <w:top w:val="nil"/>
              <w:left w:val="nil"/>
              <w:bottom w:val="single" w:sz="4" w:space="0" w:color="auto"/>
              <w:right w:val="single" w:sz="4" w:space="0" w:color="auto"/>
            </w:tcBorders>
            <w:shd w:val="clear" w:color="auto" w:fill="auto"/>
            <w:vAlign w:val="center"/>
          </w:tcPr>
          <w:p w14:paraId="3AA3C2EC" w14:textId="77777777" w:rsidR="00F626BC" w:rsidRPr="00246347" w:rsidRDefault="00F626BC" w:rsidP="00B7542D">
            <w:r w:rsidRPr="00246347">
              <w:t>Договор ДН-251/21.12.2020 г. с "ЕКСПРО 2000" ЕООД</w:t>
            </w:r>
          </w:p>
        </w:tc>
      </w:tr>
      <w:tr w:rsidR="00F626BC" w:rsidRPr="00246347" w14:paraId="7A31DAB9" w14:textId="77777777" w:rsidTr="00B7542D">
        <w:trPr>
          <w:trHeight w:val="459"/>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536D1CC3" w14:textId="77777777" w:rsidR="00F626BC" w:rsidRPr="00246347" w:rsidRDefault="00F626BC" w:rsidP="00B7542D">
            <w:r w:rsidRPr="00246347">
              <w:t xml:space="preserve">гр.София, </w:t>
            </w:r>
          </w:p>
          <w:p w14:paraId="1BF5486C" w14:textId="77777777" w:rsidR="00F626BC" w:rsidRPr="00246347" w:rsidRDefault="00F626BC" w:rsidP="00B7542D">
            <w:proofErr w:type="gramStart"/>
            <w:r w:rsidRPr="00246347">
              <w:t>ул</w:t>
            </w:r>
            <w:proofErr w:type="gramEnd"/>
            <w:r w:rsidRPr="00246347">
              <w:t>.”Акад. Георги Бончев”,  бл.3</w:t>
            </w:r>
          </w:p>
        </w:tc>
        <w:tc>
          <w:tcPr>
            <w:tcW w:w="3060" w:type="dxa"/>
            <w:tcBorders>
              <w:top w:val="nil"/>
              <w:left w:val="nil"/>
              <w:bottom w:val="single" w:sz="4" w:space="0" w:color="auto"/>
              <w:right w:val="single" w:sz="4" w:space="0" w:color="auto"/>
            </w:tcBorders>
            <w:shd w:val="clear" w:color="auto" w:fill="auto"/>
            <w:vAlign w:val="center"/>
          </w:tcPr>
          <w:p w14:paraId="2BE81A12" w14:textId="77777777" w:rsidR="00F626BC" w:rsidRPr="00246347" w:rsidRDefault="00F626BC" w:rsidP="00B7542D">
            <w:r w:rsidRPr="00246347">
              <w:t xml:space="preserve">Отдадена под наем стая №427 – 17.95 кв. </w:t>
            </w:r>
            <w:proofErr w:type="gramStart"/>
            <w:r w:rsidRPr="00246347">
              <w:t>м</w:t>
            </w:r>
            <w:proofErr w:type="gramEnd"/>
            <w:r w:rsidRPr="00246347">
              <w:t>.</w:t>
            </w:r>
          </w:p>
          <w:p w14:paraId="023CFF48" w14:textId="77777777" w:rsidR="00F626BC" w:rsidRPr="00246347" w:rsidRDefault="00F626BC" w:rsidP="00B7542D">
            <w:r w:rsidRPr="00246347">
              <w:t>И стая №424 – 17.95кв.м</w:t>
            </w:r>
          </w:p>
        </w:tc>
        <w:tc>
          <w:tcPr>
            <w:tcW w:w="4500" w:type="dxa"/>
            <w:tcBorders>
              <w:top w:val="nil"/>
              <w:left w:val="nil"/>
              <w:bottom w:val="single" w:sz="4" w:space="0" w:color="auto"/>
              <w:right w:val="single" w:sz="4" w:space="0" w:color="auto"/>
            </w:tcBorders>
            <w:shd w:val="clear" w:color="auto" w:fill="auto"/>
            <w:vAlign w:val="center"/>
          </w:tcPr>
          <w:p w14:paraId="791A1F5B" w14:textId="77777777" w:rsidR="00F626BC" w:rsidRPr="00246347" w:rsidRDefault="00F626BC" w:rsidP="00B7542D">
            <w:r w:rsidRPr="00246347">
              <w:t xml:space="preserve">Договор №ДН-191/18.09.2020г. „МОБС Актюерско Консултиране” ООД </w:t>
            </w:r>
          </w:p>
        </w:tc>
      </w:tr>
      <w:tr w:rsidR="00F626BC" w:rsidRPr="00246347" w14:paraId="0FDBABEE" w14:textId="77777777" w:rsidTr="00B7542D">
        <w:trPr>
          <w:trHeight w:val="855"/>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65A0D4EE" w14:textId="77777777" w:rsidR="00F626BC" w:rsidRPr="00246347" w:rsidRDefault="00F626BC" w:rsidP="00B7542D">
            <w:r w:rsidRPr="00246347">
              <w:t xml:space="preserve">гр.София, </w:t>
            </w:r>
          </w:p>
          <w:p w14:paraId="661593B0" w14:textId="77777777" w:rsidR="00F626BC" w:rsidRPr="00246347" w:rsidRDefault="00F626BC" w:rsidP="00B7542D">
            <w:proofErr w:type="gramStart"/>
            <w:r w:rsidRPr="00246347">
              <w:t>ул</w:t>
            </w:r>
            <w:proofErr w:type="gramEnd"/>
            <w:r w:rsidRPr="00246347">
              <w:t>.”Акад. Георги Бончев”,  бл.3</w:t>
            </w:r>
          </w:p>
        </w:tc>
        <w:tc>
          <w:tcPr>
            <w:tcW w:w="3060" w:type="dxa"/>
            <w:tcBorders>
              <w:top w:val="single" w:sz="4" w:space="0" w:color="auto"/>
              <w:left w:val="nil"/>
              <w:bottom w:val="single" w:sz="4" w:space="0" w:color="auto"/>
              <w:right w:val="single" w:sz="4" w:space="0" w:color="auto"/>
            </w:tcBorders>
            <w:shd w:val="clear" w:color="auto" w:fill="auto"/>
            <w:vAlign w:val="center"/>
          </w:tcPr>
          <w:p w14:paraId="64CFAFFC" w14:textId="77777777" w:rsidR="00F626BC" w:rsidRPr="00246347" w:rsidRDefault="00F626BC" w:rsidP="00B7542D">
            <w:r w:rsidRPr="00246347">
              <w:t xml:space="preserve">Отдадена под наем стая 430 - </w:t>
            </w:r>
            <w:proofErr w:type="gramStart"/>
            <w:r w:rsidRPr="00246347">
              <w:t>17.28 кв.м</w:t>
            </w:r>
            <w:proofErr w:type="gramEnd"/>
            <w:r w:rsidRPr="00246347">
              <w:t>.</w:t>
            </w:r>
          </w:p>
        </w:tc>
        <w:tc>
          <w:tcPr>
            <w:tcW w:w="4500" w:type="dxa"/>
            <w:tcBorders>
              <w:top w:val="single" w:sz="4" w:space="0" w:color="auto"/>
              <w:left w:val="nil"/>
              <w:bottom w:val="single" w:sz="4" w:space="0" w:color="auto"/>
              <w:right w:val="single" w:sz="4" w:space="0" w:color="auto"/>
            </w:tcBorders>
            <w:shd w:val="clear" w:color="auto" w:fill="auto"/>
            <w:vAlign w:val="center"/>
          </w:tcPr>
          <w:p w14:paraId="0E9F49B7" w14:textId="77777777" w:rsidR="00F626BC" w:rsidRPr="00246347" w:rsidRDefault="00F626BC" w:rsidP="00B7542D">
            <w:r w:rsidRPr="00246347">
              <w:t>Договор ДН-235/18.11.2020 г. с „ Аргос 50“ ЕООД</w:t>
            </w:r>
          </w:p>
        </w:tc>
      </w:tr>
      <w:tr w:rsidR="00F626BC" w:rsidRPr="00246347" w14:paraId="7983E61E" w14:textId="77777777" w:rsidTr="00B7542D">
        <w:trPr>
          <w:trHeight w:val="855"/>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795F70A5" w14:textId="77777777" w:rsidR="00F626BC" w:rsidRPr="00246347" w:rsidRDefault="00F626BC" w:rsidP="00B7542D">
            <w:r w:rsidRPr="00246347">
              <w:t xml:space="preserve">гр.София, </w:t>
            </w:r>
          </w:p>
          <w:p w14:paraId="5D716A11" w14:textId="77777777" w:rsidR="00F626BC" w:rsidRPr="00246347" w:rsidRDefault="00F626BC" w:rsidP="00B7542D">
            <w:proofErr w:type="gramStart"/>
            <w:r w:rsidRPr="00246347">
              <w:t>ул</w:t>
            </w:r>
            <w:proofErr w:type="gramEnd"/>
            <w:r w:rsidRPr="00246347">
              <w:t>.”Акад. Георги Бончев”,  бл.3</w:t>
            </w:r>
          </w:p>
        </w:tc>
        <w:tc>
          <w:tcPr>
            <w:tcW w:w="3060" w:type="dxa"/>
            <w:tcBorders>
              <w:top w:val="single" w:sz="4" w:space="0" w:color="auto"/>
              <w:left w:val="nil"/>
              <w:bottom w:val="single" w:sz="4" w:space="0" w:color="auto"/>
              <w:right w:val="single" w:sz="4" w:space="0" w:color="auto"/>
            </w:tcBorders>
            <w:shd w:val="clear" w:color="auto" w:fill="auto"/>
            <w:vAlign w:val="center"/>
          </w:tcPr>
          <w:p w14:paraId="62FEFF3E" w14:textId="77777777" w:rsidR="00F626BC" w:rsidRPr="00246347" w:rsidRDefault="00F626BC" w:rsidP="00B7542D">
            <w:r w:rsidRPr="00246347">
              <w:t xml:space="preserve">Отдадени под наем </w:t>
            </w:r>
            <w:proofErr w:type="gramStart"/>
            <w:r w:rsidRPr="00246347">
              <w:t>1.533 кв.м</w:t>
            </w:r>
            <w:proofErr w:type="gramEnd"/>
            <w:r w:rsidRPr="00246347">
              <w:t xml:space="preserve">. за Кафе и Снакс автомати </w:t>
            </w:r>
          </w:p>
        </w:tc>
        <w:tc>
          <w:tcPr>
            <w:tcW w:w="4500" w:type="dxa"/>
            <w:tcBorders>
              <w:top w:val="single" w:sz="4" w:space="0" w:color="auto"/>
              <w:left w:val="nil"/>
              <w:bottom w:val="single" w:sz="4" w:space="0" w:color="auto"/>
              <w:right w:val="single" w:sz="4" w:space="0" w:color="auto"/>
            </w:tcBorders>
            <w:shd w:val="clear" w:color="auto" w:fill="auto"/>
            <w:vAlign w:val="center"/>
          </w:tcPr>
          <w:p w14:paraId="6B92CB08" w14:textId="77777777" w:rsidR="00F626BC" w:rsidRPr="00246347" w:rsidRDefault="00F626BC" w:rsidP="00B7542D">
            <w:r w:rsidRPr="00246347">
              <w:t>Договор ДН-</w:t>
            </w:r>
            <w:r>
              <w:t>23</w:t>
            </w:r>
            <w:r w:rsidRPr="00246347">
              <w:t>/</w:t>
            </w:r>
            <w:r>
              <w:t>22.01.2021</w:t>
            </w:r>
            <w:r w:rsidRPr="00246347">
              <w:t>г. с Енко Вендинг ООД</w:t>
            </w:r>
          </w:p>
        </w:tc>
      </w:tr>
      <w:tr w:rsidR="00F626BC" w:rsidRPr="00246347" w14:paraId="375AFF78" w14:textId="77777777" w:rsidTr="00B7542D">
        <w:trPr>
          <w:trHeight w:val="855"/>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5420029C" w14:textId="77777777" w:rsidR="00F626BC" w:rsidRPr="00246347" w:rsidRDefault="00F626BC" w:rsidP="00B7542D">
            <w:r w:rsidRPr="00246347">
              <w:t xml:space="preserve">гр.София, </w:t>
            </w:r>
          </w:p>
          <w:p w14:paraId="6B11024C" w14:textId="77777777" w:rsidR="00F626BC" w:rsidRPr="00246347" w:rsidRDefault="00F626BC" w:rsidP="00B7542D">
            <w:proofErr w:type="gramStart"/>
            <w:r w:rsidRPr="00246347">
              <w:t>ул</w:t>
            </w:r>
            <w:proofErr w:type="gramEnd"/>
            <w:r w:rsidRPr="00246347">
              <w:t>.”Акад. Георги Бончев”,  бл.3 А</w:t>
            </w:r>
          </w:p>
        </w:tc>
        <w:tc>
          <w:tcPr>
            <w:tcW w:w="3060" w:type="dxa"/>
            <w:tcBorders>
              <w:top w:val="single" w:sz="4" w:space="0" w:color="auto"/>
              <w:left w:val="nil"/>
              <w:bottom w:val="single" w:sz="4" w:space="0" w:color="auto"/>
              <w:right w:val="single" w:sz="4" w:space="0" w:color="auto"/>
            </w:tcBorders>
            <w:shd w:val="clear" w:color="auto" w:fill="auto"/>
            <w:vAlign w:val="center"/>
          </w:tcPr>
          <w:p w14:paraId="0691FF78" w14:textId="77777777" w:rsidR="00F626BC" w:rsidRPr="00246347" w:rsidRDefault="00F626BC" w:rsidP="00B7542D">
            <w:r w:rsidRPr="00246347">
              <w:t>Отдадена под наем колонада с обща площ 246кв.м , включваща помещения, санитарни възли и коридор</w:t>
            </w:r>
          </w:p>
        </w:tc>
        <w:tc>
          <w:tcPr>
            <w:tcW w:w="4500" w:type="dxa"/>
            <w:tcBorders>
              <w:top w:val="single" w:sz="4" w:space="0" w:color="auto"/>
              <w:left w:val="nil"/>
              <w:bottom w:val="single" w:sz="4" w:space="0" w:color="auto"/>
              <w:right w:val="single" w:sz="4" w:space="0" w:color="auto"/>
            </w:tcBorders>
            <w:shd w:val="clear" w:color="auto" w:fill="auto"/>
            <w:vAlign w:val="center"/>
          </w:tcPr>
          <w:p w14:paraId="2A025A9D" w14:textId="77777777" w:rsidR="00F626BC" w:rsidRPr="00246347" w:rsidRDefault="00F626BC" w:rsidP="00B7542D">
            <w:r w:rsidRPr="00246347">
              <w:t>Договор №ДН-1</w:t>
            </w:r>
            <w:r>
              <w:t>3</w:t>
            </w:r>
            <w:r w:rsidRPr="00246347">
              <w:t>7/</w:t>
            </w:r>
            <w:r>
              <w:t>09</w:t>
            </w:r>
            <w:r w:rsidRPr="00246347">
              <w:t>.07.20</w:t>
            </w:r>
            <w:r>
              <w:t>21</w:t>
            </w:r>
            <w:r w:rsidRPr="00246347">
              <w:t>г.  с АБ СЕКЮРИТИ СЪЛЮШЪНС ООД</w:t>
            </w:r>
          </w:p>
        </w:tc>
      </w:tr>
      <w:tr w:rsidR="00F626BC" w:rsidRPr="00246347" w14:paraId="73561D7B" w14:textId="77777777" w:rsidTr="00B7542D">
        <w:trPr>
          <w:trHeight w:val="855"/>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39076E8B" w14:textId="77777777" w:rsidR="00F626BC" w:rsidRPr="00246347" w:rsidRDefault="00F626BC" w:rsidP="00B7542D">
            <w:r w:rsidRPr="00246347">
              <w:t xml:space="preserve">гр.София, </w:t>
            </w:r>
          </w:p>
          <w:p w14:paraId="6D289D11" w14:textId="77777777" w:rsidR="00F626BC" w:rsidRPr="00246347" w:rsidRDefault="00F626BC" w:rsidP="00B7542D">
            <w:proofErr w:type="gramStart"/>
            <w:r w:rsidRPr="00246347">
              <w:t>ул</w:t>
            </w:r>
            <w:proofErr w:type="gramEnd"/>
            <w:r w:rsidRPr="00246347">
              <w:t>.”Акад. Георги Бончев”,  бл.3</w:t>
            </w:r>
          </w:p>
        </w:tc>
        <w:tc>
          <w:tcPr>
            <w:tcW w:w="3060" w:type="dxa"/>
            <w:tcBorders>
              <w:top w:val="single" w:sz="4" w:space="0" w:color="auto"/>
              <w:left w:val="nil"/>
              <w:bottom w:val="single" w:sz="4" w:space="0" w:color="auto"/>
              <w:right w:val="single" w:sz="4" w:space="0" w:color="auto"/>
            </w:tcBorders>
            <w:shd w:val="clear" w:color="auto" w:fill="auto"/>
            <w:vAlign w:val="center"/>
          </w:tcPr>
          <w:p w14:paraId="4A1E7575" w14:textId="77777777" w:rsidR="00F626BC" w:rsidRPr="00246347" w:rsidRDefault="00F626BC" w:rsidP="00B7542D">
            <w:r w:rsidRPr="00246347">
              <w:t>Отдадена под наем ст.№431 с площ 36 кв.м</w:t>
            </w:r>
            <w:r>
              <w:t xml:space="preserve"> и ст.426 с площ 18кв.м – общо 54 кв.м</w:t>
            </w:r>
          </w:p>
        </w:tc>
        <w:tc>
          <w:tcPr>
            <w:tcW w:w="4500" w:type="dxa"/>
            <w:tcBorders>
              <w:top w:val="single" w:sz="4" w:space="0" w:color="auto"/>
              <w:left w:val="nil"/>
              <w:bottom w:val="single" w:sz="4" w:space="0" w:color="auto"/>
              <w:right w:val="single" w:sz="4" w:space="0" w:color="auto"/>
            </w:tcBorders>
            <w:shd w:val="clear" w:color="auto" w:fill="auto"/>
            <w:vAlign w:val="center"/>
          </w:tcPr>
          <w:p w14:paraId="0D8CF315" w14:textId="77777777" w:rsidR="00F626BC" w:rsidRPr="00246347" w:rsidRDefault="00F626BC" w:rsidP="00B7542D">
            <w:r w:rsidRPr="00246347">
              <w:t>Договор №ДН-</w:t>
            </w:r>
            <w:r>
              <w:t>49</w:t>
            </w:r>
            <w:r w:rsidRPr="00246347">
              <w:t>/</w:t>
            </w:r>
            <w:r>
              <w:t>03.02.</w:t>
            </w:r>
            <w:r w:rsidRPr="00246347">
              <w:t>.2</w:t>
            </w:r>
            <w:r>
              <w:t>021г.</w:t>
            </w:r>
            <w:r w:rsidRPr="00246347">
              <w:t xml:space="preserve"> с ЮНИОН </w:t>
            </w:r>
            <w:r>
              <w:t xml:space="preserve">ИНТЕРАКТИВ </w:t>
            </w:r>
            <w:r w:rsidRPr="00246347">
              <w:t>ООД</w:t>
            </w:r>
          </w:p>
        </w:tc>
      </w:tr>
      <w:tr w:rsidR="00F626BC" w:rsidRPr="00DC4692" w14:paraId="2E56AC7B" w14:textId="77777777" w:rsidTr="00B7542D">
        <w:trPr>
          <w:trHeight w:val="855"/>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49B5E202" w14:textId="77777777" w:rsidR="00F626BC" w:rsidRPr="00246347" w:rsidRDefault="00F626BC" w:rsidP="00B7542D">
            <w:r w:rsidRPr="00246347">
              <w:t xml:space="preserve">гр.София, </w:t>
            </w:r>
          </w:p>
          <w:p w14:paraId="61AC36F9" w14:textId="77777777" w:rsidR="00F626BC" w:rsidRPr="00246347" w:rsidRDefault="00F626BC" w:rsidP="00B7542D">
            <w:proofErr w:type="gramStart"/>
            <w:r w:rsidRPr="00246347">
              <w:t>ул</w:t>
            </w:r>
            <w:proofErr w:type="gramEnd"/>
            <w:r w:rsidRPr="00246347">
              <w:t>.”Акад. Георги Бончев”,  бл.3</w:t>
            </w:r>
          </w:p>
        </w:tc>
        <w:tc>
          <w:tcPr>
            <w:tcW w:w="3060" w:type="dxa"/>
            <w:tcBorders>
              <w:top w:val="single" w:sz="4" w:space="0" w:color="auto"/>
              <w:left w:val="nil"/>
              <w:bottom w:val="single" w:sz="4" w:space="0" w:color="auto"/>
              <w:right w:val="single" w:sz="4" w:space="0" w:color="auto"/>
            </w:tcBorders>
            <w:shd w:val="clear" w:color="auto" w:fill="auto"/>
            <w:vAlign w:val="center"/>
          </w:tcPr>
          <w:p w14:paraId="26C5DCE7" w14:textId="77777777" w:rsidR="00F626BC" w:rsidRPr="00246347" w:rsidRDefault="00F626BC" w:rsidP="00B7542D">
            <w:r w:rsidRPr="00246347">
              <w:t>Отдадена под наем ст.№318 с обща площ 17.95 кв.м</w:t>
            </w:r>
          </w:p>
        </w:tc>
        <w:tc>
          <w:tcPr>
            <w:tcW w:w="4500" w:type="dxa"/>
            <w:tcBorders>
              <w:top w:val="single" w:sz="4" w:space="0" w:color="auto"/>
              <w:left w:val="nil"/>
              <w:bottom w:val="single" w:sz="4" w:space="0" w:color="auto"/>
              <w:right w:val="single" w:sz="4" w:space="0" w:color="auto"/>
            </w:tcBorders>
            <w:shd w:val="clear" w:color="auto" w:fill="auto"/>
            <w:vAlign w:val="center"/>
          </w:tcPr>
          <w:p w14:paraId="0FB859B8" w14:textId="77777777" w:rsidR="00F626BC" w:rsidRPr="00174E65" w:rsidRDefault="00F626BC" w:rsidP="00B7542D">
            <w:r w:rsidRPr="00246347">
              <w:t>Договор №ДН-17/21.01.2020 с АЛАНТ ТЕХНОЛОДЖИ ООД</w:t>
            </w:r>
          </w:p>
        </w:tc>
      </w:tr>
    </w:tbl>
    <w:p w14:paraId="4E23ACD8" w14:textId="77777777" w:rsidR="00F626BC" w:rsidRDefault="00F626BC" w:rsidP="00F626BC"/>
    <w:p w14:paraId="2D75A23A" w14:textId="77777777" w:rsidR="00E90642" w:rsidRPr="00BD0002" w:rsidRDefault="00E90642" w:rsidP="00E90642">
      <w:pPr>
        <w:keepNext/>
        <w:keepLines/>
        <w:spacing w:before="200" w:after="0"/>
        <w:outlineLvl w:val="1"/>
        <w:rPr>
          <w:rFonts w:asciiTheme="majorHAnsi" w:eastAsiaTheme="majorEastAsia" w:hAnsiTheme="majorHAnsi" w:cstheme="majorBidi"/>
          <w:b/>
          <w:bCs/>
          <w:color w:val="000000" w:themeColor="text1"/>
          <w:sz w:val="26"/>
          <w:szCs w:val="26"/>
          <w:lang w:val="bg-BG"/>
        </w:rPr>
      </w:pPr>
      <w:bookmarkStart w:id="152" w:name="_Toc65675153"/>
      <w:r w:rsidRPr="00BD0002">
        <w:rPr>
          <w:rFonts w:asciiTheme="majorHAnsi" w:eastAsiaTheme="majorEastAsia" w:hAnsiTheme="majorHAnsi" w:cstheme="majorBidi"/>
          <w:b/>
          <w:bCs/>
          <w:color w:val="000000" w:themeColor="text1"/>
          <w:sz w:val="26"/>
          <w:szCs w:val="26"/>
          <w:lang w:val="bg-BG"/>
        </w:rPr>
        <w:t>6.3.</w:t>
      </w:r>
      <w:r w:rsidRPr="00BD0002">
        <w:rPr>
          <w:rFonts w:asciiTheme="majorHAnsi" w:eastAsiaTheme="majorEastAsia" w:hAnsiTheme="majorHAnsi" w:cstheme="majorBidi"/>
          <w:b/>
          <w:bCs/>
          <w:color w:val="000000" w:themeColor="text1"/>
          <w:sz w:val="26"/>
          <w:szCs w:val="26"/>
          <w:lang w:val="bg-BG"/>
        </w:rPr>
        <w:tab/>
        <w:t xml:space="preserve">Сведения за друга стопанска </w:t>
      </w:r>
      <w:proofErr w:type="gramStart"/>
      <w:r w:rsidRPr="00BD0002">
        <w:rPr>
          <w:rFonts w:asciiTheme="majorHAnsi" w:eastAsiaTheme="majorEastAsia" w:hAnsiTheme="majorHAnsi" w:cstheme="majorBidi"/>
          <w:b/>
          <w:bCs/>
          <w:color w:val="000000" w:themeColor="text1"/>
          <w:sz w:val="26"/>
          <w:szCs w:val="26"/>
          <w:lang w:val="bg-BG"/>
        </w:rPr>
        <w:t>дейност</w:t>
      </w:r>
      <w:bookmarkEnd w:id="133"/>
      <w:bookmarkEnd w:id="148"/>
      <w:bookmarkEnd w:id="149"/>
      <w:bookmarkEnd w:id="150"/>
      <w:bookmarkEnd w:id="151"/>
      <w:bookmarkEnd w:id="152"/>
      <w:proofErr w:type="gramEnd"/>
    </w:p>
    <w:p w14:paraId="14DD5960" w14:textId="016DF7D7" w:rsidR="00E90642" w:rsidRPr="00BD0002" w:rsidRDefault="00AA1A8B" w:rsidP="00E90642">
      <w:pPr>
        <w:ind w:firstLine="720"/>
        <w:rPr>
          <w:rFonts w:ascii="Times New Roman" w:hAnsi="Times New Roman" w:cs="Times New Roman"/>
          <w:sz w:val="24"/>
          <w:szCs w:val="24"/>
          <w:lang w:val="bg-BG"/>
        </w:rPr>
        <w:sectPr w:rsidR="00E90642" w:rsidRPr="00BD0002" w:rsidSect="00333295">
          <w:headerReference w:type="default" r:id="rId45"/>
          <w:type w:val="continuous"/>
          <w:pgSz w:w="12240" w:h="15840" w:code="1"/>
          <w:pgMar w:top="1440" w:right="1440" w:bottom="1440" w:left="1440" w:header="720" w:footer="720" w:gutter="0"/>
          <w:cols w:space="720"/>
          <w:titlePg/>
          <w:docGrid w:linePitch="360"/>
        </w:sectPr>
      </w:pPr>
      <w:r>
        <w:rPr>
          <w:rFonts w:ascii="Times New Roman" w:hAnsi="Times New Roman" w:cs="Times New Roman"/>
          <w:sz w:val="24"/>
          <w:szCs w:val="24"/>
          <w:lang w:val="bg-BG"/>
        </w:rPr>
        <w:t>НИГГГ-БАН</w:t>
      </w:r>
      <w:r w:rsidR="00E90642" w:rsidRPr="00BD0002">
        <w:rPr>
          <w:rFonts w:ascii="Times New Roman" w:hAnsi="Times New Roman" w:cs="Times New Roman"/>
          <w:sz w:val="24"/>
          <w:szCs w:val="24"/>
          <w:lang w:val="bg-BG"/>
        </w:rPr>
        <w:t xml:space="preserve"> не извършва друга стопанска </w:t>
      </w:r>
      <w:proofErr w:type="gramStart"/>
      <w:r w:rsidR="00E90642" w:rsidRPr="00BD0002">
        <w:rPr>
          <w:rFonts w:ascii="Times New Roman" w:hAnsi="Times New Roman" w:cs="Times New Roman"/>
          <w:sz w:val="24"/>
          <w:szCs w:val="24"/>
          <w:lang w:val="bg-BG"/>
        </w:rPr>
        <w:t>дейност</w:t>
      </w:r>
      <w:proofErr w:type="gramEnd"/>
    </w:p>
    <w:p w14:paraId="0ABA643C" w14:textId="566A97B4" w:rsidR="00E90642" w:rsidRPr="00BD0002" w:rsidRDefault="00E90642" w:rsidP="00E90642">
      <w:pPr>
        <w:pStyle w:val="Heading1"/>
        <w:rPr>
          <w:bCs w:val="0"/>
          <w:color w:val="auto"/>
          <w:lang w:val="bg-BG"/>
        </w:rPr>
      </w:pPr>
      <w:bookmarkStart w:id="153" w:name="_Toc30150228"/>
      <w:bookmarkStart w:id="154" w:name="_Toc61699895"/>
      <w:bookmarkStart w:id="155" w:name="_Toc65675154"/>
      <w:r w:rsidRPr="00BD0002">
        <w:rPr>
          <w:bCs w:val="0"/>
          <w:color w:val="auto"/>
          <w:lang w:val="bg-BG"/>
        </w:rPr>
        <w:t>7.</w:t>
      </w:r>
      <w:r w:rsidRPr="00BD0002">
        <w:rPr>
          <w:bCs w:val="0"/>
          <w:color w:val="auto"/>
          <w:lang w:val="bg-BG"/>
        </w:rPr>
        <w:tab/>
        <w:t>КРАТЪК АНАЛИЗ НА ФИНАНС</w:t>
      </w:r>
      <w:r w:rsidR="00554DB0">
        <w:rPr>
          <w:bCs w:val="0"/>
          <w:color w:val="auto"/>
          <w:lang w:val="bg-BG"/>
        </w:rPr>
        <w:t xml:space="preserve">ОВОТО СЪСТОЯНИЕ НА </w:t>
      </w:r>
      <w:r w:rsidR="00AA1A8B">
        <w:rPr>
          <w:bCs w:val="0"/>
          <w:color w:val="auto"/>
          <w:lang w:val="bg-BG"/>
        </w:rPr>
        <w:t>НИГГГ-БАН</w:t>
      </w:r>
      <w:r w:rsidR="00554DB0">
        <w:rPr>
          <w:bCs w:val="0"/>
          <w:color w:val="auto"/>
          <w:lang w:val="bg-BG"/>
        </w:rPr>
        <w:t xml:space="preserve"> ЗА </w:t>
      </w:r>
      <w:r w:rsidR="00341675">
        <w:rPr>
          <w:bCs w:val="0"/>
          <w:color w:val="auto"/>
          <w:lang w:val="bg-BG"/>
        </w:rPr>
        <w:t>2021</w:t>
      </w:r>
      <w:r w:rsidRPr="00BD0002">
        <w:rPr>
          <w:bCs w:val="0"/>
          <w:color w:val="auto"/>
          <w:lang w:val="bg-BG"/>
        </w:rPr>
        <w:t xml:space="preserve"> г.</w:t>
      </w:r>
      <w:bookmarkEnd w:id="134"/>
      <w:bookmarkEnd w:id="153"/>
      <w:bookmarkEnd w:id="154"/>
      <w:bookmarkEnd w:id="155"/>
    </w:p>
    <w:p w14:paraId="2BA419A8" w14:textId="1635FD2B" w:rsidR="00E90642" w:rsidRDefault="00E90642" w:rsidP="00E90642">
      <w:pPr>
        <w:pStyle w:val="Heading2"/>
        <w:spacing w:before="0"/>
        <w:rPr>
          <w:rFonts w:eastAsia="Times New Roman" w:cs="Times New Roman"/>
          <w:color w:val="auto"/>
          <w:sz w:val="24"/>
          <w:szCs w:val="24"/>
          <w:lang w:eastAsia="bg-BG"/>
        </w:rPr>
      </w:pPr>
      <w:bookmarkStart w:id="156" w:name="_Toc61699896"/>
      <w:bookmarkStart w:id="157" w:name="_Toc65675155"/>
      <w:r w:rsidRPr="00BD0002">
        <w:rPr>
          <w:rFonts w:eastAsia="Times New Roman" w:cs="Times New Roman"/>
          <w:color w:val="auto"/>
          <w:sz w:val="24"/>
          <w:szCs w:val="24"/>
          <w:lang w:val="bg-BG" w:eastAsia="bg-BG"/>
        </w:rPr>
        <w:t>7.1 Анализ на приходите</w:t>
      </w:r>
      <w:r w:rsidR="00554DB0">
        <w:rPr>
          <w:rFonts w:eastAsia="Times New Roman" w:cs="Times New Roman"/>
          <w:color w:val="auto"/>
          <w:sz w:val="24"/>
          <w:szCs w:val="24"/>
          <w:lang w:val="bg-BG" w:eastAsia="bg-BG"/>
        </w:rPr>
        <w:t xml:space="preserve"> по бюджета на </w:t>
      </w:r>
      <w:r w:rsidR="00AA1A8B">
        <w:rPr>
          <w:rFonts w:eastAsia="Times New Roman" w:cs="Times New Roman"/>
          <w:color w:val="auto"/>
          <w:sz w:val="24"/>
          <w:szCs w:val="24"/>
          <w:lang w:val="bg-BG" w:eastAsia="bg-BG"/>
        </w:rPr>
        <w:t>НИГГГ-БАН</w:t>
      </w:r>
      <w:r w:rsidR="00554DB0">
        <w:rPr>
          <w:rFonts w:eastAsia="Times New Roman" w:cs="Times New Roman"/>
          <w:color w:val="auto"/>
          <w:sz w:val="24"/>
          <w:szCs w:val="24"/>
          <w:lang w:val="bg-BG" w:eastAsia="bg-BG"/>
        </w:rPr>
        <w:t xml:space="preserve"> за </w:t>
      </w:r>
      <w:r w:rsidR="00341675">
        <w:rPr>
          <w:rFonts w:eastAsia="Times New Roman" w:cs="Times New Roman"/>
          <w:color w:val="auto"/>
          <w:sz w:val="24"/>
          <w:szCs w:val="24"/>
          <w:lang w:val="bg-BG" w:eastAsia="bg-BG"/>
        </w:rPr>
        <w:t>2021</w:t>
      </w:r>
      <w:r w:rsidRPr="00BD0002">
        <w:rPr>
          <w:rFonts w:eastAsia="Times New Roman" w:cs="Times New Roman"/>
          <w:color w:val="auto"/>
          <w:sz w:val="24"/>
          <w:szCs w:val="24"/>
          <w:lang w:val="bg-BG" w:eastAsia="bg-BG"/>
        </w:rPr>
        <w:t xml:space="preserve"> г.</w:t>
      </w:r>
      <w:bookmarkEnd w:id="156"/>
      <w:bookmarkEnd w:id="157"/>
    </w:p>
    <w:p w14:paraId="7CD1363D" w14:textId="77777777" w:rsidR="00F626BC" w:rsidRPr="00F626BC" w:rsidRDefault="00F626BC" w:rsidP="00F626BC">
      <w:pPr>
        <w:spacing w:line="360" w:lineRule="auto"/>
        <w:ind w:firstLine="709"/>
        <w:jc w:val="both"/>
        <w:rPr>
          <w:rFonts w:ascii="Times New Roman" w:hAnsi="Times New Roman" w:cs="Times New Roman"/>
          <w:sz w:val="24"/>
          <w:szCs w:val="24"/>
        </w:rPr>
      </w:pPr>
      <w:r w:rsidRPr="00F626BC">
        <w:rPr>
          <w:rFonts w:ascii="Times New Roman" w:hAnsi="Times New Roman" w:cs="Times New Roman"/>
          <w:sz w:val="24"/>
          <w:szCs w:val="24"/>
        </w:rPr>
        <w:t xml:space="preserve">Съгласно Решение на ОС на БАН от 10.05.2021 г. (Протокол №12) бюджетната субсидия на НИГГГ БАН е утвърдена на база диференцирано разпределение между звената на БАН при планова численост на персонала на НИГГГ БАН от 188 щатни бройки, средни работни заплати по категории персонал, утвърдени от ОС на БАН, планова численост от 1.08 бр. </w:t>
      </w:r>
      <w:proofErr w:type="gramStart"/>
      <w:r w:rsidRPr="00F626BC">
        <w:rPr>
          <w:rFonts w:ascii="Times New Roman" w:hAnsi="Times New Roman" w:cs="Times New Roman"/>
          <w:sz w:val="24"/>
          <w:szCs w:val="24"/>
        </w:rPr>
        <w:t>редовни</w:t>
      </w:r>
      <w:proofErr w:type="gramEnd"/>
      <w:r w:rsidRPr="00F626BC">
        <w:rPr>
          <w:rFonts w:ascii="Times New Roman" w:hAnsi="Times New Roman" w:cs="Times New Roman"/>
          <w:sz w:val="24"/>
          <w:szCs w:val="24"/>
        </w:rPr>
        <w:t xml:space="preserve"> докторанти и средства, определени целево за обезпечаване на оперативните дейности на института. </w:t>
      </w:r>
      <w:proofErr w:type="gramStart"/>
      <w:r w:rsidRPr="00F626BC">
        <w:rPr>
          <w:rFonts w:ascii="Times New Roman" w:hAnsi="Times New Roman" w:cs="Times New Roman"/>
          <w:sz w:val="24"/>
          <w:szCs w:val="24"/>
        </w:rPr>
        <w:t>За поредна година през 2021 г. НИГГГ БАН получи и допълнителна субсидия в размер на 6 552 лв.</w:t>
      </w:r>
      <w:proofErr w:type="gramEnd"/>
      <w:r w:rsidRPr="00F626BC">
        <w:rPr>
          <w:rFonts w:ascii="Times New Roman" w:hAnsi="Times New Roman" w:cs="Times New Roman"/>
          <w:sz w:val="24"/>
          <w:szCs w:val="24"/>
        </w:rPr>
        <w:t xml:space="preserve"> </w:t>
      </w:r>
      <w:proofErr w:type="gramStart"/>
      <w:r w:rsidRPr="00F626BC">
        <w:rPr>
          <w:rFonts w:ascii="Times New Roman" w:hAnsi="Times New Roman" w:cs="Times New Roman"/>
          <w:sz w:val="24"/>
          <w:szCs w:val="24"/>
        </w:rPr>
        <w:t>за</w:t>
      </w:r>
      <w:proofErr w:type="gramEnd"/>
      <w:r w:rsidRPr="00F626BC">
        <w:rPr>
          <w:rFonts w:ascii="Times New Roman" w:hAnsi="Times New Roman" w:cs="Times New Roman"/>
          <w:sz w:val="24"/>
          <w:szCs w:val="24"/>
        </w:rPr>
        <w:t xml:space="preserve"> издръжка на редовните и задочните докторанти. </w:t>
      </w:r>
    </w:p>
    <w:p w14:paraId="011AB840" w14:textId="77777777" w:rsidR="00F626BC" w:rsidRPr="00F626BC" w:rsidRDefault="00F626BC" w:rsidP="00F626BC">
      <w:pPr>
        <w:spacing w:line="360" w:lineRule="auto"/>
        <w:ind w:firstLine="709"/>
        <w:jc w:val="both"/>
        <w:rPr>
          <w:rFonts w:ascii="Times New Roman" w:hAnsi="Times New Roman" w:cs="Times New Roman"/>
          <w:sz w:val="24"/>
          <w:szCs w:val="24"/>
        </w:rPr>
      </w:pPr>
      <w:proofErr w:type="gramStart"/>
      <w:r w:rsidRPr="00F626BC">
        <w:rPr>
          <w:rFonts w:ascii="Times New Roman" w:hAnsi="Times New Roman" w:cs="Times New Roman"/>
          <w:sz w:val="24"/>
          <w:szCs w:val="24"/>
        </w:rPr>
        <w:t xml:space="preserve">Утвърдената субсидия на НИГГГ БАН за 2021 г. е в размер на </w:t>
      </w:r>
      <w:r w:rsidRPr="00F626BC">
        <w:rPr>
          <w:rFonts w:ascii="Times New Roman" w:hAnsi="Times New Roman" w:cs="Times New Roman"/>
          <w:b/>
          <w:sz w:val="24"/>
          <w:szCs w:val="24"/>
        </w:rPr>
        <w:t>3 379 611 лв</w:t>
      </w:r>
      <w:r w:rsidRPr="00F626BC">
        <w:rPr>
          <w:rFonts w:ascii="Times New Roman" w:hAnsi="Times New Roman" w:cs="Times New Roman"/>
          <w:sz w:val="24"/>
          <w:szCs w:val="24"/>
        </w:rPr>
        <w:t xml:space="preserve"> лв.</w:t>
      </w:r>
      <w:proofErr w:type="gramEnd"/>
      <w:r w:rsidRPr="00F626BC">
        <w:rPr>
          <w:rFonts w:ascii="Times New Roman" w:hAnsi="Times New Roman" w:cs="Times New Roman"/>
          <w:sz w:val="24"/>
          <w:szCs w:val="24"/>
        </w:rPr>
        <w:t xml:space="preserve"> Тя е формирана от три компонента и централизирана сума за стипендии на редовни докторанти, издръжка на редовни и задочни докторанти, оперативни дейности и средства за възнаграждения на академици и чл.-кореспонденти:</w:t>
      </w:r>
    </w:p>
    <w:p w14:paraId="791B2CEA" w14:textId="77777777" w:rsidR="00F626BC" w:rsidRPr="00F626BC" w:rsidRDefault="00F626BC" w:rsidP="00F626BC">
      <w:pPr>
        <w:spacing w:line="360" w:lineRule="auto"/>
        <w:ind w:firstLine="709"/>
        <w:jc w:val="both"/>
        <w:rPr>
          <w:rFonts w:ascii="Times New Roman" w:hAnsi="Times New Roman" w:cs="Times New Roman"/>
          <w:sz w:val="24"/>
          <w:szCs w:val="24"/>
        </w:rPr>
      </w:pPr>
      <w:r w:rsidRPr="00F626BC">
        <w:rPr>
          <w:rFonts w:ascii="Times New Roman" w:hAnsi="Times New Roman" w:cs="Times New Roman"/>
          <w:b/>
          <w:sz w:val="24"/>
          <w:szCs w:val="24"/>
          <w:u w:val="single"/>
        </w:rPr>
        <w:t>Компонент 1</w:t>
      </w:r>
      <w:r w:rsidRPr="00F626BC">
        <w:rPr>
          <w:rFonts w:ascii="Times New Roman" w:hAnsi="Times New Roman" w:cs="Times New Roman"/>
          <w:sz w:val="24"/>
          <w:szCs w:val="24"/>
        </w:rPr>
        <w:t xml:space="preserve">  </w:t>
      </w:r>
      <w:r w:rsidRPr="00F626BC">
        <w:rPr>
          <w:rFonts w:ascii="Times New Roman" w:hAnsi="Times New Roman" w:cs="Times New Roman"/>
          <w:sz w:val="24"/>
          <w:szCs w:val="24"/>
        </w:rPr>
        <w:tab/>
      </w:r>
      <w:r w:rsidRPr="00F626BC">
        <w:rPr>
          <w:rFonts w:ascii="Times New Roman" w:hAnsi="Times New Roman" w:cs="Times New Roman"/>
          <w:sz w:val="24"/>
          <w:szCs w:val="24"/>
        </w:rPr>
        <w:tab/>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2 435 262 </w:t>
      </w:r>
      <w:proofErr w:type="gramStart"/>
      <w:r w:rsidRPr="00F626BC">
        <w:rPr>
          <w:rFonts w:ascii="Times New Roman" w:hAnsi="Times New Roman" w:cs="Times New Roman"/>
          <w:sz w:val="24"/>
          <w:szCs w:val="24"/>
        </w:rPr>
        <w:t>лв.;</w:t>
      </w:r>
      <w:proofErr w:type="gramEnd"/>
    </w:p>
    <w:p w14:paraId="2296F9A8" w14:textId="77777777" w:rsidR="00F626BC" w:rsidRPr="00F626BC" w:rsidRDefault="00F626BC" w:rsidP="00F626BC">
      <w:pPr>
        <w:spacing w:line="360" w:lineRule="auto"/>
        <w:ind w:firstLine="709"/>
        <w:jc w:val="both"/>
        <w:rPr>
          <w:rFonts w:ascii="Times New Roman" w:hAnsi="Times New Roman" w:cs="Times New Roman"/>
          <w:sz w:val="24"/>
          <w:szCs w:val="24"/>
        </w:rPr>
      </w:pPr>
      <w:r w:rsidRPr="00F626BC">
        <w:rPr>
          <w:rFonts w:ascii="Times New Roman" w:hAnsi="Times New Roman" w:cs="Times New Roman"/>
          <w:b/>
          <w:sz w:val="24"/>
          <w:szCs w:val="24"/>
          <w:u w:val="single"/>
        </w:rPr>
        <w:t xml:space="preserve">Компонент 2 общо:  </w:t>
      </w:r>
      <w:r w:rsidRPr="00F626BC">
        <w:rPr>
          <w:rFonts w:ascii="Times New Roman" w:hAnsi="Times New Roman" w:cs="Times New Roman"/>
          <w:b/>
          <w:sz w:val="24"/>
          <w:szCs w:val="24"/>
          <w:u w:val="single"/>
        </w:rPr>
        <w:tab/>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   499 126 </w:t>
      </w:r>
      <w:proofErr w:type="gramStart"/>
      <w:r w:rsidRPr="00F626BC">
        <w:rPr>
          <w:rFonts w:ascii="Times New Roman" w:hAnsi="Times New Roman" w:cs="Times New Roman"/>
          <w:sz w:val="24"/>
          <w:szCs w:val="24"/>
        </w:rPr>
        <w:t>лв.;</w:t>
      </w:r>
      <w:proofErr w:type="gramEnd"/>
    </w:p>
    <w:p w14:paraId="14F46F96" w14:textId="77777777" w:rsidR="00F626BC" w:rsidRPr="00F626BC" w:rsidRDefault="00F626BC" w:rsidP="00F626BC">
      <w:pPr>
        <w:spacing w:line="360" w:lineRule="auto"/>
        <w:ind w:firstLine="709"/>
        <w:jc w:val="both"/>
        <w:rPr>
          <w:rFonts w:ascii="Times New Roman" w:hAnsi="Times New Roman" w:cs="Times New Roman"/>
          <w:sz w:val="24"/>
          <w:szCs w:val="24"/>
        </w:rPr>
      </w:pPr>
      <w:r w:rsidRPr="00F626BC">
        <w:rPr>
          <w:rFonts w:ascii="Times New Roman" w:hAnsi="Times New Roman" w:cs="Times New Roman"/>
          <w:sz w:val="24"/>
          <w:szCs w:val="24"/>
        </w:rPr>
        <w:t>В т.ч.:</w:t>
      </w:r>
    </w:p>
    <w:p w14:paraId="006980E6" w14:textId="77777777" w:rsidR="00F626BC" w:rsidRPr="00F626BC" w:rsidRDefault="00F626BC" w:rsidP="00F626BC">
      <w:pPr>
        <w:spacing w:line="360" w:lineRule="auto"/>
        <w:ind w:firstLine="709"/>
        <w:jc w:val="both"/>
        <w:rPr>
          <w:rFonts w:ascii="Times New Roman" w:hAnsi="Times New Roman" w:cs="Times New Roman"/>
          <w:sz w:val="24"/>
          <w:szCs w:val="24"/>
        </w:rPr>
      </w:pPr>
      <w:proofErr w:type="gramStart"/>
      <w:r w:rsidRPr="00F626BC">
        <w:rPr>
          <w:rFonts w:ascii="Times New Roman" w:hAnsi="Times New Roman" w:cs="Times New Roman"/>
          <w:sz w:val="24"/>
          <w:szCs w:val="24"/>
        </w:rPr>
        <w:t>Капацитет</w:t>
      </w:r>
      <w:r w:rsidRPr="00F626BC">
        <w:rPr>
          <w:rFonts w:ascii="Times New Roman" w:hAnsi="Times New Roman" w:cs="Times New Roman"/>
          <w:sz w:val="24"/>
          <w:szCs w:val="24"/>
        </w:rPr>
        <w:tab/>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  </w:t>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   164 535лв.</w:t>
      </w:r>
      <w:proofErr w:type="gramEnd"/>
      <w:r w:rsidRPr="00F626BC">
        <w:rPr>
          <w:rFonts w:ascii="Times New Roman" w:hAnsi="Times New Roman" w:cs="Times New Roman"/>
          <w:sz w:val="24"/>
          <w:szCs w:val="24"/>
        </w:rPr>
        <w:t xml:space="preserve"> </w:t>
      </w:r>
    </w:p>
    <w:p w14:paraId="6A829BE5" w14:textId="77777777" w:rsidR="00F626BC" w:rsidRPr="00F626BC" w:rsidRDefault="00F626BC" w:rsidP="00F626BC">
      <w:pPr>
        <w:spacing w:line="360" w:lineRule="auto"/>
        <w:ind w:firstLine="709"/>
        <w:jc w:val="both"/>
        <w:rPr>
          <w:rFonts w:ascii="Times New Roman" w:hAnsi="Times New Roman" w:cs="Times New Roman"/>
          <w:sz w:val="24"/>
          <w:szCs w:val="24"/>
        </w:rPr>
      </w:pPr>
      <w:r w:rsidRPr="00F626BC">
        <w:rPr>
          <w:rFonts w:ascii="Times New Roman" w:hAnsi="Times New Roman" w:cs="Times New Roman"/>
          <w:sz w:val="24"/>
          <w:szCs w:val="24"/>
        </w:rPr>
        <w:t xml:space="preserve">Публикации, цитати, </w:t>
      </w:r>
    </w:p>
    <w:p w14:paraId="2FA37DB4" w14:textId="77777777" w:rsidR="00F626BC" w:rsidRPr="00F626BC" w:rsidRDefault="00F626BC" w:rsidP="00F626BC">
      <w:pPr>
        <w:spacing w:line="360" w:lineRule="auto"/>
        <w:ind w:firstLine="709"/>
        <w:jc w:val="both"/>
        <w:rPr>
          <w:rFonts w:ascii="Times New Roman" w:hAnsi="Times New Roman" w:cs="Times New Roman"/>
          <w:sz w:val="24"/>
          <w:szCs w:val="24"/>
        </w:rPr>
      </w:pPr>
      <w:proofErr w:type="gramStart"/>
      <w:r w:rsidRPr="00F626BC">
        <w:rPr>
          <w:rFonts w:ascii="Times New Roman" w:hAnsi="Times New Roman" w:cs="Times New Roman"/>
          <w:sz w:val="24"/>
          <w:szCs w:val="24"/>
        </w:rPr>
        <w:t>Привлечени средства и дейности</w:t>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   334 591 лв.</w:t>
      </w:r>
      <w:proofErr w:type="gramEnd"/>
    </w:p>
    <w:p w14:paraId="2E1A3EA1" w14:textId="77777777" w:rsidR="00F626BC" w:rsidRPr="00F626BC" w:rsidRDefault="00F626BC" w:rsidP="00F626BC">
      <w:pPr>
        <w:spacing w:line="360" w:lineRule="auto"/>
        <w:ind w:firstLine="709"/>
        <w:jc w:val="both"/>
        <w:rPr>
          <w:rFonts w:ascii="Times New Roman" w:hAnsi="Times New Roman" w:cs="Times New Roman"/>
          <w:sz w:val="24"/>
          <w:szCs w:val="24"/>
        </w:rPr>
      </w:pPr>
      <w:proofErr w:type="gramStart"/>
      <w:r w:rsidRPr="00F626BC">
        <w:rPr>
          <w:rFonts w:ascii="Times New Roman" w:hAnsi="Times New Roman" w:cs="Times New Roman"/>
          <w:b/>
          <w:sz w:val="24"/>
          <w:szCs w:val="24"/>
          <w:u w:val="single"/>
        </w:rPr>
        <w:t>Компонент 3</w:t>
      </w:r>
      <w:r w:rsidRPr="00F626BC">
        <w:rPr>
          <w:rFonts w:ascii="Times New Roman" w:hAnsi="Times New Roman" w:cs="Times New Roman"/>
          <w:sz w:val="24"/>
          <w:szCs w:val="24"/>
        </w:rPr>
        <w:t xml:space="preserve">       </w:t>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   </w:t>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     21 519 лв.</w:t>
      </w:r>
      <w:proofErr w:type="gramEnd"/>
    </w:p>
    <w:p w14:paraId="3FE170F8" w14:textId="77777777" w:rsidR="00F626BC" w:rsidRPr="00F626BC" w:rsidRDefault="00F626BC" w:rsidP="00F626BC">
      <w:pPr>
        <w:spacing w:line="360" w:lineRule="auto"/>
        <w:ind w:firstLine="709"/>
        <w:jc w:val="both"/>
        <w:rPr>
          <w:rFonts w:ascii="Times New Roman" w:hAnsi="Times New Roman" w:cs="Times New Roman"/>
          <w:sz w:val="24"/>
          <w:szCs w:val="24"/>
        </w:rPr>
      </w:pPr>
      <w:proofErr w:type="gramStart"/>
      <w:r w:rsidRPr="00F626BC">
        <w:rPr>
          <w:rFonts w:ascii="Times New Roman" w:hAnsi="Times New Roman" w:cs="Times New Roman"/>
          <w:b/>
          <w:sz w:val="24"/>
          <w:szCs w:val="24"/>
          <w:u w:val="single"/>
        </w:rPr>
        <w:t>Централизирани средства</w:t>
      </w:r>
      <w:r w:rsidRPr="00F626BC">
        <w:rPr>
          <w:rFonts w:ascii="Times New Roman" w:hAnsi="Times New Roman" w:cs="Times New Roman"/>
          <w:sz w:val="24"/>
          <w:szCs w:val="24"/>
        </w:rPr>
        <w:t xml:space="preserve">     </w:t>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   424 507 лв.</w:t>
      </w:r>
      <w:proofErr w:type="gramEnd"/>
    </w:p>
    <w:p w14:paraId="46B7A2B3" w14:textId="77777777" w:rsidR="00F626BC" w:rsidRPr="00F626BC" w:rsidRDefault="00F626BC" w:rsidP="00F626BC">
      <w:pPr>
        <w:spacing w:line="360" w:lineRule="auto"/>
        <w:ind w:firstLine="709"/>
        <w:jc w:val="both"/>
        <w:rPr>
          <w:rFonts w:ascii="Times New Roman" w:hAnsi="Times New Roman" w:cs="Times New Roman"/>
          <w:sz w:val="24"/>
          <w:szCs w:val="24"/>
        </w:rPr>
      </w:pPr>
      <w:proofErr w:type="gramStart"/>
      <w:r w:rsidRPr="00F626BC">
        <w:rPr>
          <w:rFonts w:ascii="Times New Roman" w:hAnsi="Times New Roman" w:cs="Times New Roman"/>
          <w:b/>
          <w:sz w:val="24"/>
          <w:szCs w:val="24"/>
          <w:u w:val="single"/>
        </w:rPr>
        <w:t>Удържана сума за лицензии</w:t>
      </w:r>
      <w:r w:rsidRPr="00F626BC">
        <w:rPr>
          <w:rFonts w:ascii="Times New Roman" w:hAnsi="Times New Roman" w:cs="Times New Roman"/>
          <w:sz w:val="24"/>
          <w:szCs w:val="24"/>
        </w:rPr>
        <w:tab/>
      </w:r>
      <w:r w:rsidRPr="00F626BC">
        <w:rPr>
          <w:rFonts w:ascii="Times New Roman" w:hAnsi="Times New Roman" w:cs="Times New Roman"/>
          <w:sz w:val="24"/>
          <w:szCs w:val="24"/>
        </w:rPr>
        <w:tab/>
        <w:t xml:space="preserve">     (-) 803 лв.</w:t>
      </w:r>
      <w:proofErr w:type="gramEnd"/>
    </w:p>
    <w:p w14:paraId="0DE9873F" w14:textId="77777777" w:rsidR="00F626BC" w:rsidRPr="00F626BC" w:rsidRDefault="00F626BC" w:rsidP="00F626BC">
      <w:pPr>
        <w:spacing w:line="360" w:lineRule="auto"/>
        <w:ind w:firstLine="709"/>
        <w:jc w:val="both"/>
        <w:rPr>
          <w:rFonts w:ascii="Times New Roman" w:hAnsi="Times New Roman" w:cs="Times New Roman"/>
          <w:sz w:val="24"/>
          <w:szCs w:val="24"/>
        </w:rPr>
      </w:pPr>
      <w:proofErr w:type="gramStart"/>
      <w:r w:rsidRPr="00F626BC">
        <w:rPr>
          <w:rFonts w:ascii="Times New Roman" w:hAnsi="Times New Roman" w:cs="Times New Roman"/>
          <w:sz w:val="24"/>
          <w:szCs w:val="24"/>
        </w:rPr>
        <w:t xml:space="preserve">След първоначално утвърдената субсидия за 2021 г. в размер на размер на </w:t>
      </w:r>
      <w:r w:rsidRPr="00F626BC">
        <w:rPr>
          <w:rFonts w:ascii="Times New Roman" w:hAnsi="Times New Roman" w:cs="Times New Roman"/>
          <w:b/>
          <w:sz w:val="24"/>
          <w:szCs w:val="24"/>
        </w:rPr>
        <w:t>3 379 611 лв.</w:t>
      </w:r>
      <w:proofErr w:type="gramEnd"/>
      <w:r w:rsidRPr="00F626BC">
        <w:rPr>
          <w:rFonts w:ascii="Times New Roman" w:hAnsi="Times New Roman" w:cs="Times New Roman"/>
          <w:sz w:val="24"/>
          <w:szCs w:val="24"/>
        </w:rPr>
        <w:t xml:space="preserve"> e получена до момента с решениe на 19-то заседание на VIII Общото събрание на БАН от 29.11.2021 г. корекция към 30.09.2021 г. в увеличение от централизираните средства на БАН в общ размер от </w:t>
      </w:r>
      <w:r w:rsidRPr="00F626BC">
        <w:rPr>
          <w:rFonts w:ascii="Times New Roman" w:hAnsi="Times New Roman" w:cs="Times New Roman"/>
          <w:b/>
          <w:sz w:val="24"/>
          <w:szCs w:val="24"/>
        </w:rPr>
        <w:t>39 883 лв</w:t>
      </w:r>
      <w:r w:rsidRPr="00F626BC">
        <w:rPr>
          <w:rFonts w:ascii="Times New Roman" w:hAnsi="Times New Roman" w:cs="Times New Roman"/>
          <w:sz w:val="24"/>
          <w:szCs w:val="24"/>
        </w:rPr>
        <w:t xml:space="preserve">., от които 29 545 лв за изплатени обезщетения по чл. </w:t>
      </w:r>
      <w:proofErr w:type="gramStart"/>
      <w:r w:rsidRPr="00F626BC">
        <w:rPr>
          <w:rFonts w:ascii="Times New Roman" w:hAnsi="Times New Roman" w:cs="Times New Roman"/>
          <w:sz w:val="24"/>
          <w:szCs w:val="24"/>
        </w:rPr>
        <w:t>222 от КТ, 10 338 лв.</w:t>
      </w:r>
      <w:proofErr w:type="gramEnd"/>
      <w:r w:rsidRPr="00F626BC">
        <w:rPr>
          <w:rFonts w:ascii="Times New Roman" w:hAnsi="Times New Roman" w:cs="Times New Roman"/>
          <w:sz w:val="24"/>
          <w:szCs w:val="24"/>
        </w:rPr>
        <w:t xml:space="preserve"> </w:t>
      </w:r>
      <w:proofErr w:type="gramStart"/>
      <w:r w:rsidRPr="00F626BC">
        <w:rPr>
          <w:rFonts w:ascii="Times New Roman" w:hAnsi="Times New Roman" w:cs="Times New Roman"/>
          <w:sz w:val="24"/>
          <w:szCs w:val="24"/>
        </w:rPr>
        <w:t>за</w:t>
      </w:r>
      <w:proofErr w:type="gramEnd"/>
      <w:r w:rsidRPr="00F626BC">
        <w:rPr>
          <w:rFonts w:ascii="Times New Roman" w:hAnsi="Times New Roman" w:cs="Times New Roman"/>
          <w:sz w:val="24"/>
          <w:szCs w:val="24"/>
        </w:rPr>
        <w:t xml:space="preserve"> такса битови отпадъци и данък върху недвижимо имущество.</w:t>
      </w:r>
    </w:p>
    <w:p w14:paraId="52F623AC" w14:textId="77777777" w:rsidR="00F626BC" w:rsidRPr="00F626BC" w:rsidRDefault="00F626BC" w:rsidP="00F626BC">
      <w:pPr>
        <w:spacing w:line="360" w:lineRule="auto"/>
        <w:ind w:firstLine="709"/>
        <w:jc w:val="both"/>
        <w:rPr>
          <w:rFonts w:ascii="Times New Roman" w:hAnsi="Times New Roman" w:cs="Times New Roman"/>
          <w:sz w:val="24"/>
          <w:szCs w:val="24"/>
        </w:rPr>
      </w:pPr>
      <w:r w:rsidRPr="00F626BC">
        <w:rPr>
          <w:rFonts w:ascii="Times New Roman" w:hAnsi="Times New Roman" w:cs="Times New Roman"/>
          <w:sz w:val="24"/>
          <w:szCs w:val="24"/>
        </w:rPr>
        <w:t xml:space="preserve">Допълнително като трансфери от БАН са предоставени до момента и </w:t>
      </w:r>
      <w:r w:rsidRPr="00F626BC">
        <w:rPr>
          <w:rFonts w:ascii="Times New Roman" w:hAnsi="Times New Roman" w:cs="Times New Roman"/>
          <w:b/>
          <w:sz w:val="24"/>
          <w:szCs w:val="24"/>
        </w:rPr>
        <w:t xml:space="preserve">39 792 </w:t>
      </w:r>
      <w:proofErr w:type="gramStart"/>
      <w:r w:rsidRPr="00F626BC">
        <w:rPr>
          <w:rFonts w:ascii="Times New Roman" w:hAnsi="Times New Roman" w:cs="Times New Roman"/>
          <w:b/>
          <w:sz w:val="24"/>
          <w:szCs w:val="24"/>
        </w:rPr>
        <w:t>лв.,</w:t>
      </w:r>
      <w:proofErr w:type="gramEnd"/>
      <w:r w:rsidRPr="00F626BC">
        <w:rPr>
          <w:rFonts w:ascii="Times New Roman" w:hAnsi="Times New Roman" w:cs="Times New Roman"/>
          <w:sz w:val="24"/>
          <w:szCs w:val="24"/>
        </w:rPr>
        <w:t xml:space="preserve"> от които 20 251 лв. </w:t>
      </w:r>
      <w:proofErr w:type="gramStart"/>
      <w:r w:rsidRPr="00F626BC">
        <w:rPr>
          <w:rFonts w:ascii="Times New Roman" w:hAnsi="Times New Roman" w:cs="Times New Roman"/>
          <w:sz w:val="24"/>
          <w:szCs w:val="24"/>
        </w:rPr>
        <w:t>допълнителен</w:t>
      </w:r>
      <w:proofErr w:type="gramEnd"/>
      <w:r w:rsidRPr="00F626BC">
        <w:rPr>
          <w:rFonts w:ascii="Times New Roman" w:hAnsi="Times New Roman" w:cs="Times New Roman"/>
          <w:sz w:val="24"/>
          <w:szCs w:val="24"/>
        </w:rPr>
        <w:t xml:space="preserve"> трансфер за оперативни дейности, 7 060 лв. </w:t>
      </w:r>
      <w:proofErr w:type="gramStart"/>
      <w:r w:rsidRPr="00F626BC">
        <w:rPr>
          <w:rFonts w:ascii="Times New Roman" w:hAnsi="Times New Roman" w:cs="Times New Roman"/>
          <w:sz w:val="24"/>
          <w:szCs w:val="24"/>
        </w:rPr>
        <w:t>за</w:t>
      </w:r>
      <w:proofErr w:type="gramEnd"/>
      <w:r w:rsidRPr="00F626BC">
        <w:rPr>
          <w:rFonts w:ascii="Times New Roman" w:hAnsi="Times New Roman" w:cs="Times New Roman"/>
          <w:sz w:val="24"/>
          <w:szCs w:val="24"/>
        </w:rPr>
        <w:t xml:space="preserve"> провеждане на процедури за придобиване на научни степени и заемане на академични длъжности, 3 098 лв. </w:t>
      </w:r>
      <w:proofErr w:type="gramStart"/>
      <w:r w:rsidRPr="00F626BC">
        <w:rPr>
          <w:rFonts w:ascii="Times New Roman" w:hAnsi="Times New Roman" w:cs="Times New Roman"/>
          <w:sz w:val="24"/>
          <w:szCs w:val="24"/>
        </w:rPr>
        <w:t>за</w:t>
      </w:r>
      <w:proofErr w:type="gramEnd"/>
      <w:r w:rsidRPr="00F626BC">
        <w:rPr>
          <w:rFonts w:ascii="Times New Roman" w:hAnsi="Times New Roman" w:cs="Times New Roman"/>
          <w:sz w:val="24"/>
          <w:szCs w:val="24"/>
        </w:rPr>
        <w:t xml:space="preserve"> обезщетения по чл. </w:t>
      </w:r>
      <w:proofErr w:type="gramStart"/>
      <w:r w:rsidRPr="00F626BC">
        <w:rPr>
          <w:rFonts w:ascii="Times New Roman" w:hAnsi="Times New Roman" w:cs="Times New Roman"/>
          <w:sz w:val="24"/>
          <w:szCs w:val="24"/>
        </w:rPr>
        <w:t>224 от КТ и 5 735 лв.</w:t>
      </w:r>
      <w:proofErr w:type="gramEnd"/>
      <w:r w:rsidRPr="00F626BC">
        <w:rPr>
          <w:rFonts w:ascii="Times New Roman" w:hAnsi="Times New Roman" w:cs="Times New Roman"/>
          <w:sz w:val="24"/>
          <w:szCs w:val="24"/>
        </w:rPr>
        <w:t xml:space="preserve"> </w:t>
      </w:r>
      <w:proofErr w:type="gramStart"/>
      <w:r w:rsidRPr="00F626BC">
        <w:rPr>
          <w:rFonts w:ascii="Times New Roman" w:hAnsi="Times New Roman" w:cs="Times New Roman"/>
          <w:sz w:val="24"/>
          <w:szCs w:val="24"/>
        </w:rPr>
        <w:t>за</w:t>
      </w:r>
      <w:proofErr w:type="gramEnd"/>
      <w:r w:rsidRPr="00F626BC">
        <w:rPr>
          <w:rFonts w:ascii="Times New Roman" w:hAnsi="Times New Roman" w:cs="Times New Roman"/>
          <w:sz w:val="24"/>
          <w:szCs w:val="24"/>
        </w:rPr>
        <w:t xml:space="preserve"> допълнителни стипендии на докторантите в редовна форма на обучение, съгласно ПМС № 212/07.07.2021 г./получени по ПМС 6097 лв. </w:t>
      </w:r>
      <w:proofErr w:type="gramStart"/>
      <w:r w:rsidRPr="00F626BC">
        <w:rPr>
          <w:rFonts w:ascii="Times New Roman" w:hAnsi="Times New Roman" w:cs="Times New Roman"/>
          <w:sz w:val="24"/>
          <w:szCs w:val="24"/>
        </w:rPr>
        <w:t>и</w:t>
      </w:r>
      <w:proofErr w:type="gramEnd"/>
      <w:r w:rsidRPr="00F626BC">
        <w:rPr>
          <w:rFonts w:ascii="Times New Roman" w:hAnsi="Times New Roman" w:cs="Times New Roman"/>
          <w:sz w:val="24"/>
          <w:szCs w:val="24"/>
        </w:rPr>
        <w:t xml:space="preserve"> възстановени към БАН 362 лв/ и 3 648 лв. </w:t>
      </w:r>
      <w:proofErr w:type="gramStart"/>
      <w:r w:rsidRPr="00F626BC">
        <w:rPr>
          <w:rFonts w:ascii="Times New Roman" w:hAnsi="Times New Roman" w:cs="Times New Roman"/>
          <w:sz w:val="24"/>
          <w:szCs w:val="24"/>
        </w:rPr>
        <w:t>целеви</w:t>
      </w:r>
      <w:proofErr w:type="gramEnd"/>
      <w:r w:rsidRPr="00F626BC">
        <w:rPr>
          <w:rFonts w:ascii="Times New Roman" w:hAnsi="Times New Roman" w:cs="Times New Roman"/>
          <w:sz w:val="24"/>
          <w:szCs w:val="24"/>
        </w:rPr>
        <w:t xml:space="preserve"> трансфер от БАН за възнаграждения по К2.</w:t>
      </w:r>
    </w:p>
    <w:p w14:paraId="47C368A2" w14:textId="77777777" w:rsidR="00F626BC" w:rsidRPr="00F626BC" w:rsidRDefault="00F626BC" w:rsidP="00F626BC">
      <w:pPr>
        <w:spacing w:line="360" w:lineRule="auto"/>
        <w:ind w:firstLine="709"/>
        <w:jc w:val="both"/>
        <w:rPr>
          <w:rFonts w:ascii="Times New Roman" w:hAnsi="Times New Roman" w:cs="Times New Roman"/>
          <w:sz w:val="24"/>
          <w:szCs w:val="24"/>
        </w:rPr>
      </w:pPr>
      <w:r w:rsidRPr="00F626BC">
        <w:rPr>
          <w:rFonts w:ascii="Times New Roman" w:hAnsi="Times New Roman" w:cs="Times New Roman"/>
          <w:sz w:val="24"/>
          <w:szCs w:val="24"/>
        </w:rPr>
        <w:t xml:space="preserve">Размерът на субсидията на НИГГГ БАН за 2021 г. до момента възлиза на </w:t>
      </w:r>
      <w:r w:rsidRPr="00F626BC">
        <w:rPr>
          <w:rFonts w:ascii="Times New Roman" w:hAnsi="Times New Roman" w:cs="Times New Roman"/>
          <w:b/>
          <w:sz w:val="24"/>
          <w:szCs w:val="24"/>
        </w:rPr>
        <w:t>3 419 494лв</w:t>
      </w:r>
      <w:r w:rsidRPr="00F626BC">
        <w:rPr>
          <w:rFonts w:ascii="Times New Roman" w:hAnsi="Times New Roman" w:cs="Times New Roman"/>
          <w:sz w:val="24"/>
          <w:szCs w:val="24"/>
        </w:rPr>
        <w:t xml:space="preserve">., което представлява 71 % от общите постъпили по бюджета на института средства за 2021 г. Останалите 29% са собствени приходи. </w:t>
      </w:r>
    </w:p>
    <w:p w14:paraId="42B3948C" w14:textId="1DF5E14E" w:rsidR="000E47B4" w:rsidRPr="00F626BC" w:rsidRDefault="000E47B4" w:rsidP="00C72886">
      <w:pPr>
        <w:spacing w:after="0"/>
        <w:ind w:firstLine="709"/>
        <w:jc w:val="both"/>
        <w:rPr>
          <w:rFonts w:ascii="Times New Roman" w:eastAsia="Times New Roman" w:hAnsi="Times New Roman" w:cs="Times New Roman"/>
          <w:sz w:val="24"/>
          <w:szCs w:val="24"/>
          <w:lang w:val="bg-BG" w:eastAsia="bg-BG"/>
        </w:rPr>
      </w:pPr>
    </w:p>
    <w:p w14:paraId="383D9950" w14:textId="3DE255FA" w:rsidR="000E47B4" w:rsidRDefault="001021B6" w:rsidP="00036CBC">
      <w:pPr>
        <w:ind w:firstLine="709"/>
        <w:jc w:val="center"/>
        <w:rPr>
          <w:rFonts w:ascii="Times New Roman" w:eastAsia="Times New Roman" w:hAnsi="Times New Roman" w:cs="Times New Roman"/>
          <w:i/>
          <w:lang w:val="bg-BG" w:eastAsia="bg-BG"/>
        </w:rPr>
      </w:pPr>
      <w:r>
        <w:rPr>
          <w:rFonts w:ascii="Times New Roman" w:eastAsia="Times New Roman" w:hAnsi="Times New Roman" w:cs="Times New Roman"/>
          <w:i/>
          <w:lang w:val="bg-BG" w:eastAsia="bg-BG"/>
        </w:rPr>
        <w:t>Фигура 7.1.1. О</w:t>
      </w:r>
      <w:r w:rsidR="00036CBC" w:rsidRPr="00036CBC">
        <w:rPr>
          <w:rFonts w:ascii="Times New Roman" w:eastAsia="Times New Roman" w:hAnsi="Times New Roman" w:cs="Times New Roman"/>
          <w:i/>
          <w:lang w:val="bg-BG" w:eastAsia="bg-BG"/>
        </w:rPr>
        <w:t xml:space="preserve">тносителен дял на бюджетната субсидия и собствените </w:t>
      </w:r>
      <w:proofErr w:type="gramStart"/>
      <w:r w:rsidR="00036CBC" w:rsidRPr="00036CBC">
        <w:rPr>
          <w:rFonts w:ascii="Times New Roman" w:eastAsia="Times New Roman" w:hAnsi="Times New Roman" w:cs="Times New Roman"/>
          <w:i/>
          <w:lang w:val="bg-BG" w:eastAsia="bg-BG"/>
        </w:rPr>
        <w:t>приходи</w:t>
      </w:r>
      <w:proofErr w:type="gramEnd"/>
    </w:p>
    <w:p w14:paraId="4AB4BE35" w14:textId="613CB58F" w:rsidR="00F626BC" w:rsidRDefault="00F626BC" w:rsidP="00F626BC">
      <w:pPr>
        <w:rPr>
          <w:rFonts w:ascii="Times New Roman" w:eastAsia="Times New Roman" w:hAnsi="Times New Roman" w:cs="Times New Roman"/>
          <w:i/>
          <w:lang w:val="bg-BG" w:eastAsia="bg-BG"/>
        </w:rPr>
      </w:pPr>
      <w:r>
        <w:rPr>
          <w:noProof/>
        </w:rPr>
        <w:drawing>
          <wp:inline distT="0" distB="0" distL="0" distR="0" wp14:anchorId="710E1A9E" wp14:editId="45202046">
            <wp:extent cx="5943600" cy="2409362"/>
            <wp:effectExtent l="0" t="0" r="19050" b="1016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C5C8DD0" w14:textId="06BE0A10" w:rsidR="000E47B4" w:rsidRDefault="00036CBC" w:rsidP="00C72886">
      <w:pPr>
        <w:spacing w:after="0"/>
        <w:jc w:val="center"/>
        <w:rPr>
          <w:rFonts w:ascii="Times New Roman" w:eastAsia="Times New Roman" w:hAnsi="Times New Roman" w:cs="Times New Roman"/>
          <w:i/>
          <w:lang w:val="bg-BG" w:eastAsia="bg-BG"/>
        </w:rPr>
      </w:pPr>
      <w:r w:rsidRPr="00036CBC">
        <w:rPr>
          <w:rFonts w:ascii="Times New Roman" w:eastAsia="Times New Roman" w:hAnsi="Times New Roman" w:cs="Times New Roman"/>
          <w:i/>
          <w:lang w:val="bg-BG" w:eastAsia="bg-BG"/>
        </w:rPr>
        <w:t xml:space="preserve">Таблица 7.1.1. Приходи на </w:t>
      </w:r>
      <w:r w:rsidR="00AA1A8B">
        <w:rPr>
          <w:rFonts w:ascii="Times New Roman" w:eastAsia="Times New Roman" w:hAnsi="Times New Roman" w:cs="Times New Roman"/>
          <w:i/>
          <w:lang w:val="bg-BG" w:eastAsia="bg-BG"/>
        </w:rPr>
        <w:t>НИГГГ-БАН</w:t>
      </w:r>
      <w:r w:rsidRPr="00036CBC">
        <w:rPr>
          <w:rFonts w:ascii="Times New Roman" w:eastAsia="Times New Roman" w:hAnsi="Times New Roman" w:cs="Times New Roman"/>
          <w:i/>
          <w:lang w:val="bg-BG" w:eastAsia="bg-BG"/>
        </w:rPr>
        <w:t>.</w:t>
      </w:r>
    </w:p>
    <w:tbl>
      <w:tblPr>
        <w:tblW w:w="9860" w:type="dxa"/>
        <w:tblInd w:w="113" w:type="dxa"/>
        <w:tblLook w:val="04A0" w:firstRow="1" w:lastRow="0" w:firstColumn="1" w:lastColumn="0" w:noHBand="0" w:noVBand="1"/>
      </w:tblPr>
      <w:tblGrid>
        <w:gridCol w:w="940"/>
        <w:gridCol w:w="6360"/>
        <w:gridCol w:w="1300"/>
        <w:gridCol w:w="1260"/>
      </w:tblGrid>
      <w:tr w:rsidR="00F626BC" w14:paraId="21F569E8" w14:textId="77777777" w:rsidTr="00B7542D">
        <w:trPr>
          <w:trHeight w:val="630"/>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3F18115D" w14:textId="77777777" w:rsidR="00F626BC" w:rsidRDefault="00F626BC" w:rsidP="00B7542D">
            <w:pPr>
              <w:rPr>
                <w:b/>
                <w:bCs/>
              </w:rPr>
            </w:pPr>
            <w:r>
              <w:rPr>
                <w:b/>
                <w:bCs/>
              </w:rPr>
              <w:t>7.1</w:t>
            </w:r>
          </w:p>
        </w:tc>
        <w:tc>
          <w:tcPr>
            <w:tcW w:w="636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195EFB7F" w14:textId="77777777" w:rsidR="00F626BC" w:rsidRDefault="00F626BC" w:rsidP="00B7542D">
            <w:pPr>
              <w:rPr>
                <w:b/>
                <w:bCs/>
              </w:rPr>
            </w:pPr>
            <w:r>
              <w:rPr>
                <w:b/>
                <w:bCs/>
              </w:rPr>
              <w:t>Приходи общо</w:t>
            </w:r>
          </w:p>
        </w:tc>
        <w:tc>
          <w:tcPr>
            <w:tcW w:w="1300" w:type="dxa"/>
            <w:tcBorders>
              <w:top w:val="single" w:sz="4" w:space="0" w:color="auto"/>
              <w:left w:val="nil"/>
              <w:bottom w:val="single" w:sz="4" w:space="0" w:color="auto"/>
              <w:right w:val="single" w:sz="4" w:space="0" w:color="auto"/>
            </w:tcBorders>
            <w:shd w:val="clear" w:color="000000" w:fill="C0C0C0"/>
            <w:vAlign w:val="center"/>
            <w:hideMark/>
          </w:tcPr>
          <w:p w14:paraId="6BE30163" w14:textId="77777777" w:rsidR="00F626BC" w:rsidRDefault="00F626BC" w:rsidP="00B7542D">
            <w:pPr>
              <w:jc w:val="center"/>
              <w:rPr>
                <w:b/>
                <w:bCs/>
              </w:rPr>
            </w:pPr>
            <w:r>
              <w:rPr>
                <w:b/>
                <w:bCs/>
              </w:rPr>
              <w:t>Стойност в лв.</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7EB93363" w14:textId="77777777" w:rsidR="00F626BC" w:rsidRDefault="00F626BC" w:rsidP="00B7542D">
            <w:pPr>
              <w:jc w:val="center"/>
              <w:rPr>
                <w:b/>
                <w:bCs/>
              </w:rPr>
            </w:pPr>
            <w:r>
              <w:rPr>
                <w:b/>
                <w:bCs/>
              </w:rPr>
              <w:t>Отн.дял %</w:t>
            </w:r>
          </w:p>
        </w:tc>
      </w:tr>
      <w:tr w:rsidR="00F626BC" w14:paraId="56B20F47" w14:textId="77777777" w:rsidTr="00B7542D">
        <w:trPr>
          <w:trHeight w:val="315"/>
        </w:trPr>
        <w:tc>
          <w:tcPr>
            <w:tcW w:w="940" w:type="dxa"/>
            <w:vMerge/>
            <w:tcBorders>
              <w:top w:val="single" w:sz="4" w:space="0" w:color="auto"/>
              <w:left w:val="single" w:sz="4" w:space="0" w:color="auto"/>
              <w:bottom w:val="single" w:sz="4" w:space="0" w:color="000000"/>
              <w:right w:val="single" w:sz="4" w:space="0" w:color="auto"/>
            </w:tcBorders>
            <w:vAlign w:val="center"/>
            <w:hideMark/>
          </w:tcPr>
          <w:p w14:paraId="5EECB662" w14:textId="77777777" w:rsidR="00F626BC" w:rsidRDefault="00F626BC" w:rsidP="00B7542D">
            <w:pPr>
              <w:rPr>
                <w:b/>
                <w:bCs/>
              </w:rPr>
            </w:pPr>
          </w:p>
        </w:tc>
        <w:tc>
          <w:tcPr>
            <w:tcW w:w="6360" w:type="dxa"/>
            <w:vMerge/>
            <w:tcBorders>
              <w:top w:val="single" w:sz="4" w:space="0" w:color="auto"/>
              <w:left w:val="single" w:sz="4" w:space="0" w:color="auto"/>
              <w:bottom w:val="single" w:sz="4" w:space="0" w:color="000000"/>
              <w:right w:val="single" w:sz="4" w:space="0" w:color="auto"/>
            </w:tcBorders>
            <w:vAlign w:val="center"/>
            <w:hideMark/>
          </w:tcPr>
          <w:p w14:paraId="3A1DA3EB" w14:textId="77777777" w:rsidR="00F626BC" w:rsidRDefault="00F626BC" w:rsidP="00B7542D">
            <w:pPr>
              <w:rPr>
                <w:b/>
                <w:bCs/>
              </w:rPr>
            </w:pPr>
          </w:p>
        </w:tc>
        <w:tc>
          <w:tcPr>
            <w:tcW w:w="1300" w:type="dxa"/>
            <w:tcBorders>
              <w:top w:val="nil"/>
              <w:left w:val="nil"/>
              <w:bottom w:val="single" w:sz="4" w:space="0" w:color="auto"/>
              <w:right w:val="single" w:sz="4" w:space="0" w:color="auto"/>
            </w:tcBorders>
            <w:shd w:val="clear" w:color="000000" w:fill="C0C0C0"/>
            <w:noWrap/>
            <w:vAlign w:val="center"/>
            <w:hideMark/>
          </w:tcPr>
          <w:p w14:paraId="1E2651CE" w14:textId="77777777" w:rsidR="00F626BC" w:rsidRDefault="00F626BC" w:rsidP="00B7542D">
            <w:pPr>
              <w:jc w:val="right"/>
              <w:rPr>
                <w:b/>
                <w:bCs/>
              </w:rPr>
            </w:pPr>
            <w:r>
              <w:rPr>
                <w:b/>
                <w:bCs/>
              </w:rPr>
              <w:t>4 825 765</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3F1D00BC" w14:textId="77777777" w:rsidR="00F626BC" w:rsidRDefault="00F626BC" w:rsidP="00B7542D">
            <w:pPr>
              <w:rPr>
                <w:b/>
                <w:bCs/>
              </w:rPr>
            </w:pPr>
          </w:p>
        </w:tc>
      </w:tr>
      <w:tr w:rsidR="00F626BC" w14:paraId="6C3339FE" w14:textId="77777777" w:rsidTr="00B7542D">
        <w:trPr>
          <w:trHeight w:val="465"/>
        </w:trPr>
        <w:tc>
          <w:tcPr>
            <w:tcW w:w="940" w:type="dxa"/>
            <w:tcBorders>
              <w:top w:val="nil"/>
              <w:left w:val="single" w:sz="4" w:space="0" w:color="auto"/>
              <w:bottom w:val="single" w:sz="4" w:space="0" w:color="auto"/>
              <w:right w:val="single" w:sz="4" w:space="0" w:color="auto"/>
            </w:tcBorders>
            <w:shd w:val="clear" w:color="auto" w:fill="auto"/>
            <w:hideMark/>
          </w:tcPr>
          <w:p w14:paraId="0800EE9D" w14:textId="77777777" w:rsidR="00F626BC" w:rsidRDefault="00F626BC" w:rsidP="00B7542D">
            <w:r>
              <w:t>7.1.1</w:t>
            </w:r>
          </w:p>
        </w:tc>
        <w:tc>
          <w:tcPr>
            <w:tcW w:w="6360" w:type="dxa"/>
            <w:tcBorders>
              <w:top w:val="nil"/>
              <w:left w:val="nil"/>
              <w:bottom w:val="single" w:sz="4" w:space="0" w:color="auto"/>
              <w:right w:val="single" w:sz="4" w:space="0" w:color="auto"/>
            </w:tcBorders>
            <w:shd w:val="clear" w:color="auto" w:fill="auto"/>
            <w:vAlign w:val="center"/>
            <w:hideMark/>
          </w:tcPr>
          <w:p w14:paraId="26CEAC04" w14:textId="77777777" w:rsidR="00F626BC" w:rsidRDefault="00F626BC" w:rsidP="00B7542D">
            <w:pPr>
              <w:jc w:val="both"/>
            </w:pPr>
            <w:r>
              <w:t xml:space="preserve">Бюджетна субсидия </w:t>
            </w:r>
          </w:p>
        </w:tc>
        <w:tc>
          <w:tcPr>
            <w:tcW w:w="1300" w:type="dxa"/>
            <w:tcBorders>
              <w:top w:val="nil"/>
              <w:left w:val="nil"/>
              <w:bottom w:val="single" w:sz="4" w:space="0" w:color="auto"/>
              <w:right w:val="single" w:sz="4" w:space="0" w:color="auto"/>
            </w:tcBorders>
            <w:shd w:val="clear" w:color="auto" w:fill="auto"/>
            <w:vAlign w:val="center"/>
            <w:hideMark/>
          </w:tcPr>
          <w:p w14:paraId="61A9EB05" w14:textId="77777777" w:rsidR="00F626BC" w:rsidRDefault="00F626BC" w:rsidP="00B7542D">
            <w:pPr>
              <w:jc w:val="right"/>
            </w:pPr>
            <w:r>
              <w:t>3 419 494</w:t>
            </w:r>
          </w:p>
        </w:tc>
        <w:tc>
          <w:tcPr>
            <w:tcW w:w="1260" w:type="dxa"/>
            <w:tcBorders>
              <w:top w:val="nil"/>
              <w:left w:val="nil"/>
              <w:bottom w:val="single" w:sz="4" w:space="0" w:color="auto"/>
              <w:right w:val="single" w:sz="4" w:space="0" w:color="auto"/>
            </w:tcBorders>
            <w:shd w:val="clear" w:color="auto" w:fill="auto"/>
            <w:noWrap/>
            <w:vAlign w:val="center"/>
            <w:hideMark/>
          </w:tcPr>
          <w:p w14:paraId="4EAA094A" w14:textId="77777777" w:rsidR="00F626BC" w:rsidRDefault="00F626BC" w:rsidP="00B7542D">
            <w:pPr>
              <w:jc w:val="right"/>
            </w:pPr>
            <w:r>
              <w:t>70,86</w:t>
            </w:r>
          </w:p>
        </w:tc>
      </w:tr>
      <w:tr w:rsidR="00F626BC" w14:paraId="4307C325" w14:textId="77777777" w:rsidTr="00B7542D">
        <w:trPr>
          <w:trHeight w:val="480"/>
        </w:trPr>
        <w:tc>
          <w:tcPr>
            <w:tcW w:w="940" w:type="dxa"/>
            <w:tcBorders>
              <w:top w:val="nil"/>
              <w:left w:val="single" w:sz="4" w:space="0" w:color="auto"/>
              <w:bottom w:val="single" w:sz="4" w:space="0" w:color="auto"/>
              <w:right w:val="single" w:sz="4" w:space="0" w:color="auto"/>
            </w:tcBorders>
            <w:shd w:val="clear" w:color="auto" w:fill="auto"/>
            <w:hideMark/>
          </w:tcPr>
          <w:p w14:paraId="0444A483" w14:textId="77777777" w:rsidR="00F626BC" w:rsidRDefault="00F626BC" w:rsidP="00B7542D">
            <w:r>
              <w:t>7.1.2</w:t>
            </w:r>
          </w:p>
        </w:tc>
        <w:tc>
          <w:tcPr>
            <w:tcW w:w="6360" w:type="dxa"/>
            <w:tcBorders>
              <w:top w:val="nil"/>
              <w:left w:val="nil"/>
              <w:bottom w:val="single" w:sz="4" w:space="0" w:color="auto"/>
              <w:right w:val="single" w:sz="4" w:space="0" w:color="auto"/>
            </w:tcBorders>
            <w:shd w:val="clear" w:color="auto" w:fill="auto"/>
            <w:vAlign w:val="center"/>
            <w:hideMark/>
          </w:tcPr>
          <w:p w14:paraId="5867E3F8" w14:textId="77777777" w:rsidR="00F626BC" w:rsidRDefault="00F626BC" w:rsidP="00B7542D">
            <w:r>
              <w:t xml:space="preserve">Собствени приходи </w:t>
            </w:r>
          </w:p>
        </w:tc>
        <w:tc>
          <w:tcPr>
            <w:tcW w:w="1300" w:type="dxa"/>
            <w:tcBorders>
              <w:top w:val="nil"/>
              <w:left w:val="nil"/>
              <w:bottom w:val="single" w:sz="4" w:space="0" w:color="auto"/>
              <w:right w:val="single" w:sz="4" w:space="0" w:color="auto"/>
            </w:tcBorders>
            <w:shd w:val="clear" w:color="auto" w:fill="auto"/>
            <w:vAlign w:val="center"/>
            <w:hideMark/>
          </w:tcPr>
          <w:p w14:paraId="24A18BA5" w14:textId="77777777" w:rsidR="00F626BC" w:rsidRDefault="00F626BC" w:rsidP="00B7542D">
            <w:pPr>
              <w:jc w:val="right"/>
            </w:pPr>
            <w:r>
              <w:t>1 406 271</w:t>
            </w:r>
          </w:p>
        </w:tc>
        <w:tc>
          <w:tcPr>
            <w:tcW w:w="1260" w:type="dxa"/>
            <w:tcBorders>
              <w:top w:val="nil"/>
              <w:left w:val="nil"/>
              <w:bottom w:val="single" w:sz="4" w:space="0" w:color="auto"/>
              <w:right w:val="single" w:sz="4" w:space="0" w:color="auto"/>
            </w:tcBorders>
            <w:shd w:val="clear" w:color="auto" w:fill="auto"/>
            <w:noWrap/>
            <w:vAlign w:val="center"/>
            <w:hideMark/>
          </w:tcPr>
          <w:p w14:paraId="6476F7A8" w14:textId="77777777" w:rsidR="00F626BC" w:rsidRDefault="00F626BC" w:rsidP="00B7542D">
            <w:pPr>
              <w:jc w:val="right"/>
            </w:pPr>
            <w:r>
              <w:t>29,14</w:t>
            </w:r>
          </w:p>
        </w:tc>
      </w:tr>
      <w:tr w:rsidR="00F626BC" w14:paraId="2BA89067" w14:textId="77777777" w:rsidTr="00B7542D">
        <w:trPr>
          <w:trHeight w:val="402"/>
        </w:trPr>
        <w:tc>
          <w:tcPr>
            <w:tcW w:w="940" w:type="dxa"/>
            <w:tcBorders>
              <w:top w:val="nil"/>
              <w:left w:val="single" w:sz="4" w:space="0" w:color="auto"/>
              <w:bottom w:val="single" w:sz="4" w:space="0" w:color="auto"/>
              <w:right w:val="nil"/>
            </w:tcBorders>
            <w:shd w:val="clear" w:color="auto" w:fill="auto"/>
            <w:hideMark/>
          </w:tcPr>
          <w:p w14:paraId="1BD6377D" w14:textId="77777777" w:rsidR="00F626BC" w:rsidRDefault="00F626BC" w:rsidP="00B7542D">
            <w:r>
              <w:t> </w:t>
            </w:r>
          </w:p>
        </w:tc>
        <w:tc>
          <w:tcPr>
            <w:tcW w:w="8920" w:type="dxa"/>
            <w:gridSpan w:val="3"/>
            <w:tcBorders>
              <w:top w:val="single" w:sz="4" w:space="0" w:color="auto"/>
              <w:left w:val="nil"/>
              <w:bottom w:val="single" w:sz="4" w:space="0" w:color="auto"/>
              <w:right w:val="single" w:sz="4" w:space="0" w:color="000000"/>
            </w:tcBorders>
            <w:shd w:val="clear" w:color="auto" w:fill="auto"/>
            <w:vAlign w:val="center"/>
            <w:hideMark/>
          </w:tcPr>
          <w:p w14:paraId="041B701C" w14:textId="77777777" w:rsidR="00F626BC" w:rsidRDefault="00F626BC" w:rsidP="00B7542D">
            <w:pPr>
              <w:jc w:val="center"/>
            </w:pPr>
            <w:r>
              <w:t> </w:t>
            </w:r>
          </w:p>
        </w:tc>
      </w:tr>
      <w:tr w:rsidR="00F626BC" w14:paraId="15788621" w14:textId="77777777" w:rsidTr="00B7542D">
        <w:trPr>
          <w:trHeight w:val="675"/>
        </w:trPr>
        <w:tc>
          <w:tcPr>
            <w:tcW w:w="940" w:type="dxa"/>
            <w:tcBorders>
              <w:top w:val="nil"/>
              <w:left w:val="single" w:sz="4" w:space="0" w:color="auto"/>
              <w:bottom w:val="single" w:sz="4" w:space="0" w:color="auto"/>
              <w:right w:val="single" w:sz="4" w:space="0" w:color="auto"/>
            </w:tcBorders>
            <w:shd w:val="clear" w:color="auto" w:fill="auto"/>
            <w:hideMark/>
          </w:tcPr>
          <w:p w14:paraId="7CB89C07" w14:textId="77777777" w:rsidR="00F626BC" w:rsidRDefault="00F626BC" w:rsidP="00B7542D">
            <w:r>
              <w:t>7.1.2.1</w:t>
            </w:r>
          </w:p>
        </w:tc>
        <w:tc>
          <w:tcPr>
            <w:tcW w:w="6360" w:type="dxa"/>
            <w:tcBorders>
              <w:top w:val="nil"/>
              <w:left w:val="nil"/>
              <w:bottom w:val="single" w:sz="4" w:space="0" w:color="auto"/>
              <w:right w:val="single" w:sz="4" w:space="0" w:color="auto"/>
            </w:tcBorders>
            <w:shd w:val="clear" w:color="auto" w:fill="auto"/>
            <w:vAlign w:val="center"/>
            <w:hideMark/>
          </w:tcPr>
          <w:p w14:paraId="5146A5DD" w14:textId="77777777" w:rsidR="00F626BC" w:rsidRDefault="00F626BC" w:rsidP="00B7542D">
            <w:r>
              <w:t xml:space="preserve">Проекти, финансирани от други национални фондове, договори с министерства и ведомства </w:t>
            </w:r>
          </w:p>
        </w:tc>
        <w:tc>
          <w:tcPr>
            <w:tcW w:w="1300" w:type="dxa"/>
            <w:tcBorders>
              <w:top w:val="nil"/>
              <w:left w:val="nil"/>
              <w:bottom w:val="single" w:sz="4" w:space="0" w:color="auto"/>
              <w:right w:val="single" w:sz="4" w:space="0" w:color="auto"/>
            </w:tcBorders>
            <w:shd w:val="clear" w:color="auto" w:fill="auto"/>
            <w:vAlign w:val="center"/>
            <w:hideMark/>
          </w:tcPr>
          <w:p w14:paraId="1E55E9BA" w14:textId="77777777" w:rsidR="00F626BC" w:rsidRDefault="00F626BC" w:rsidP="00B7542D">
            <w:pPr>
              <w:jc w:val="right"/>
            </w:pPr>
            <w:r>
              <w:t>743 754</w:t>
            </w:r>
          </w:p>
        </w:tc>
        <w:tc>
          <w:tcPr>
            <w:tcW w:w="1260" w:type="dxa"/>
            <w:tcBorders>
              <w:top w:val="nil"/>
              <w:left w:val="nil"/>
              <w:bottom w:val="single" w:sz="4" w:space="0" w:color="auto"/>
              <w:right w:val="single" w:sz="4" w:space="0" w:color="auto"/>
            </w:tcBorders>
            <w:shd w:val="clear" w:color="auto" w:fill="auto"/>
            <w:noWrap/>
            <w:vAlign w:val="center"/>
            <w:hideMark/>
          </w:tcPr>
          <w:p w14:paraId="60F44143" w14:textId="77777777" w:rsidR="00F626BC" w:rsidRDefault="00F626BC" w:rsidP="00B7542D">
            <w:pPr>
              <w:jc w:val="right"/>
            </w:pPr>
            <w:r>
              <w:t>52,89</w:t>
            </w:r>
          </w:p>
        </w:tc>
      </w:tr>
      <w:tr w:rsidR="00F626BC" w14:paraId="626A946A" w14:textId="77777777" w:rsidTr="00B7542D">
        <w:trPr>
          <w:trHeight w:val="735"/>
        </w:trPr>
        <w:tc>
          <w:tcPr>
            <w:tcW w:w="940" w:type="dxa"/>
            <w:tcBorders>
              <w:top w:val="nil"/>
              <w:left w:val="single" w:sz="4" w:space="0" w:color="auto"/>
              <w:bottom w:val="single" w:sz="4" w:space="0" w:color="auto"/>
              <w:right w:val="single" w:sz="4" w:space="0" w:color="auto"/>
            </w:tcBorders>
            <w:shd w:val="clear" w:color="auto" w:fill="auto"/>
            <w:hideMark/>
          </w:tcPr>
          <w:p w14:paraId="4BBE4AD9" w14:textId="77777777" w:rsidR="00F626BC" w:rsidRDefault="00F626BC" w:rsidP="00B7542D">
            <w:r>
              <w:t>7.1.2.2</w:t>
            </w:r>
          </w:p>
        </w:tc>
        <w:tc>
          <w:tcPr>
            <w:tcW w:w="6360" w:type="dxa"/>
            <w:tcBorders>
              <w:top w:val="nil"/>
              <w:left w:val="nil"/>
              <w:bottom w:val="single" w:sz="4" w:space="0" w:color="auto"/>
              <w:right w:val="single" w:sz="4" w:space="0" w:color="auto"/>
            </w:tcBorders>
            <w:shd w:val="clear" w:color="auto" w:fill="auto"/>
            <w:vAlign w:val="center"/>
            <w:hideMark/>
          </w:tcPr>
          <w:p w14:paraId="5E4A3CC6" w14:textId="77777777" w:rsidR="00F626BC" w:rsidRDefault="00F626BC" w:rsidP="00B7542D">
            <w:r>
              <w:t xml:space="preserve">Проекти, финансирани от ОП на структурните фондове </w:t>
            </w:r>
          </w:p>
        </w:tc>
        <w:tc>
          <w:tcPr>
            <w:tcW w:w="1300" w:type="dxa"/>
            <w:tcBorders>
              <w:top w:val="nil"/>
              <w:left w:val="nil"/>
              <w:bottom w:val="single" w:sz="4" w:space="0" w:color="auto"/>
              <w:right w:val="single" w:sz="4" w:space="0" w:color="auto"/>
            </w:tcBorders>
            <w:shd w:val="clear" w:color="auto" w:fill="auto"/>
            <w:vAlign w:val="center"/>
            <w:hideMark/>
          </w:tcPr>
          <w:p w14:paraId="610A5EE1" w14:textId="77777777" w:rsidR="00F626BC" w:rsidRDefault="00F626BC" w:rsidP="00B7542D">
            <w:pPr>
              <w:jc w:val="right"/>
            </w:pPr>
            <w:r>
              <w:t>201 410</w:t>
            </w:r>
          </w:p>
        </w:tc>
        <w:tc>
          <w:tcPr>
            <w:tcW w:w="1260" w:type="dxa"/>
            <w:tcBorders>
              <w:top w:val="nil"/>
              <w:left w:val="nil"/>
              <w:bottom w:val="single" w:sz="4" w:space="0" w:color="auto"/>
              <w:right w:val="single" w:sz="4" w:space="0" w:color="auto"/>
            </w:tcBorders>
            <w:shd w:val="clear" w:color="auto" w:fill="auto"/>
            <w:noWrap/>
            <w:vAlign w:val="center"/>
            <w:hideMark/>
          </w:tcPr>
          <w:p w14:paraId="65E6CD9B" w14:textId="77777777" w:rsidR="00F626BC" w:rsidRDefault="00F626BC" w:rsidP="00B7542D">
            <w:pPr>
              <w:jc w:val="right"/>
            </w:pPr>
            <w:r>
              <w:t>14,32</w:t>
            </w:r>
          </w:p>
        </w:tc>
      </w:tr>
      <w:tr w:rsidR="00F626BC" w14:paraId="3E3BE31C" w14:textId="77777777" w:rsidTr="00B7542D">
        <w:trPr>
          <w:trHeight w:val="735"/>
        </w:trPr>
        <w:tc>
          <w:tcPr>
            <w:tcW w:w="940" w:type="dxa"/>
            <w:tcBorders>
              <w:top w:val="nil"/>
              <w:left w:val="single" w:sz="4" w:space="0" w:color="auto"/>
              <w:bottom w:val="single" w:sz="4" w:space="0" w:color="auto"/>
              <w:right w:val="single" w:sz="4" w:space="0" w:color="auto"/>
            </w:tcBorders>
            <w:shd w:val="clear" w:color="auto" w:fill="auto"/>
            <w:hideMark/>
          </w:tcPr>
          <w:p w14:paraId="2DCC8FEF" w14:textId="77777777" w:rsidR="00F626BC" w:rsidRDefault="00F626BC" w:rsidP="00B7542D">
            <w:r>
              <w:t>7.1.2.3</w:t>
            </w:r>
          </w:p>
        </w:tc>
        <w:tc>
          <w:tcPr>
            <w:tcW w:w="6360" w:type="dxa"/>
            <w:tcBorders>
              <w:top w:val="nil"/>
              <w:left w:val="nil"/>
              <w:bottom w:val="single" w:sz="4" w:space="0" w:color="auto"/>
              <w:right w:val="single" w:sz="4" w:space="0" w:color="auto"/>
            </w:tcBorders>
            <w:shd w:val="clear" w:color="auto" w:fill="auto"/>
            <w:vAlign w:val="center"/>
            <w:hideMark/>
          </w:tcPr>
          <w:p w14:paraId="1BBA8D1B" w14:textId="77777777" w:rsidR="00F626BC" w:rsidRDefault="00F626BC" w:rsidP="00B7542D">
            <w:pPr>
              <w:jc w:val="both"/>
            </w:pPr>
            <w:r>
              <w:t>Проекти, финансирани от Национален фонд "Научни изследвания"</w:t>
            </w:r>
          </w:p>
        </w:tc>
        <w:tc>
          <w:tcPr>
            <w:tcW w:w="1300" w:type="dxa"/>
            <w:tcBorders>
              <w:top w:val="nil"/>
              <w:left w:val="nil"/>
              <w:bottom w:val="single" w:sz="4" w:space="0" w:color="auto"/>
              <w:right w:val="single" w:sz="4" w:space="0" w:color="auto"/>
            </w:tcBorders>
            <w:shd w:val="clear" w:color="auto" w:fill="auto"/>
            <w:vAlign w:val="center"/>
            <w:hideMark/>
          </w:tcPr>
          <w:p w14:paraId="5EC41102" w14:textId="77777777" w:rsidR="00F626BC" w:rsidRDefault="00F626BC" w:rsidP="00B7542D">
            <w:pPr>
              <w:jc w:val="right"/>
            </w:pPr>
            <w:r>
              <w:t>186 940</w:t>
            </w:r>
          </w:p>
        </w:tc>
        <w:tc>
          <w:tcPr>
            <w:tcW w:w="1260" w:type="dxa"/>
            <w:tcBorders>
              <w:top w:val="nil"/>
              <w:left w:val="nil"/>
              <w:bottom w:val="single" w:sz="4" w:space="0" w:color="auto"/>
              <w:right w:val="single" w:sz="4" w:space="0" w:color="auto"/>
            </w:tcBorders>
            <w:shd w:val="clear" w:color="auto" w:fill="auto"/>
            <w:noWrap/>
            <w:vAlign w:val="center"/>
            <w:hideMark/>
          </w:tcPr>
          <w:p w14:paraId="22CD6F84" w14:textId="77777777" w:rsidR="00F626BC" w:rsidRDefault="00F626BC" w:rsidP="00B7542D">
            <w:pPr>
              <w:jc w:val="right"/>
            </w:pPr>
            <w:r>
              <w:t>13,29</w:t>
            </w:r>
          </w:p>
        </w:tc>
      </w:tr>
      <w:tr w:rsidR="00F626BC" w14:paraId="3156FB05" w14:textId="77777777" w:rsidTr="00B7542D">
        <w:trPr>
          <w:trHeight w:val="720"/>
        </w:trPr>
        <w:tc>
          <w:tcPr>
            <w:tcW w:w="940" w:type="dxa"/>
            <w:tcBorders>
              <w:top w:val="nil"/>
              <w:left w:val="single" w:sz="4" w:space="0" w:color="auto"/>
              <w:bottom w:val="single" w:sz="4" w:space="0" w:color="auto"/>
              <w:right w:val="single" w:sz="4" w:space="0" w:color="auto"/>
            </w:tcBorders>
            <w:shd w:val="clear" w:color="auto" w:fill="auto"/>
            <w:hideMark/>
          </w:tcPr>
          <w:p w14:paraId="1A847FF1" w14:textId="77777777" w:rsidR="00F626BC" w:rsidRDefault="00F626BC" w:rsidP="00B7542D">
            <w:r>
              <w:t>7.1.2.4</w:t>
            </w:r>
          </w:p>
        </w:tc>
        <w:tc>
          <w:tcPr>
            <w:tcW w:w="6360" w:type="dxa"/>
            <w:tcBorders>
              <w:top w:val="nil"/>
              <w:left w:val="nil"/>
              <w:bottom w:val="single" w:sz="4" w:space="0" w:color="auto"/>
              <w:right w:val="single" w:sz="4" w:space="0" w:color="auto"/>
            </w:tcBorders>
            <w:shd w:val="clear" w:color="auto" w:fill="auto"/>
            <w:vAlign w:val="center"/>
            <w:hideMark/>
          </w:tcPr>
          <w:p w14:paraId="682D0110" w14:textId="77777777" w:rsidR="00F626BC" w:rsidRDefault="00F626BC" w:rsidP="00B7542D">
            <w:r>
              <w:t xml:space="preserve">Научни проекти, финансирани от национални (български фирми) </w:t>
            </w:r>
          </w:p>
        </w:tc>
        <w:tc>
          <w:tcPr>
            <w:tcW w:w="1300" w:type="dxa"/>
            <w:tcBorders>
              <w:top w:val="nil"/>
              <w:left w:val="nil"/>
              <w:bottom w:val="single" w:sz="4" w:space="0" w:color="auto"/>
              <w:right w:val="single" w:sz="4" w:space="0" w:color="auto"/>
            </w:tcBorders>
            <w:shd w:val="clear" w:color="auto" w:fill="auto"/>
            <w:vAlign w:val="center"/>
            <w:hideMark/>
          </w:tcPr>
          <w:p w14:paraId="218EABB7" w14:textId="77777777" w:rsidR="00F626BC" w:rsidRDefault="00F626BC" w:rsidP="00B7542D">
            <w:pPr>
              <w:jc w:val="right"/>
            </w:pPr>
            <w:r>
              <w:t>137 490</w:t>
            </w:r>
          </w:p>
        </w:tc>
        <w:tc>
          <w:tcPr>
            <w:tcW w:w="1260" w:type="dxa"/>
            <w:tcBorders>
              <w:top w:val="nil"/>
              <w:left w:val="nil"/>
              <w:bottom w:val="single" w:sz="4" w:space="0" w:color="auto"/>
              <w:right w:val="single" w:sz="4" w:space="0" w:color="auto"/>
            </w:tcBorders>
            <w:shd w:val="clear" w:color="auto" w:fill="auto"/>
            <w:noWrap/>
            <w:vAlign w:val="center"/>
            <w:hideMark/>
          </w:tcPr>
          <w:p w14:paraId="795E4A58" w14:textId="77777777" w:rsidR="00F626BC" w:rsidRDefault="00F626BC" w:rsidP="00B7542D">
            <w:pPr>
              <w:jc w:val="right"/>
            </w:pPr>
            <w:r>
              <w:t>9,78</w:t>
            </w:r>
          </w:p>
        </w:tc>
      </w:tr>
      <w:tr w:rsidR="00F626BC" w14:paraId="1EC955A7" w14:textId="77777777" w:rsidTr="00B7542D">
        <w:trPr>
          <w:trHeight w:val="660"/>
        </w:trPr>
        <w:tc>
          <w:tcPr>
            <w:tcW w:w="940" w:type="dxa"/>
            <w:tcBorders>
              <w:top w:val="nil"/>
              <w:left w:val="single" w:sz="4" w:space="0" w:color="auto"/>
              <w:bottom w:val="single" w:sz="4" w:space="0" w:color="auto"/>
              <w:right w:val="single" w:sz="4" w:space="0" w:color="auto"/>
            </w:tcBorders>
            <w:shd w:val="clear" w:color="auto" w:fill="auto"/>
            <w:hideMark/>
          </w:tcPr>
          <w:p w14:paraId="70E8BB9E" w14:textId="77777777" w:rsidR="00F626BC" w:rsidRDefault="00F626BC" w:rsidP="00B7542D">
            <w:r>
              <w:t>7.1.2.5</w:t>
            </w:r>
          </w:p>
        </w:tc>
        <w:tc>
          <w:tcPr>
            <w:tcW w:w="6360" w:type="dxa"/>
            <w:tcBorders>
              <w:top w:val="nil"/>
              <w:left w:val="nil"/>
              <w:bottom w:val="single" w:sz="4" w:space="0" w:color="auto"/>
              <w:right w:val="single" w:sz="4" w:space="0" w:color="auto"/>
            </w:tcBorders>
            <w:shd w:val="clear" w:color="auto" w:fill="auto"/>
            <w:vAlign w:val="center"/>
            <w:hideMark/>
          </w:tcPr>
          <w:p w14:paraId="2B727D35" w14:textId="77777777" w:rsidR="00F626BC" w:rsidRDefault="00F626BC" w:rsidP="00B7542D">
            <w:pPr>
              <w:jc w:val="both"/>
            </w:pPr>
            <w:r>
              <w:t xml:space="preserve">Проекти, финансирани от рамкови програми на ЕС в областта на НИРД </w:t>
            </w:r>
          </w:p>
        </w:tc>
        <w:tc>
          <w:tcPr>
            <w:tcW w:w="1300" w:type="dxa"/>
            <w:tcBorders>
              <w:top w:val="nil"/>
              <w:left w:val="nil"/>
              <w:bottom w:val="single" w:sz="4" w:space="0" w:color="auto"/>
              <w:right w:val="single" w:sz="4" w:space="0" w:color="auto"/>
            </w:tcBorders>
            <w:shd w:val="clear" w:color="auto" w:fill="auto"/>
            <w:vAlign w:val="center"/>
            <w:hideMark/>
          </w:tcPr>
          <w:p w14:paraId="623A27CE" w14:textId="77777777" w:rsidR="00F626BC" w:rsidRDefault="00F626BC" w:rsidP="00B7542D">
            <w:pPr>
              <w:jc w:val="right"/>
            </w:pPr>
            <w:r>
              <w:t>0</w:t>
            </w:r>
          </w:p>
        </w:tc>
        <w:tc>
          <w:tcPr>
            <w:tcW w:w="1260" w:type="dxa"/>
            <w:tcBorders>
              <w:top w:val="nil"/>
              <w:left w:val="nil"/>
              <w:bottom w:val="single" w:sz="4" w:space="0" w:color="auto"/>
              <w:right w:val="single" w:sz="4" w:space="0" w:color="auto"/>
            </w:tcBorders>
            <w:shd w:val="clear" w:color="auto" w:fill="auto"/>
            <w:noWrap/>
            <w:vAlign w:val="center"/>
            <w:hideMark/>
          </w:tcPr>
          <w:p w14:paraId="6C15E399" w14:textId="77777777" w:rsidR="00F626BC" w:rsidRDefault="00F626BC" w:rsidP="00B7542D">
            <w:pPr>
              <w:jc w:val="right"/>
            </w:pPr>
            <w:r>
              <w:t>0,00</w:t>
            </w:r>
          </w:p>
        </w:tc>
      </w:tr>
      <w:tr w:rsidR="00F626BC" w14:paraId="335FEB5B" w14:textId="77777777" w:rsidTr="00B7542D">
        <w:trPr>
          <w:trHeight w:val="675"/>
        </w:trPr>
        <w:tc>
          <w:tcPr>
            <w:tcW w:w="940" w:type="dxa"/>
            <w:tcBorders>
              <w:top w:val="nil"/>
              <w:left w:val="single" w:sz="4" w:space="0" w:color="auto"/>
              <w:bottom w:val="single" w:sz="4" w:space="0" w:color="auto"/>
              <w:right w:val="single" w:sz="4" w:space="0" w:color="auto"/>
            </w:tcBorders>
            <w:shd w:val="clear" w:color="auto" w:fill="auto"/>
            <w:hideMark/>
          </w:tcPr>
          <w:p w14:paraId="2CE79EE4" w14:textId="77777777" w:rsidR="00F626BC" w:rsidRDefault="00F626BC" w:rsidP="00B7542D">
            <w:r>
              <w:t>7.1.2.6</w:t>
            </w:r>
          </w:p>
        </w:tc>
        <w:tc>
          <w:tcPr>
            <w:tcW w:w="6360" w:type="dxa"/>
            <w:tcBorders>
              <w:top w:val="nil"/>
              <w:left w:val="nil"/>
              <w:bottom w:val="single" w:sz="4" w:space="0" w:color="auto"/>
              <w:right w:val="single" w:sz="4" w:space="0" w:color="auto"/>
            </w:tcBorders>
            <w:shd w:val="clear" w:color="auto" w:fill="auto"/>
            <w:vAlign w:val="center"/>
            <w:hideMark/>
          </w:tcPr>
          <w:p w14:paraId="4CC765A6" w14:textId="77777777" w:rsidR="00F626BC" w:rsidRDefault="00F626BC" w:rsidP="00B7542D">
            <w:pPr>
              <w:jc w:val="both"/>
            </w:pPr>
            <w:r>
              <w:t xml:space="preserve">Наеми на имущество </w:t>
            </w:r>
          </w:p>
        </w:tc>
        <w:tc>
          <w:tcPr>
            <w:tcW w:w="1300" w:type="dxa"/>
            <w:tcBorders>
              <w:top w:val="nil"/>
              <w:left w:val="nil"/>
              <w:bottom w:val="single" w:sz="4" w:space="0" w:color="auto"/>
              <w:right w:val="single" w:sz="4" w:space="0" w:color="auto"/>
            </w:tcBorders>
            <w:shd w:val="clear" w:color="auto" w:fill="auto"/>
            <w:vAlign w:val="center"/>
            <w:hideMark/>
          </w:tcPr>
          <w:p w14:paraId="18935C76" w14:textId="77777777" w:rsidR="00F626BC" w:rsidRDefault="00F626BC" w:rsidP="00B7542D">
            <w:pPr>
              <w:jc w:val="right"/>
            </w:pPr>
            <w:r>
              <w:t>49 648</w:t>
            </w:r>
          </w:p>
        </w:tc>
        <w:tc>
          <w:tcPr>
            <w:tcW w:w="1260" w:type="dxa"/>
            <w:tcBorders>
              <w:top w:val="nil"/>
              <w:left w:val="nil"/>
              <w:bottom w:val="single" w:sz="4" w:space="0" w:color="auto"/>
              <w:right w:val="single" w:sz="4" w:space="0" w:color="auto"/>
            </w:tcBorders>
            <w:shd w:val="clear" w:color="auto" w:fill="auto"/>
            <w:noWrap/>
            <w:vAlign w:val="center"/>
            <w:hideMark/>
          </w:tcPr>
          <w:p w14:paraId="684ED575" w14:textId="77777777" w:rsidR="00F626BC" w:rsidRDefault="00F626BC" w:rsidP="00B7542D">
            <w:pPr>
              <w:jc w:val="right"/>
            </w:pPr>
            <w:r>
              <w:t>3,53</w:t>
            </w:r>
          </w:p>
        </w:tc>
      </w:tr>
      <w:tr w:rsidR="00F626BC" w14:paraId="670A75CF" w14:textId="77777777" w:rsidTr="00B7542D">
        <w:trPr>
          <w:trHeight w:val="1260"/>
        </w:trPr>
        <w:tc>
          <w:tcPr>
            <w:tcW w:w="940" w:type="dxa"/>
            <w:tcBorders>
              <w:top w:val="nil"/>
              <w:left w:val="single" w:sz="4" w:space="0" w:color="auto"/>
              <w:bottom w:val="single" w:sz="4" w:space="0" w:color="auto"/>
              <w:right w:val="single" w:sz="4" w:space="0" w:color="auto"/>
            </w:tcBorders>
            <w:shd w:val="clear" w:color="auto" w:fill="auto"/>
            <w:hideMark/>
          </w:tcPr>
          <w:p w14:paraId="01D4D396" w14:textId="77777777" w:rsidR="00F626BC" w:rsidRDefault="00F626BC" w:rsidP="00B7542D">
            <w:r>
              <w:t>7.1.2.7</w:t>
            </w:r>
          </w:p>
        </w:tc>
        <w:tc>
          <w:tcPr>
            <w:tcW w:w="6360" w:type="dxa"/>
            <w:tcBorders>
              <w:top w:val="nil"/>
              <w:left w:val="nil"/>
              <w:bottom w:val="single" w:sz="4" w:space="0" w:color="auto"/>
              <w:right w:val="single" w:sz="4" w:space="0" w:color="auto"/>
            </w:tcBorders>
            <w:shd w:val="clear" w:color="auto" w:fill="auto"/>
            <w:vAlign w:val="center"/>
            <w:hideMark/>
          </w:tcPr>
          <w:p w14:paraId="5CC5C695" w14:textId="77777777" w:rsidR="00F626BC" w:rsidRDefault="00F626BC" w:rsidP="00B7542D">
            <w:pPr>
              <w:jc w:val="both"/>
            </w:pPr>
            <w:r>
              <w:t xml:space="preserve">Трансфери от БАН оперативна дейност, за допълнителни стипендии на докторантите в редовна форма на обучение, съгласно ПМС № 212/01.07.2021г., за процедури и обезщетения </w:t>
            </w:r>
          </w:p>
        </w:tc>
        <w:tc>
          <w:tcPr>
            <w:tcW w:w="1300" w:type="dxa"/>
            <w:tcBorders>
              <w:top w:val="nil"/>
              <w:left w:val="nil"/>
              <w:bottom w:val="single" w:sz="4" w:space="0" w:color="auto"/>
              <w:right w:val="single" w:sz="4" w:space="0" w:color="auto"/>
            </w:tcBorders>
            <w:shd w:val="clear" w:color="auto" w:fill="auto"/>
            <w:vAlign w:val="center"/>
            <w:hideMark/>
          </w:tcPr>
          <w:p w14:paraId="2A60189A" w14:textId="77777777" w:rsidR="00F626BC" w:rsidRDefault="00F626BC" w:rsidP="00B7542D">
            <w:pPr>
              <w:jc w:val="right"/>
            </w:pPr>
            <w:r>
              <w:t>39 792</w:t>
            </w:r>
          </w:p>
        </w:tc>
        <w:tc>
          <w:tcPr>
            <w:tcW w:w="1260" w:type="dxa"/>
            <w:tcBorders>
              <w:top w:val="nil"/>
              <w:left w:val="nil"/>
              <w:bottom w:val="nil"/>
              <w:right w:val="single" w:sz="4" w:space="0" w:color="auto"/>
            </w:tcBorders>
            <w:shd w:val="clear" w:color="auto" w:fill="auto"/>
            <w:noWrap/>
            <w:vAlign w:val="center"/>
            <w:hideMark/>
          </w:tcPr>
          <w:p w14:paraId="439C8797" w14:textId="77777777" w:rsidR="00F626BC" w:rsidRDefault="00F626BC" w:rsidP="00B7542D">
            <w:pPr>
              <w:jc w:val="right"/>
            </w:pPr>
            <w:r>
              <w:t>2,83</w:t>
            </w:r>
          </w:p>
        </w:tc>
      </w:tr>
      <w:tr w:rsidR="00F626BC" w14:paraId="18950AA2" w14:textId="77777777" w:rsidTr="00B7542D">
        <w:trPr>
          <w:trHeight w:val="930"/>
        </w:trPr>
        <w:tc>
          <w:tcPr>
            <w:tcW w:w="940" w:type="dxa"/>
            <w:tcBorders>
              <w:top w:val="nil"/>
              <w:left w:val="single" w:sz="4" w:space="0" w:color="auto"/>
              <w:bottom w:val="single" w:sz="4" w:space="0" w:color="auto"/>
              <w:right w:val="single" w:sz="4" w:space="0" w:color="auto"/>
            </w:tcBorders>
            <w:shd w:val="clear" w:color="auto" w:fill="auto"/>
            <w:hideMark/>
          </w:tcPr>
          <w:p w14:paraId="17566AC1" w14:textId="77777777" w:rsidR="00F626BC" w:rsidRDefault="00F626BC" w:rsidP="00B7542D">
            <w:r>
              <w:t>7.1.2.8</w:t>
            </w:r>
          </w:p>
        </w:tc>
        <w:tc>
          <w:tcPr>
            <w:tcW w:w="6360" w:type="dxa"/>
            <w:tcBorders>
              <w:top w:val="nil"/>
              <w:left w:val="nil"/>
              <w:bottom w:val="single" w:sz="4" w:space="0" w:color="auto"/>
              <w:right w:val="single" w:sz="4" w:space="0" w:color="auto"/>
            </w:tcBorders>
            <w:shd w:val="clear" w:color="auto" w:fill="auto"/>
            <w:vAlign w:val="center"/>
            <w:hideMark/>
          </w:tcPr>
          <w:p w14:paraId="694A3ECF" w14:textId="77777777" w:rsidR="00F626BC" w:rsidRDefault="00F626BC" w:rsidP="00B7542D">
            <w:r>
              <w:t xml:space="preserve">Договори за научни разработки с организации от чужбина </w:t>
            </w:r>
          </w:p>
        </w:tc>
        <w:tc>
          <w:tcPr>
            <w:tcW w:w="1300" w:type="dxa"/>
            <w:tcBorders>
              <w:top w:val="nil"/>
              <w:left w:val="nil"/>
              <w:bottom w:val="single" w:sz="4" w:space="0" w:color="auto"/>
              <w:right w:val="single" w:sz="4" w:space="0" w:color="auto"/>
            </w:tcBorders>
            <w:shd w:val="clear" w:color="auto" w:fill="auto"/>
            <w:vAlign w:val="center"/>
            <w:hideMark/>
          </w:tcPr>
          <w:p w14:paraId="60587D17" w14:textId="77777777" w:rsidR="00F626BC" w:rsidRDefault="00F626BC" w:rsidP="00B7542D">
            <w:pPr>
              <w:jc w:val="right"/>
            </w:pPr>
            <w:r>
              <w:t>24 666</w:t>
            </w:r>
          </w:p>
        </w:tc>
        <w:tc>
          <w:tcPr>
            <w:tcW w:w="1260" w:type="dxa"/>
            <w:tcBorders>
              <w:top w:val="single" w:sz="4" w:space="0" w:color="auto"/>
              <w:left w:val="nil"/>
              <w:bottom w:val="nil"/>
              <w:right w:val="single" w:sz="4" w:space="0" w:color="auto"/>
            </w:tcBorders>
            <w:shd w:val="clear" w:color="auto" w:fill="auto"/>
            <w:noWrap/>
            <w:vAlign w:val="center"/>
            <w:hideMark/>
          </w:tcPr>
          <w:p w14:paraId="3DC3B8CB" w14:textId="77777777" w:rsidR="00F626BC" w:rsidRDefault="00F626BC" w:rsidP="00B7542D">
            <w:pPr>
              <w:jc w:val="right"/>
            </w:pPr>
            <w:r>
              <w:t>1,75</w:t>
            </w:r>
          </w:p>
        </w:tc>
      </w:tr>
      <w:tr w:rsidR="00F626BC" w14:paraId="4606618B" w14:textId="77777777" w:rsidTr="00B7542D">
        <w:trPr>
          <w:trHeight w:val="915"/>
        </w:trPr>
        <w:tc>
          <w:tcPr>
            <w:tcW w:w="940" w:type="dxa"/>
            <w:tcBorders>
              <w:top w:val="nil"/>
              <w:left w:val="single" w:sz="4" w:space="0" w:color="auto"/>
              <w:bottom w:val="single" w:sz="4" w:space="0" w:color="auto"/>
              <w:right w:val="single" w:sz="4" w:space="0" w:color="auto"/>
            </w:tcBorders>
            <w:shd w:val="clear" w:color="auto" w:fill="auto"/>
            <w:hideMark/>
          </w:tcPr>
          <w:p w14:paraId="28C595E3" w14:textId="77777777" w:rsidR="00F626BC" w:rsidRDefault="00F626BC" w:rsidP="00B7542D">
            <w:r>
              <w:t>1.2.9</w:t>
            </w:r>
          </w:p>
        </w:tc>
        <w:tc>
          <w:tcPr>
            <w:tcW w:w="6360" w:type="dxa"/>
            <w:tcBorders>
              <w:top w:val="nil"/>
              <w:left w:val="nil"/>
              <w:bottom w:val="single" w:sz="4" w:space="0" w:color="auto"/>
              <w:right w:val="single" w:sz="4" w:space="0" w:color="auto"/>
            </w:tcBorders>
            <w:shd w:val="clear" w:color="auto" w:fill="auto"/>
            <w:vAlign w:val="center"/>
            <w:hideMark/>
          </w:tcPr>
          <w:p w14:paraId="3F13DF4F" w14:textId="77777777" w:rsidR="00F626BC" w:rsidRDefault="00F626BC" w:rsidP="00B7542D">
            <w:pPr>
              <w:jc w:val="both"/>
            </w:pPr>
            <w:r>
              <w:t xml:space="preserve">Услуги, такси докторанти, курсове, издателска дейност, дарения, приходи от продажба на транспортни средства и други </w:t>
            </w:r>
          </w:p>
        </w:tc>
        <w:tc>
          <w:tcPr>
            <w:tcW w:w="1300" w:type="dxa"/>
            <w:tcBorders>
              <w:top w:val="nil"/>
              <w:left w:val="nil"/>
              <w:bottom w:val="single" w:sz="4" w:space="0" w:color="auto"/>
              <w:right w:val="single" w:sz="4" w:space="0" w:color="auto"/>
            </w:tcBorders>
            <w:shd w:val="clear" w:color="auto" w:fill="auto"/>
            <w:vAlign w:val="center"/>
            <w:hideMark/>
          </w:tcPr>
          <w:p w14:paraId="786ABC3A" w14:textId="77777777" w:rsidR="00F626BC" w:rsidRDefault="00F626BC" w:rsidP="00B7542D">
            <w:pPr>
              <w:jc w:val="right"/>
            </w:pPr>
            <w:r>
              <w:t>22 571</w:t>
            </w:r>
          </w:p>
        </w:tc>
        <w:tc>
          <w:tcPr>
            <w:tcW w:w="1260" w:type="dxa"/>
            <w:tcBorders>
              <w:top w:val="single" w:sz="4" w:space="0" w:color="auto"/>
              <w:left w:val="nil"/>
              <w:bottom w:val="nil"/>
              <w:right w:val="single" w:sz="4" w:space="0" w:color="auto"/>
            </w:tcBorders>
            <w:shd w:val="clear" w:color="auto" w:fill="auto"/>
            <w:noWrap/>
            <w:vAlign w:val="center"/>
            <w:hideMark/>
          </w:tcPr>
          <w:p w14:paraId="31C3F7CE" w14:textId="77777777" w:rsidR="00F626BC" w:rsidRDefault="00F626BC" w:rsidP="00B7542D">
            <w:pPr>
              <w:jc w:val="right"/>
            </w:pPr>
            <w:r>
              <w:t>1,61</w:t>
            </w:r>
          </w:p>
        </w:tc>
      </w:tr>
    </w:tbl>
    <w:p w14:paraId="34F242A8" w14:textId="77777777" w:rsidR="00F626BC" w:rsidRDefault="00F626BC" w:rsidP="00F626BC">
      <w:pPr>
        <w:spacing w:line="360" w:lineRule="auto"/>
        <w:ind w:firstLine="357"/>
        <w:jc w:val="both"/>
        <w:rPr>
          <w:rFonts w:ascii="Times New Roman" w:hAnsi="Times New Roman" w:cs="Times New Roman"/>
          <w:sz w:val="24"/>
          <w:szCs w:val="24"/>
          <w:lang w:val="bg-BG"/>
        </w:rPr>
      </w:pPr>
    </w:p>
    <w:p w14:paraId="2B1A3992" w14:textId="66FA6C14" w:rsidR="000E47B4" w:rsidRPr="00F626BC" w:rsidRDefault="00F626BC" w:rsidP="00F626BC">
      <w:pPr>
        <w:spacing w:line="360" w:lineRule="auto"/>
        <w:ind w:firstLine="357"/>
        <w:jc w:val="both"/>
        <w:rPr>
          <w:rFonts w:ascii="Times New Roman" w:hAnsi="Times New Roman" w:cs="Times New Roman"/>
          <w:sz w:val="24"/>
          <w:szCs w:val="24"/>
        </w:rPr>
      </w:pPr>
      <w:proofErr w:type="gramStart"/>
      <w:r w:rsidRPr="00F626BC">
        <w:rPr>
          <w:rFonts w:ascii="Times New Roman" w:hAnsi="Times New Roman" w:cs="Times New Roman"/>
          <w:sz w:val="24"/>
          <w:szCs w:val="24"/>
        </w:rPr>
        <w:t xml:space="preserve">Структурата на набраните собствени приходи по източници на финансиране към 31.12.2021 г. по бюджета на НИГГГ БАН </w:t>
      </w:r>
      <w:r w:rsidR="001021B6">
        <w:rPr>
          <w:rFonts w:ascii="Times New Roman" w:eastAsia="Times New Roman" w:hAnsi="Times New Roman" w:cs="Times New Roman"/>
          <w:sz w:val="24"/>
          <w:szCs w:val="24"/>
          <w:lang w:val="bg-BG" w:eastAsia="bg-BG"/>
        </w:rPr>
        <w:t>е представена на фиг.</w:t>
      </w:r>
      <w:proofErr w:type="gramEnd"/>
      <w:r w:rsidR="001021B6">
        <w:rPr>
          <w:rFonts w:ascii="Times New Roman" w:eastAsia="Times New Roman" w:hAnsi="Times New Roman" w:cs="Times New Roman"/>
          <w:sz w:val="24"/>
          <w:szCs w:val="24"/>
          <w:lang w:val="bg-BG" w:eastAsia="bg-BG"/>
        </w:rPr>
        <w:t xml:space="preserve"> 7.1.2.</w:t>
      </w:r>
    </w:p>
    <w:p w14:paraId="69CEEB14" w14:textId="6797BC26" w:rsidR="00327C73" w:rsidRPr="000E47B4" w:rsidRDefault="00F626BC" w:rsidP="00F626BC">
      <w:pPr>
        <w:spacing w:after="0"/>
        <w:jc w:val="both"/>
        <w:rPr>
          <w:rFonts w:ascii="Times New Roman" w:eastAsia="Times New Roman" w:hAnsi="Times New Roman" w:cs="Times New Roman"/>
          <w:sz w:val="24"/>
          <w:szCs w:val="24"/>
          <w:lang w:val="bg-BG" w:eastAsia="bg-BG"/>
        </w:rPr>
      </w:pPr>
      <w:r>
        <w:rPr>
          <w:noProof/>
        </w:rPr>
        <w:drawing>
          <wp:inline distT="0" distB="0" distL="0" distR="0" wp14:anchorId="29D534CA" wp14:editId="065B06C2">
            <wp:extent cx="5943600" cy="6736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736080"/>
                    </a:xfrm>
                    <a:prstGeom prst="rect">
                      <a:avLst/>
                    </a:prstGeom>
                    <a:noFill/>
                    <a:ln>
                      <a:noFill/>
                    </a:ln>
                  </pic:spPr>
                </pic:pic>
              </a:graphicData>
            </a:graphic>
          </wp:inline>
        </w:drawing>
      </w:r>
    </w:p>
    <w:p w14:paraId="281F56DB" w14:textId="05C4CBE6" w:rsidR="000E47B4" w:rsidRPr="000E47B4" w:rsidRDefault="000E47B4" w:rsidP="000E47B4">
      <w:pPr>
        <w:spacing w:after="0" w:line="240" w:lineRule="auto"/>
        <w:jc w:val="both"/>
        <w:rPr>
          <w:rFonts w:ascii="Times New Roman" w:eastAsia="Times New Roman" w:hAnsi="Times New Roman" w:cs="Times New Roman"/>
          <w:sz w:val="24"/>
          <w:szCs w:val="24"/>
          <w:lang w:val="bg-BG" w:eastAsia="bg-BG"/>
        </w:rPr>
      </w:pPr>
    </w:p>
    <w:p w14:paraId="5553C79B" w14:textId="70EF4F9E" w:rsidR="000E47B4" w:rsidRPr="00C72886" w:rsidRDefault="00C72886" w:rsidP="00C72886">
      <w:pPr>
        <w:spacing w:after="0" w:line="360" w:lineRule="auto"/>
        <w:jc w:val="center"/>
        <w:rPr>
          <w:rFonts w:ascii="Times New Roman" w:eastAsia="Times New Roman" w:hAnsi="Times New Roman" w:cs="Times New Roman"/>
          <w:i/>
          <w:lang w:val="bg-BG" w:eastAsia="bg-BG"/>
        </w:rPr>
      </w:pPr>
      <w:r w:rsidRPr="00C72886">
        <w:rPr>
          <w:rFonts w:ascii="Times New Roman" w:eastAsia="Times New Roman" w:hAnsi="Times New Roman" w:cs="Times New Roman"/>
          <w:i/>
          <w:lang w:val="bg-BG" w:eastAsia="bg-BG"/>
        </w:rPr>
        <w:t>Фигура 7.1.2.</w:t>
      </w:r>
      <w:r>
        <w:rPr>
          <w:rFonts w:ascii="Times New Roman" w:eastAsia="Times New Roman" w:hAnsi="Times New Roman" w:cs="Times New Roman"/>
          <w:i/>
          <w:lang w:val="bg-BG" w:eastAsia="bg-BG"/>
        </w:rPr>
        <w:t xml:space="preserve"> Структура на приходите на </w:t>
      </w:r>
      <w:r w:rsidR="00AA1A8B">
        <w:rPr>
          <w:rFonts w:ascii="Times New Roman" w:eastAsia="Times New Roman" w:hAnsi="Times New Roman" w:cs="Times New Roman"/>
          <w:i/>
          <w:lang w:val="bg-BG" w:eastAsia="bg-BG"/>
        </w:rPr>
        <w:t>НИГГГ-БАН</w:t>
      </w:r>
    </w:p>
    <w:p w14:paraId="0A1D5A0E" w14:textId="52903839" w:rsidR="000E47B4" w:rsidRPr="000E47B4" w:rsidRDefault="00F626BC" w:rsidP="00C72886">
      <w:pPr>
        <w:spacing w:after="0"/>
        <w:jc w:val="both"/>
        <w:rPr>
          <w:rFonts w:ascii="Times New Roman" w:eastAsia="Times New Roman" w:hAnsi="Times New Roman" w:cs="Times New Roman"/>
          <w:sz w:val="24"/>
          <w:szCs w:val="24"/>
          <w:lang w:val="bg-BG" w:eastAsia="bg-BG"/>
        </w:rPr>
      </w:pPr>
      <w:r>
        <w:rPr>
          <w:noProof/>
        </w:rPr>
        <w:drawing>
          <wp:inline distT="0" distB="0" distL="0" distR="0" wp14:anchorId="1F96AEE4" wp14:editId="31198D19">
            <wp:extent cx="5943600" cy="3882571"/>
            <wp:effectExtent l="0" t="0" r="38100" b="4191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148F46" w14:textId="45935826" w:rsidR="000E47B4" w:rsidRPr="00C72886" w:rsidRDefault="00C72886" w:rsidP="00C72886">
      <w:pPr>
        <w:spacing w:line="360" w:lineRule="auto"/>
        <w:jc w:val="center"/>
        <w:rPr>
          <w:rFonts w:ascii="Times New Roman" w:eastAsia="Times New Roman" w:hAnsi="Times New Roman" w:cs="Times New Roman"/>
          <w:i/>
          <w:lang w:val="bg-BG" w:eastAsia="bg-BG"/>
        </w:rPr>
      </w:pPr>
      <w:r w:rsidRPr="00C72886">
        <w:rPr>
          <w:rFonts w:ascii="Times New Roman" w:eastAsia="Times New Roman" w:hAnsi="Times New Roman" w:cs="Times New Roman"/>
          <w:i/>
          <w:lang w:val="bg-BG" w:eastAsia="bg-BG"/>
        </w:rPr>
        <w:t>Фигура 7.1.3.</w:t>
      </w:r>
    </w:p>
    <w:p w14:paraId="66C92F25" w14:textId="454EC9E5" w:rsidR="000E47B4" w:rsidRPr="000E47B4" w:rsidRDefault="00E80B7C" w:rsidP="00C72886">
      <w:pPr>
        <w:spacing w:after="0"/>
        <w:jc w:val="both"/>
        <w:rPr>
          <w:rFonts w:ascii="Times New Roman" w:eastAsia="Times New Roman" w:hAnsi="Times New Roman" w:cs="Times New Roman"/>
          <w:sz w:val="24"/>
          <w:szCs w:val="24"/>
          <w:lang w:val="bg-BG" w:eastAsia="bg-BG"/>
        </w:rPr>
      </w:pPr>
      <w:r>
        <w:rPr>
          <w:noProof/>
        </w:rPr>
        <w:drawing>
          <wp:inline distT="0" distB="0" distL="0" distR="0" wp14:anchorId="599DA394" wp14:editId="54046A19">
            <wp:extent cx="5943600" cy="3573780"/>
            <wp:effectExtent l="0" t="0" r="19050" b="2667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F22798E" w14:textId="313D347F" w:rsidR="000E47B4" w:rsidRPr="00C72886" w:rsidRDefault="00C72886" w:rsidP="00C72886">
      <w:pPr>
        <w:spacing w:after="0" w:line="360" w:lineRule="auto"/>
        <w:jc w:val="center"/>
        <w:rPr>
          <w:rFonts w:ascii="Times New Roman" w:eastAsia="Times New Roman" w:hAnsi="Times New Roman" w:cs="Times New Roman"/>
          <w:i/>
          <w:lang w:val="bg-BG" w:eastAsia="bg-BG"/>
        </w:rPr>
      </w:pPr>
      <w:r w:rsidRPr="00C72886">
        <w:rPr>
          <w:rFonts w:ascii="Times New Roman" w:eastAsia="Times New Roman" w:hAnsi="Times New Roman" w:cs="Times New Roman"/>
          <w:i/>
          <w:lang w:val="bg-BG" w:eastAsia="bg-BG"/>
        </w:rPr>
        <w:t>Фигура 7.1.4.</w:t>
      </w:r>
    </w:p>
    <w:p w14:paraId="789E11A0" w14:textId="5F329EB1" w:rsidR="000E47B4" w:rsidRDefault="00E80B7C" w:rsidP="00C72886">
      <w:pPr>
        <w:spacing w:after="0"/>
        <w:jc w:val="both"/>
        <w:rPr>
          <w:rFonts w:ascii="Times New Roman" w:eastAsia="Times New Roman" w:hAnsi="Times New Roman" w:cs="Times New Roman"/>
          <w:sz w:val="24"/>
          <w:szCs w:val="24"/>
          <w:lang w:val="bg-BG" w:eastAsia="bg-BG"/>
        </w:rPr>
      </w:pPr>
      <w:r>
        <w:rPr>
          <w:noProof/>
        </w:rPr>
        <w:drawing>
          <wp:inline distT="0" distB="0" distL="0" distR="0" wp14:anchorId="0DD9441B" wp14:editId="4584C000">
            <wp:extent cx="5943600" cy="2857500"/>
            <wp:effectExtent l="0" t="0" r="19050" b="1905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DC6029" w14:textId="031F2664" w:rsidR="00C72886" w:rsidRPr="00C72886" w:rsidRDefault="00C72886" w:rsidP="00C72886">
      <w:pPr>
        <w:spacing w:line="360" w:lineRule="auto"/>
        <w:jc w:val="center"/>
        <w:rPr>
          <w:rFonts w:ascii="Times New Roman" w:eastAsia="Times New Roman" w:hAnsi="Times New Roman" w:cs="Times New Roman"/>
          <w:i/>
          <w:lang w:val="bg-BG" w:eastAsia="bg-BG"/>
        </w:rPr>
      </w:pPr>
      <w:r w:rsidRPr="00C72886">
        <w:rPr>
          <w:rFonts w:ascii="Times New Roman" w:eastAsia="Times New Roman" w:hAnsi="Times New Roman" w:cs="Times New Roman"/>
          <w:i/>
          <w:lang w:val="bg-BG" w:eastAsia="bg-BG"/>
        </w:rPr>
        <w:t>Фигура 7.1.5.</w:t>
      </w:r>
    </w:p>
    <w:p w14:paraId="63172D8B" w14:textId="7FBC8746" w:rsidR="000E47B4" w:rsidRPr="000E47B4" w:rsidRDefault="00E80B7C" w:rsidP="00C72886">
      <w:pPr>
        <w:spacing w:after="0"/>
        <w:jc w:val="both"/>
        <w:rPr>
          <w:rFonts w:ascii="Times New Roman" w:eastAsia="Times New Roman" w:hAnsi="Times New Roman" w:cs="Times New Roman"/>
          <w:sz w:val="24"/>
          <w:szCs w:val="24"/>
          <w:lang w:val="bg-BG" w:eastAsia="bg-BG"/>
        </w:rPr>
      </w:pPr>
      <w:r>
        <w:rPr>
          <w:noProof/>
        </w:rPr>
        <w:drawing>
          <wp:inline distT="0" distB="0" distL="0" distR="0" wp14:anchorId="7052BF6C" wp14:editId="168DDDA7">
            <wp:extent cx="5943600" cy="3124200"/>
            <wp:effectExtent l="0" t="0" r="19050" b="1905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3B2875" w14:textId="3867AA83" w:rsidR="000E47B4" w:rsidRPr="00C72886" w:rsidRDefault="00C72886" w:rsidP="00C72886">
      <w:pPr>
        <w:spacing w:after="0" w:line="360" w:lineRule="auto"/>
        <w:jc w:val="center"/>
        <w:rPr>
          <w:rFonts w:ascii="Times New Roman" w:eastAsia="Times New Roman" w:hAnsi="Times New Roman" w:cs="Times New Roman"/>
          <w:i/>
          <w:lang w:val="bg-BG" w:eastAsia="bg-BG"/>
        </w:rPr>
      </w:pPr>
      <w:r w:rsidRPr="00C72886">
        <w:rPr>
          <w:rFonts w:ascii="Times New Roman" w:eastAsia="Times New Roman" w:hAnsi="Times New Roman" w:cs="Times New Roman"/>
          <w:i/>
          <w:lang w:val="bg-BG" w:eastAsia="bg-BG"/>
        </w:rPr>
        <w:t>Фигура 7.1.6.</w:t>
      </w:r>
    </w:p>
    <w:p w14:paraId="778BC6C0" w14:textId="7C7FF2AE" w:rsidR="000E47B4" w:rsidRPr="000E47B4" w:rsidRDefault="00E80B7C" w:rsidP="00435283">
      <w:pPr>
        <w:spacing w:after="0"/>
        <w:jc w:val="both"/>
        <w:rPr>
          <w:rFonts w:ascii="Times New Roman" w:eastAsia="Times New Roman" w:hAnsi="Times New Roman" w:cs="Times New Roman"/>
          <w:sz w:val="24"/>
          <w:szCs w:val="24"/>
          <w:lang w:val="bg-BG" w:eastAsia="bg-BG"/>
        </w:rPr>
      </w:pPr>
      <w:r>
        <w:rPr>
          <w:noProof/>
        </w:rPr>
        <w:drawing>
          <wp:inline distT="0" distB="0" distL="0" distR="0" wp14:anchorId="49296B08" wp14:editId="70A06D63">
            <wp:extent cx="5943600" cy="3429000"/>
            <wp:effectExtent l="0" t="0" r="19050" b="1905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854A112" w14:textId="2A03F1B4" w:rsidR="000E47B4" w:rsidRPr="00435283" w:rsidRDefault="00435283" w:rsidP="00435283">
      <w:pPr>
        <w:jc w:val="center"/>
        <w:rPr>
          <w:rFonts w:ascii="Times New Roman" w:eastAsia="Times New Roman" w:hAnsi="Times New Roman" w:cs="Times New Roman"/>
          <w:i/>
          <w:lang w:val="bg-BG" w:eastAsia="bg-BG"/>
        </w:rPr>
      </w:pPr>
      <w:r w:rsidRPr="00435283">
        <w:rPr>
          <w:rFonts w:ascii="Times New Roman" w:eastAsia="Times New Roman" w:hAnsi="Times New Roman" w:cs="Times New Roman"/>
          <w:i/>
          <w:lang w:val="bg-BG" w:eastAsia="bg-BG"/>
        </w:rPr>
        <w:t>Фигура 7.1.7.</w:t>
      </w:r>
    </w:p>
    <w:p w14:paraId="71B409FA" w14:textId="5E5AA7B0" w:rsidR="000E47B4" w:rsidRPr="000E47B4" w:rsidRDefault="00E80B7C" w:rsidP="00435283">
      <w:pPr>
        <w:spacing w:after="0"/>
        <w:jc w:val="both"/>
        <w:rPr>
          <w:rFonts w:ascii="Times New Roman" w:eastAsia="Times New Roman" w:hAnsi="Times New Roman" w:cs="Times New Roman"/>
          <w:sz w:val="24"/>
          <w:szCs w:val="24"/>
          <w:lang w:val="bg-BG" w:eastAsia="bg-BG"/>
        </w:rPr>
      </w:pPr>
      <w:r>
        <w:rPr>
          <w:noProof/>
        </w:rPr>
        <w:drawing>
          <wp:inline distT="0" distB="0" distL="0" distR="0" wp14:anchorId="0CBAEE55" wp14:editId="3FE088BE">
            <wp:extent cx="5943600" cy="3124200"/>
            <wp:effectExtent l="0" t="0" r="19050" b="1905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EF9EE1" w14:textId="25BE9614" w:rsidR="000E47B4" w:rsidRPr="00435283" w:rsidRDefault="00435283" w:rsidP="00435283">
      <w:pPr>
        <w:spacing w:after="0"/>
        <w:jc w:val="center"/>
        <w:rPr>
          <w:rFonts w:ascii="Times New Roman" w:eastAsia="Times New Roman" w:hAnsi="Times New Roman" w:cs="Times New Roman"/>
          <w:i/>
          <w:lang w:val="bg-BG" w:eastAsia="bg-BG"/>
        </w:rPr>
      </w:pPr>
      <w:r w:rsidRPr="00435283">
        <w:rPr>
          <w:rFonts w:ascii="Times New Roman" w:eastAsia="Times New Roman" w:hAnsi="Times New Roman" w:cs="Times New Roman"/>
          <w:i/>
          <w:lang w:val="bg-BG" w:eastAsia="bg-BG"/>
        </w:rPr>
        <w:t>Фигура 7.1.8.</w:t>
      </w:r>
    </w:p>
    <w:p w14:paraId="5DAED628" w14:textId="36BB934B" w:rsidR="000E47B4" w:rsidRPr="000E47B4" w:rsidRDefault="00E80B7C" w:rsidP="00435283">
      <w:pPr>
        <w:spacing w:after="0"/>
        <w:jc w:val="both"/>
        <w:rPr>
          <w:rFonts w:ascii="Times New Roman" w:eastAsia="Times New Roman" w:hAnsi="Times New Roman" w:cs="Times New Roman"/>
          <w:sz w:val="24"/>
          <w:szCs w:val="24"/>
          <w:lang w:val="bg-BG" w:eastAsia="bg-BG"/>
        </w:rPr>
      </w:pPr>
      <w:r>
        <w:rPr>
          <w:noProof/>
        </w:rPr>
        <w:drawing>
          <wp:inline distT="0" distB="0" distL="0" distR="0" wp14:anchorId="77AE484B" wp14:editId="69C01C5A">
            <wp:extent cx="5943600" cy="3108960"/>
            <wp:effectExtent l="0" t="0" r="19050" b="1524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8C01D77" w14:textId="77777777" w:rsidR="00435283" w:rsidRDefault="00435283" w:rsidP="00435283">
      <w:pPr>
        <w:jc w:val="center"/>
        <w:rPr>
          <w:rFonts w:ascii="Times New Roman" w:eastAsia="Times New Roman" w:hAnsi="Times New Roman" w:cs="Times New Roman"/>
          <w:i/>
          <w:lang w:val="bg-BG" w:eastAsia="bg-BG"/>
        </w:rPr>
      </w:pPr>
      <w:r w:rsidRPr="00435283">
        <w:rPr>
          <w:rFonts w:ascii="Times New Roman" w:eastAsia="Times New Roman" w:hAnsi="Times New Roman" w:cs="Times New Roman"/>
          <w:i/>
          <w:lang w:val="bg-BG" w:eastAsia="bg-BG"/>
        </w:rPr>
        <w:t>Фигура 7.1</w:t>
      </w:r>
      <w:r>
        <w:rPr>
          <w:rFonts w:ascii="Times New Roman" w:eastAsia="Times New Roman" w:hAnsi="Times New Roman" w:cs="Times New Roman"/>
          <w:i/>
          <w:lang w:val="bg-BG" w:eastAsia="bg-BG"/>
        </w:rPr>
        <w:t>.9.</w:t>
      </w:r>
    </w:p>
    <w:p w14:paraId="2C6ACF8F" w14:textId="7C54666F" w:rsidR="00E80B7C" w:rsidRDefault="00E80B7C" w:rsidP="00435283">
      <w:pPr>
        <w:jc w:val="center"/>
        <w:rPr>
          <w:rFonts w:ascii="Times New Roman" w:eastAsia="Times New Roman" w:hAnsi="Times New Roman" w:cs="Times New Roman"/>
          <w:i/>
          <w:lang w:val="bg-BG" w:eastAsia="bg-BG"/>
        </w:rPr>
      </w:pPr>
      <w:r>
        <w:rPr>
          <w:noProof/>
        </w:rPr>
        <w:drawing>
          <wp:inline distT="0" distB="0" distL="0" distR="0" wp14:anchorId="18A97B04" wp14:editId="40EDC2BB">
            <wp:extent cx="5941060" cy="3016885"/>
            <wp:effectExtent l="0" t="0" r="21590" b="1206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CEF4900" w14:textId="397E0539" w:rsidR="000E47B4" w:rsidRPr="00435283" w:rsidRDefault="00435283" w:rsidP="00435283">
      <w:pPr>
        <w:jc w:val="center"/>
        <w:rPr>
          <w:rFonts w:ascii="Times New Roman" w:hAnsi="Times New Roman" w:cs="Times New Roman"/>
          <w:i/>
          <w:lang w:val="bg-BG" w:eastAsia="bg-BG"/>
        </w:rPr>
      </w:pPr>
      <w:r w:rsidRPr="00435283">
        <w:rPr>
          <w:rFonts w:ascii="Times New Roman" w:hAnsi="Times New Roman" w:cs="Times New Roman"/>
          <w:i/>
          <w:lang w:val="bg-BG" w:eastAsia="bg-BG"/>
        </w:rPr>
        <w:t>Фигура 7.1.10.</w:t>
      </w:r>
    </w:p>
    <w:p w14:paraId="5178FCED" w14:textId="44C625DC" w:rsidR="00E90642" w:rsidRDefault="00E90642" w:rsidP="00E90642">
      <w:pPr>
        <w:pStyle w:val="Heading2"/>
        <w:rPr>
          <w:rFonts w:cs="Times New Roman"/>
          <w:color w:val="auto"/>
          <w:sz w:val="24"/>
          <w:szCs w:val="24"/>
        </w:rPr>
      </w:pPr>
      <w:bookmarkStart w:id="158" w:name="_Toc61699897"/>
      <w:bookmarkStart w:id="159" w:name="_Toc65675156"/>
      <w:r w:rsidRPr="00BD0002">
        <w:rPr>
          <w:rFonts w:cs="Times New Roman"/>
          <w:color w:val="auto"/>
          <w:sz w:val="24"/>
          <w:szCs w:val="24"/>
          <w:lang w:val="bg-BG"/>
        </w:rPr>
        <w:t>7.2 Анализ на разходите</w:t>
      </w:r>
      <w:r w:rsidR="00554DB0">
        <w:rPr>
          <w:rFonts w:cs="Times New Roman"/>
          <w:color w:val="auto"/>
          <w:sz w:val="24"/>
          <w:szCs w:val="24"/>
          <w:lang w:val="bg-BG"/>
        </w:rPr>
        <w:t xml:space="preserve"> по бюджета на </w:t>
      </w:r>
      <w:r w:rsidR="00AA1A8B">
        <w:rPr>
          <w:rFonts w:cs="Times New Roman"/>
          <w:color w:val="auto"/>
          <w:sz w:val="24"/>
          <w:szCs w:val="24"/>
          <w:lang w:val="bg-BG"/>
        </w:rPr>
        <w:t>НИГГГ-БАН</w:t>
      </w:r>
      <w:r w:rsidR="00554DB0">
        <w:rPr>
          <w:rFonts w:cs="Times New Roman"/>
          <w:color w:val="auto"/>
          <w:sz w:val="24"/>
          <w:szCs w:val="24"/>
          <w:lang w:val="bg-BG"/>
        </w:rPr>
        <w:t xml:space="preserve"> за </w:t>
      </w:r>
      <w:r w:rsidR="00341675">
        <w:rPr>
          <w:rFonts w:cs="Times New Roman"/>
          <w:color w:val="auto"/>
          <w:sz w:val="24"/>
          <w:szCs w:val="24"/>
          <w:lang w:val="bg-BG"/>
        </w:rPr>
        <w:t>2021</w:t>
      </w:r>
      <w:r w:rsidRPr="00BD0002">
        <w:rPr>
          <w:rFonts w:cs="Times New Roman"/>
          <w:color w:val="auto"/>
          <w:sz w:val="24"/>
          <w:szCs w:val="24"/>
          <w:lang w:val="bg-BG"/>
        </w:rPr>
        <w:t xml:space="preserve"> г.</w:t>
      </w:r>
      <w:bookmarkEnd w:id="158"/>
      <w:bookmarkEnd w:id="159"/>
    </w:p>
    <w:p w14:paraId="64248D7B" w14:textId="77777777" w:rsidR="000E47B4" w:rsidRDefault="000E47B4" w:rsidP="000E47B4">
      <w:pPr>
        <w:spacing w:before="120" w:after="120" w:line="240" w:lineRule="auto"/>
        <w:ind w:firstLine="709"/>
        <w:jc w:val="both"/>
        <w:rPr>
          <w:rFonts w:ascii="Times New Roman" w:eastAsia="Times New Roman" w:hAnsi="Times New Roman" w:cs="Times New Roman"/>
          <w:sz w:val="24"/>
          <w:szCs w:val="24"/>
          <w:lang w:val="bg-BG" w:eastAsia="bg-BG"/>
        </w:rPr>
      </w:pPr>
      <w:r w:rsidRPr="000E47B4">
        <w:rPr>
          <w:rFonts w:ascii="Times New Roman" w:eastAsia="Times New Roman" w:hAnsi="Times New Roman" w:cs="Times New Roman"/>
          <w:sz w:val="24"/>
          <w:szCs w:val="24"/>
          <w:lang w:val="bg-BG" w:eastAsia="bg-BG"/>
        </w:rPr>
        <w:t>С най-голям относителен дял в общия размер на разходите за отчетния период са разходите за заплати и други възнаграждения за персонала.</w:t>
      </w:r>
    </w:p>
    <w:p w14:paraId="1D8B7E9C" w14:textId="77777777" w:rsidR="00E80B7C" w:rsidRDefault="00E80B7C" w:rsidP="000E47B4">
      <w:pPr>
        <w:spacing w:before="120" w:after="120" w:line="240" w:lineRule="auto"/>
        <w:ind w:firstLine="709"/>
        <w:jc w:val="both"/>
        <w:rPr>
          <w:rFonts w:ascii="Times New Roman" w:eastAsia="Times New Roman" w:hAnsi="Times New Roman" w:cs="Times New Roman"/>
          <w:sz w:val="24"/>
          <w:szCs w:val="24"/>
          <w:lang w:val="bg-BG" w:eastAsia="bg-BG"/>
        </w:rPr>
      </w:pPr>
    </w:p>
    <w:p w14:paraId="0B84DA9A" w14:textId="15AD5B7C" w:rsidR="00E80B7C" w:rsidRDefault="00E80B7C" w:rsidP="000E47B4">
      <w:pPr>
        <w:spacing w:before="120" w:after="120" w:line="240" w:lineRule="auto"/>
        <w:ind w:firstLine="709"/>
        <w:jc w:val="both"/>
        <w:rPr>
          <w:rFonts w:ascii="Times New Roman" w:eastAsia="Times New Roman" w:hAnsi="Times New Roman" w:cs="Times New Roman"/>
          <w:sz w:val="24"/>
          <w:szCs w:val="24"/>
          <w:lang w:val="bg-BG" w:eastAsia="bg-BG"/>
        </w:rPr>
      </w:pPr>
      <w:r>
        <w:rPr>
          <w:noProof/>
        </w:rPr>
        <w:drawing>
          <wp:inline distT="0" distB="0" distL="0" distR="0" wp14:anchorId="5E129A9E" wp14:editId="1AE84EAD">
            <wp:extent cx="5943600" cy="4972980"/>
            <wp:effectExtent l="0" t="0" r="38100" b="37465"/>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FE3B923" w14:textId="77777777" w:rsidR="00E80B7C" w:rsidRPr="00122272" w:rsidRDefault="00E80B7C" w:rsidP="00E80B7C">
      <w:pPr>
        <w:spacing w:line="360" w:lineRule="auto"/>
        <w:jc w:val="center"/>
        <w:rPr>
          <w:rFonts w:ascii="Times New Roman" w:eastAsia="Times New Roman" w:hAnsi="Times New Roman" w:cs="Times New Roman"/>
          <w:i/>
          <w:lang w:val="bg-BG" w:eastAsia="bg-BG"/>
        </w:rPr>
      </w:pPr>
      <w:r w:rsidRPr="00122272">
        <w:rPr>
          <w:rFonts w:ascii="Times New Roman" w:eastAsia="Times New Roman" w:hAnsi="Times New Roman" w:cs="Times New Roman"/>
          <w:i/>
          <w:lang w:val="bg-BG" w:eastAsia="bg-BG"/>
        </w:rPr>
        <w:t>Фигура 7.2.1.</w:t>
      </w:r>
    </w:p>
    <w:p w14:paraId="52399531" w14:textId="77777777" w:rsidR="00E80B7C" w:rsidRDefault="00E80B7C" w:rsidP="00122272">
      <w:pPr>
        <w:spacing w:before="120" w:after="0"/>
        <w:ind w:firstLine="709"/>
        <w:jc w:val="center"/>
        <w:rPr>
          <w:rFonts w:ascii="Times New Roman" w:eastAsia="Times New Roman" w:hAnsi="Times New Roman" w:cs="Times New Roman"/>
          <w:i/>
          <w:lang w:val="bg-BG" w:eastAsia="bg-BG"/>
        </w:rPr>
      </w:pPr>
    </w:p>
    <w:p w14:paraId="061D5F75" w14:textId="77777777" w:rsidR="00E80B7C" w:rsidRDefault="00E80B7C" w:rsidP="00122272">
      <w:pPr>
        <w:spacing w:before="120" w:after="0"/>
        <w:ind w:firstLine="709"/>
        <w:jc w:val="center"/>
        <w:rPr>
          <w:rFonts w:ascii="Times New Roman" w:eastAsia="Times New Roman" w:hAnsi="Times New Roman" w:cs="Times New Roman"/>
          <w:i/>
          <w:lang w:val="bg-BG" w:eastAsia="bg-BG"/>
        </w:rPr>
      </w:pPr>
    </w:p>
    <w:p w14:paraId="7C69E02A" w14:textId="240A6DF9" w:rsidR="00506E19" w:rsidRDefault="00506E19" w:rsidP="00122272">
      <w:pPr>
        <w:spacing w:before="120" w:after="0"/>
        <w:ind w:firstLine="709"/>
        <w:jc w:val="center"/>
        <w:rPr>
          <w:rFonts w:ascii="Times New Roman" w:eastAsia="Times New Roman" w:hAnsi="Times New Roman" w:cs="Times New Roman"/>
          <w:i/>
          <w:lang w:val="bg-BG" w:eastAsia="bg-BG"/>
        </w:rPr>
      </w:pPr>
      <w:r w:rsidRPr="00506E19">
        <w:rPr>
          <w:rFonts w:ascii="Times New Roman" w:eastAsia="Times New Roman" w:hAnsi="Times New Roman" w:cs="Times New Roman"/>
          <w:i/>
          <w:lang w:val="bg-BG" w:eastAsia="bg-BG"/>
        </w:rPr>
        <w:t>Таблица 7.2.1.</w:t>
      </w:r>
    </w:p>
    <w:tbl>
      <w:tblPr>
        <w:tblW w:w="9860" w:type="dxa"/>
        <w:tblInd w:w="113" w:type="dxa"/>
        <w:tblLook w:val="04A0" w:firstRow="1" w:lastRow="0" w:firstColumn="1" w:lastColumn="0" w:noHBand="0" w:noVBand="1"/>
      </w:tblPr>
      <w:tblGrid>
        <w:gridCol w:w="940"/>
        <w:gridCol w:w="6360"/>
        <w:gridCol w:w="1300"/>
        <w:gridCol w:w="1260"/>
      </w:tblGrid>
      <w:tr w:rsidR="00E80B7C" w14:paraId="766650AD" w14:textId="77777777" w:rsidTr="00B7542D">
        <w:trPr>
          <w:trHeight w:val="720"/>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5622532D" w14:textId="77777777" w:rsidR="00E80B7C" w:rsidRDefault="00E80B7C" w:rsidP="00B7542D">
            <w:pPr>
              <w:rPr>
                <w:b/>
                <w:bCs/>
              </w:rPr>
            </w:pPr>
            <w:r>
              <w:rPr>
                <w:b/>
                <w:bCs/>
              </w:rPr>
              <w:t>7.2</w:t>
            </w:r>
          </w:p>
        </w:tc>
        <w:tc>
          <w:tcPr>
            <w:tcW w:w="636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7DDDC879" w14:textId="77777777" w:rsidR="00E80B7C" w:rsidRDefault="00E80B7C" w:rsidP="00B7542D">
            <w:pPr>
              <w:rPr>
                <w:b/>
                <w:bCs/>
              </w:rPr>
            </w:pPr>
            <w:r>
              <w:rPr>
                <w:b/>
                <w:bCs/>
              </w:rPr>
              <w:t>Разходи общо</w:t>
            </w:r>
          </w:p>
        </w:tc>
        <w:tc>
          <w:tcPr>
            <w:tcW w:w="1300" w:type="dxa"/>
            <w:tcBorders>
              <w:top w:val="single" w:sz="4" w:space="0" w:color="auto"/>
              <w:left w:val="nil"/>
              <w:bottom w:val="single" w:sz="4" w:space="0" w:color="auto"/>
              <w:right w:val="single" w:sz="4" w:space="0" w:color="auto"/>
            </w:tcBorders>
            <w:shd w:val="clear" w:color="000000" w:fill="C0C0C0"/>
            <w:vAlign w:val="center"/>
            <w:hideMark/>
          </w:tcPr>
          <w:p w14:paraId="4060D613" w14:textId="77777777" w:rsidR="00E80B7C" w:rsidRDefault="00E80B7C" w:rsidP="00B7542D">
            <w:pPr>
              <w:jc w:val="center"/>
              <w:rPr>
                <w:b/>
                <w:bCs/>
              </w:rPr>
            </w:pPr>
            <w:r>
              <w:rPr>
                <w:b/>
                <w:bCs/>
              </w:rPr>
              <w:t>Стойност в лв.</w:t>
            </w:r>
          </w:p>
        </w:tc>
        <w:tc>
          <w:tcPr>
            <w:tcW w:w="1260" w:type="dxa"/>
            <w:tcBorders>
              <w:top w:val="single" w:sz="4" w:space="0" w:color="auto"/>
              <w:left w:val="nil"/>
              <w:bottom w:val="nil"/>
              <w:right w:val="single" w:sz="4" w:space="0" w:color="auto"/>
            </w:tcBorders>
            <w:shd w:val="clear" w:color="000000" w:fill="C0C0C0"/>
            <w:noWrap/>
            <w:vAlign w:val="center"/>
            <w:hideMark/>
          </w:tcPr>
          <w:p w14:paraId="5E016401" w14:textId="77777777" w:rsidR="00E80B7C" w:rsidRDefault="00E80B7C" w:rsidP="00B7542D">
            <w:pPr>
              <w:jc w:val="center"/>
              <w:rPr>
                <w:b/>
                <w:bCs/>
              </w:rPr>
            </w:pPr>
            <w:r>
              <w:rPr>
                <w:b/>
                <w:bCs/>
              </w:rPr>
              <w:t>Отн.дял %</w:t>
            </w:r>
          </w:p>
        </w:tc>
      </w:tr>
      <w:tr w:rsidR="00E80B7C" w14:paraId="47CC20BF" w14:textId="77777777" w:rsidTr="00B7542D">
        <w:trPr>
          <w:trHeight w:val="450"/>
        </w:trPr>
        <w:tc>
          <w:tcPr>
            <w:tcW w:w="940" w:type="dxa"/>
            <w:vMerge/>
            <w:tcBorders>
              <w:top w:val="single" w:sz="4" w:space="0" w:color="auto"/>
              <w:left w:val="single" w:sz="4" w:space="0" w:color="auto"/>
              <w:bottom w:val="single" w:sz="4" w:space="0" w:color="000000"/>
              <w:right w:val="single" w:sz="4" w:space="0" w:color="auto"/>
            </w:tcBorders>
            <w:vAlign w:val="center"/>
            <w:hideMark/>
          </w:tcPr>
          <w:p w14:paraId="4E3206A4" w14:textId="77777777" w:rsidR="00E80B7C" w:rsidRDefault="00E80B7C" w:rsidP="00B7542D">
            <w:pPr>
              <w:rPr>
                <w:b/>
                <w:bCs/>
              </w:rPr>
            </w:pPr>
          </w:p>
        </w:tc>
        <w:tc>
          <w:tcPr>
            <w:tcW w:w="6360" w:type="dxa"/>
            <w:vMerge/>
            <w:tcBorders>
              <w:top w:val="single" w:sz="4" w:space="0" w:color="auto"/>
              <w:left w:val="single" w:sz="4" w:space="0" w:color="auto"/>
              <w:bottom w:val="single" w:sz="4" w:space="0" w:color="000000"/>
              <w:right w:val="single" w:sz="4" w:space="0" w:color="auto"/>
            </w:tcBorders>
            <w:vAlign w:val="center"/>
            <w:hideMark/>
          </w:tcPr>
          <w:p w14:paraId="70359CEA" w14:textId="77777777" w:rsidR="00E80B7C" w:rsidRDefault="00E80B7C" w:rsidP="00B7542D">
            <w:pPr>
              <w:rPr>
                <w:b/>
                <w:bCs/>
              </w:rPr>
            </w:pPr>
          </w:p>
        </w:tc>
        <w:tc>
          <w:tcPr>
            <w:tcW w:w="1300" w:type="dxa"/>
            <w:tcBorders>
              <w:top w:val="nil"/>
              <w:left w:val="nil"/>
              <w:bottom w:val="single" w:sz="4" w:space="0" w:color="auto"/>
              <w:right w:val="single" w:sz="4" w:space="0" w:color="auto"/>
            </w:tcBorders>
            <w:shd w:val="clear" w:color="000000" w:fill="C0C0C0"/>
            <w:noWrap/>
            <w:vAlign w:val="center"/>
            <w:hideMark/>
          </w:tcPr>
          <w:p w14:paraId="53D1A6F5" w14:textId="77777777" w:rsidR="00E80B7C" w:rsidRDefault="00E80B7C" w:rsidP="00B7542D">
            <w:pPr>
              <w:jc w:val="right"/>
              <w:rPr>
                <w:b/>
                <w:bCs/>
              </w:rPr>
            </w:pPr>
            <w:r>
              <w:rPr>
                <w:b/>
                <w:bCs/>
              </w:rPr>
              <w:t>5 327 507</w:t>
            </w:r>
          </w:p>
        </w:tc>
        <w:tc>
          <w:tcPr>
            <w:tcW w:w="1260" w:type="dxa"/>
            <w:tcBorders>
              <w:top w:val="nil"/>
              <w:left w:val="nil"/>
              <w:bottom w:val="single" w:sz="4" w:space="0" w:color="auto"/>
              <w:right w:val="single" w:sz="4" w:space="0" w:color="auto"/>
            </w:tcBorders>
            <w:shd w:val="clear" w:color="000000" w:fill="C0C0C0"/>
            <w:noWrap/>
            <w:vAlign w:val="center"/>
            <w:hideMark/>
          </w:tcPr>
          <w:p w14:paraId="2CFED8B3" w14:textId="77777777" w:rsidR="00E80B7C" w:rsidRDefault="00E80B7C" w:rsidP="00B7542D">
            <w:pPr>
              <w:rPr>
                <w:b/>
                <w:bCs/>
              </w:rPr>
            </w:pPr>
            <w:r>
              <w:rPr>
                <w:b/>
                <w:bCs/>
              </w:rPr>
              <w:t> </w:t>
            </w:r>
          </w:p>
        </w:tc>
      </w:tr>
      <w:tr w:rsidR="00E80B7C" w14:paraId="1F58BEAD" w14:textId="77777777" w:rsidTr="00B7542D">
        <w:trPr>
          <w:trHeight w:val="6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D11116E" w14:textId="77777777" w:rsidR="00E80B7C" w:rsidRDefault="00E80B7C" w:rsidP="00B7542D">
            <w:r>
              <w:t>7.2.1</w:t>
            </w:r>
          </w:p>
        </w:tc>
        <w:tc>
          <w:tcPr>
            <w:tcW w:w="6360" w:type="dxa"/>
            <w:tcBorders>
              <w:top w:val="nil"/>
              <w:left w:val="nil"/>
              <w:bottom w:val="single" w:sz="4" w:space="0" w:color="auto"/>
              <w:right w:val="single" w:sz="4" w:space="0" w:color="auto"/>
            </w:tcBorders>
            <w:shd w:val="clear" w:color="auto" w:fill="auto"/>
            <w:vAlign w:val="center"/>
            <w:hideMark/>
          </w:tcPr>
          <w:p w14:paraId="12D6A532" w14:textId="77777777" w:rsidR="00E80B7C" w:rsidRDefault="00E80B7C" w:rsidP="00B7542D">
            <w:pPr>
              <w:jc w:val="both"/>
            </w:pPr>
            <w:r>
              <w:t xml:space="preserve">Заплати и други възнаграждения и плащания за персонала </w:t>
            </w:r>
          </w:p>
        </w:tc>
        <w:tc>
          <w:tcPr>
            <w:tcW w:w="1300" w:type="dxa"/>
            <w:tcBorders>
              <w:top w:val="nil"/>
              <w:left w:val="nil"/>
              <w:bottom w:val="single" w:sz="4" w:space="0" w:color="auto"/>
              <w:right w:val="single" w:sz="4" w:space="0" w:color="auto"/>
            </w:tcBorders>
            <w:shd w:val="clear" w:color="auto" w:fill="auto"/>
            <w:vAlign w:val="center"/>
            <w:hideMark/>
          </w:tcPr>
          <w:p w14:paraId="4F8C28C9" w14:textId="77777777" w:rsidR="00E80B7C" w:rsidRDefault="00E80B7C" w:rsidP="00B7542D">
            <w:pPr>
              <w:jc w:val="right"/>
            </w:pPr>
            <w:r>
              <w:t>3 741 757</w:t>
            </w:r>
          </w:p>
        </w:tc>
        <w:tc>
          <w:tcPr>
            <w:tcW w:w="1260" w:type="dxa"/>
            <w:tcBorders>
              <w:top w:val="nil"/>
              <w:left w:val="nil"/>
              <w:bottom w:val="single" w:sz="4" w:space="0" w:color="auto"/>
              <w:right w:val="single" w:sz="4" w:space="0" w:color="auto"/>
            </w:tcBorders>
            <w:shd w:val="clear" w:color="auto" w:fill="auto"/>
            <w:noWrap/>
            <w:vAlign w:val="center"/>
            <w:hideMark/>
          </w:tcPr>
          <w:p w14:paraId="4F0574A5" w14:textId="77777777" w:rsidR="00E80B7C" w:rsidRDefault="00E80B7C" w:rsidP="00B7542D">
            <w:pPr>
              <w:jc w:val="right"/>
            </w:pPr>
            <w:r>
              <w:t>70,23</w:t>
            </w:r>
          </w:p>
        </w:tc>
      </w:tr>
      <w:tr w:rsidR="00E80B7C" w14:paraId="4025048E" w14:textId="77777777" w:rsidTr="00B7542D">
        <w:trPr>
          <w:trHeight w:val="508"/>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A97B96F" w14:textId="77777777" w:rsidR="00E80B7C" w:rsidRDefault="00E80B7C" w:rsidP="00B7542D">
            <w:r>
              <w:t>7.2.2</w:t>
            </w:r>
          </w:p>
        </w:tc>
        <w:tc>
          <w:tcPr>
            <w:tcW w:w="6360" w:type="dxa"/>
            <w:tcBorders>
              <w:top w:val="nil"/>
              <w:left w:val="nil"/>
              <w:bottom w:val="single" w:sz="4" w:space="0" w:color="auto"/>
              <w:right w:val="single" w:sz="4" w:space="0" w:color="auto"/>
            </w:tcBorders>
            <w:shd w:val="clear" w:color="auto" w:fill="auto"/>
            <w:vAlign w:val="center"/>
            <w:hideMark/>
          </w:tcPr>
          <w:p w14:paraId="19B18ED9" w14:textId="77777777" w:rsidR="00E80B7C" w:rsidRDefault="00E80B7C" w:rsidP="00B7542D">
            <w:pPr>
              <w:jc w:val="both"/>
            </w:pPr>
            <w:r>
              <w:t xml:space="preserve">Задължителни осигурителни вноски от работодателя </w:t>
            </w:r>
          </w:p>
        </w:tc>
        <w:tc>
          <w:tcPr>
            <w:tcW w:w="1300" w:type="dxa"/>
            <w:tcBorders>
              <w:top w:val="nil"/>
              <w:left w:val="nil"/>
              <w:bottom w:val="single" w:sz="4" w:space="0" w:color="auto"/>
              <w:right w:val="single" w:sz="4" w:space="0" w:color="auto"/>
            </w:tcBorders>
            <w:shd w:val="clear" w:color="auto" w:fill="auto"/>
            <w:vAlign w:val="center"/>
            <w:hideMark/>
          </w:tcPr>
          <w:p w14:paraId="4BC1E529" w14:textId="77777777" w:rsidR="00E80B7C" w:rsidRDefault="00E80B7C" w:rsidP="00B7542D">
            <w:pPr>
              <w:jc w:val="right"/>
            </w:pPr>
            <w:r>
              <w:t>554 273</w:t>
            </w:r>
          </w:p>
        </w:tc>
        <w:tc>
          <w:tcPr>
            <w:tcW w:w="1260" w:type="dxa"/>
            <w:tcBorders>
              <w:top w:val="nil"/>
              <w:left w:val="nil"/>
              <w:bottom w:val="single" w:sz="4" w:space="0" w:color="auto"/>
              <w:right w:val="single" w:sz="4" w:space="0" w:color="auto"/>
            </w:tcBorders>
            <w:shd w:val="clear" w:color="auto" w:fill="auto"/>
            <w:noWrap/>
            <w:vAlign w:val="center"/>
            <w:hideMark/>
          </w:tcPr>
          <w:p w14:paraId="688136ED" w14:textId="77777777" w:rsidR="00E80B7C" w:rsidRDefault="00E80B7C" w:rsidP="00B7542D">
            <w:pPr>
              <w:jc w:val="right"/>
            </w:pPr>
            <w:r>
              <w:t>10,40</w:t>
            </w:r>
          </w:p>
        </w:tc>
      </w:tr>
      <w:tr w:rsidR="00E80B7C" w14:paraId="1BAD806F" w14:textId="77777777" w:rsidTr="00B7542D">
        <w:trPr>
          <w:trHeight w:val="417"/>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72C88FC" w14:textId="77777777" w:rsidR="00E80B7C" w:rsidRDefault="00E80B7C" w:rsidP="00B7542D">
            <w:r>
              <w:t>7.2.3</w:t>
            </w:r>
          </w:p>
        </w:tc>
        <w:tc>
          <w:tcPr>
            <w:tcW w:w="6360" w:type="dxa"/>
            <w:tcBorders>
              <w:top w:val="nil"/>
              <w:left w:val="nil"/>
              <w:bottom w:val="single" w:sz="4" w:space="0" w:color="auto"/>
              <w:right w:val="single" w:sz="4" w:space="0" w:color="auto"/>
            </w:tcBorders>
            <w:shd w:val="clear" w:color="auto" w:fill="auto"/>
            <w:vAlign w:val="center"/>
            <w:hideMark/>
          </w:tcPr>
          <w:p w14:paraId="32901DBD" w14:textId="77777777" w:rsidR="00E80B7C" w:rsidRDefault="00E80B7C" w:rsidP="00B7542D">
            <w:pPr>
              <w:jc w:val="both"/>
            </w:pPr>
            <w:r>
              <w:t xml:space="preserve">Издръжка и канални връзки </w:t>
            </w:r>
          </w:p>
        </w:tc>
        <w:tc>
          <w:tcPr>
            <w:tcW w:w="1300" w:type="dxa"/>
            <w:tcBorders>
              <w:top w:val="nil"/>
              <w:left w:val="nil"/>
              <w:bottom w:val="single" w:sz="4" w:space="0" w:color="auto"/>
              <w:right w:val="single" w:sz="4" w:space="0" w:color="auto"/>
            </w:tcBorders>
            <w:shd w:val="clear" w:color="auto" w:fill="auto"/>
            <w:vAlign w:val="center"/>
            <w:hideMark/>
          </w:tcPr>
          <w:p w14:paraId="5DD1AE9B" w14:textId="77777777" w:rsidR="00E80B7C" w:rsidRDefault="00E80B7C" w:rsidP="00B7542D">
            <w:pPr>
              <w:jc w:val="right"/>
            </w:pPr>
            <w:r>
              <w:t>530 570</w:t>
            </w:r>
          </w:p>
        </w:tc>
        <w:tc>
          <w:tcPr>
            <w:tcW w:w="1260" w:type="dxa"/>
            <w:tcBorders>
              <w:top w:val="nil"/>
              <w:left w:val="nil"/>
              <w:bottom w:val="single" w:sz="4" w:space="0" w:color="auto"/>
              <w:right w:val="single" w:sz="4" w:space="0" w:color="auto"/>
            </w:tcBorders>
            <w:shd w:val="clear" w:color="auto" w:fill="auto"/>
            <w:noWrap/>
            <w:vAlign w:val="center"/>
            <w:hideMark/>
          </w:tcPr>
          <w:p w14:paraId="50244D12" w14:textId="77777777" w:rsidR="00E80B7C" w:rsidRDefault="00E80B7C" w:rsidP="00B7542D">
            <w:pPr>
              <w:jc w:val="right"/>
            </w:pPr>
            <w:r>
              <w:t>9,96</w:t>
            </w:r>
          </w:p>
        </w:tc>
      </w:tr>
      <w:tr w:rsidR="00E80B7C" w14:paraId="09846BFC" w14:textId="77777777" w:rsidTr="00B7542D">
        <w:trPr>
          <w:trHeight w:val="409"/>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A24F472" w14:textId="77777777" w:rsidR="00E80B7C" w:rsidRDefault="00E80B7C" w:rsidP="00B7542D">
            <w:r>
              <w:t>7.2.4</w:t>
            </w:r>
          </w:p>
        </w:tc>
        <w:tc>
          <w:tcPr>
            <w:tcW w:w="6360" w:type="dxa"/>
            <w:tcBorders>
              <w:top w:val="nil"/>
              <w:left w:val="nil"/>
              <w:bottom w:val="single" w:sz="4" w:space="0" w:color="auto"/>
              <w:right w:val="single" w:sz="4" w:space="0" w:color="auto"/>
            </w:tcBorders>
            <w:shd w:val="clear" w:color="auto" w:fill="auto"/>
            <w:vAlign w:val="center"/>
            <w:hideMark/>
          </w:tcPr>
          <w:p w14:paraId="26C29641" w14:textId="77777777" w:rsidR="00E80B7C" w:rsidRDefault="00E80B7C" w:rsidP="00B7542D">
            <w:pPr>
              <w:jc w:val="both"/>
            </w:pPr>
            <w:r>
              <w:t xml:space="preserve">Придобиване на дълготрайни материални и нематериални активи </w:t>
            </w:r>
          </w:p>
        </w:tc>
        <w:tc>
          <w:tcPr>
            <w:tcW w:w="1300" w:type="dxa"/>
            <w:tcBorders>
              <w:top w:val="nil"/>
              <w:left w:val="nil"/>
              <w:bottom w:val="single" w:sz="4" w:space="0" w:color="auto"/>
              <w:right w:val="single" w:sz="4" w:space="0" w:color="auto"/>
            </w:tcBorders>
            <w:shd w:val="clear" w:color="auto" w:fill="auto"/>
            <w:vAlign w:val="center"/>
            <w:hideMark/>
          </w:tcPr>
          <w:p w14:paraId="120AF11D" w14:textId="77777777" w:rsidR="00E80B7C" w:rsidRDefault="00E80B7C" w:rsidP="00B7542D">
            <w:pPr>
              <w:jc w:val="right"/>
            </w:pPr>
            <w:r>
              <w:t>292 088</w:t>
            </w:r>
          </w:p>
        </w:tc>
        <w:tc>
          <w:tcPr>
            <w:tcW w:w="1260" w:type="dxa"/>
            <w:tcBorders>
              <w:top w:val="nil"/>
              <w:left w:val="nil"/>
              <w:bottom w:val="single" w:sz="4" w:space="0" w:color="auto"/>
              <w:right w:val="single" w:sz="4" w:space="0" w:color="auto"/>
            </w:tcBorders>
            <w:shd w:val="clear" w:color="auto" w:fill="auto"/>
            <w:noWrap/>
            <w:vAlign w:val="center"/>
            <w:hideMark/>
          </w:tcPr>
          <w:p w14:paraId="48D0B389" w14:textId="77777777" w:rsidR="00E80B7C" w:rsidRDefault="00E80B7C" w:rsidP="00B7542D">
            <w:pPr>
              <w:jc w:val="right"/>
            </w:pPr>
            <w:r>
              <w:t>5,48</w:t>
            </w:r>
          </w:p>
        </w:tc>
      </w:tr>
      <w:tr w:rsidR="00E80B7C" w14:paraId="59C52037" w14:textId="77777777" w:rsidTr="00B7542D">
        <w:trPr>
          <w:trHeight w:val="431"/>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82F5486" w14:textId="77777777" w:rsidR="00E80B7C" w:rsidRDefault="00E80B7C" w:rsidP="00B7542D">
            <w:r>
              <w:t>7.2.5</w:t>
            </w:r>
          </w:p>
        </w:tc>
        <w:tc>
          <w:tcPr>
            <w:tcW w:w="6360" w:type="dxa"/>
            <w:tcBorders>
              <w:top w:val="nil"/>
              <w:left w:val="nil"/>
              <w:bottom w:val="single" w:sz="4" w:space="0" w:color="auto"/>
              <w:right w:val="single" w:sz="4" w:space="0" w:color="auto"/>
            </w:tcBorders>
            <w:shd w:val="clear" w:color="auto" w:fill="auto"/>
            <w:vAlign w:val="center"/>
            <w:hideMark/>
          </w:tcPr>
          <w:p w14:paraId="0ACA7871" w14:textId="77777777" w:rsidR="00E80B7C" w:rsidRDefault="00E80B7C" w:rsidP="00B7542D">
            <w:pPr>
              <w:jc w:val="both"/>
            </w:pPr>
            <w:r>
              <w:t xml:space="preserve">Учебни, научно-изследователски разходи и материали </w:t>
            </w:r>
          </w:p>
        </w:tc>
        <w:tc>
          <w:tcPr>
            <w:tcW w:w="1300" w:type="dxa"/>
            <w:tcBorders>
              <w:top w:val="nil"/>
              <w:left w:val="nil"/>
              <w:bottom w:val="single" w:sz="4" w:space="0" w:color="auto"/>
              <w:right w:val="single" w:sz="4" w:space="0" w:color="auto"/>
            </w:tcBorders>
            <w:shd w:val="clear" w:color="auto" w:fill="auto"/>
            <w:vAlign w:val="center"/>
            <w:hideMark/>
          </w:tcPr>
          <w:p w14:paraId="147B3FC6" w14:textId="77777777" w:rsidR="00E80B7C" w:rsidRDefault="00E80B7C" w:rsidP="00B7542D">
            <w:pPr>
              <w:jc w:val="right"/>
            </w:pPr>
            <w:r>
              <w:t>91 783</w:t>
            </w:r>
          </w:p>
        </w:tc>
        <w:tc>
          <w:tcPr>
            <w:tcW w:w="1260" w:type="dxa"/>
            <w:tcBorders>
              <w:top w:val="nil"/>
              <w:left w:val="nil"/>
              <w:bottom w:val="single" w:sz="4" w:space="0" w:color="auto"/>
              <w:right w:val="single" w:sz="4" w:space="0" w:color="auto"/>
            </w:tcBorders>
            <w:shd w:val="clear" w:color="auto" w:fill="auto"/>
            <w:noWrap/>
            <w:vAlign w:val="center"/>
            <w:hideMark/>
          </w:tcPr>
          <w:p w14:paraId="574A55A9" w14:textId="77777777" w:rsidR="00E80B7C" w:rsidRDefault="00E80B7C" w:rsidP="00B7542D">
            <w:pPr>
              <w:jc w:val="right"/>
            </w:pPr>
            <w:r>
              <w:t>1,72</w:t>
            </w:r>
          </w:p>
        </w:tc>
      </w:tr>
      <w:tr w:rsidR="00E80B7C" w14:paraId="662E35DB" w14:textId="77777777" w:rsidTr="00B7542D">
        <w:trPr>
          <w:trHeight w:val="409"/>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A71C66D" w14:textId="77777777" w:rsidR="00E80B7C" w:rsidRDefault="00E80B7C" w:rsidP="00B7542D">
            <w:r>
              <w:t>7.2.6</w:t>
            </w:r>
          </w:p>
        </w:tc>
        <w:tc>
          <w:tcPr>
            <w:tcW w:w="6360" w:type="dxa"/>
            <w:tcBorders>
              <w:top w:val="nil"/>
              <w:left w:val="nil"/>
              <w:bottom w:val="single" w:sz="4" w:space="0" w:color="auto"/>
              <w:right w:val="single" w:sz="4" w:space="0" w:color="auto"/>
            </w:tcBorders>
            <w:shd w:val="clear" w:color="auto" w:fill="auto"/>
            <w:vAlign w:val="center"/>
            <w:hideMark/>
          </w:tcPr>
          <w:p w14:paraId="79D64BBD" w14:textId="77777777" w:rsidR="00E80B7C" w:rsidRDefault="00E80B7C" w:rsidP="00B7542D">
            <w:pPr>
              <w:jc w:val="both"/>
            </w:pPr>
            <w:r>
              <w:t xml:space="preserve">Командировки в страната </w:t>
            </w:r>
          </w:p>
        </w:tc>
        <w:tc>
          <w:tcPr>
            <w:tcW w:w="1300" w:type="dxa"/>
            <w:tcBorders>
              <w:top w:val="nil"/>
              <w:left w:val="nil"/>
              <w:bottom w:val="single" w:sz="4" w:space="0" w:color="auto"/>
              <w:right w:val="single" w:sz="4" w:space="0" w:color="auto"/>
            </w:tcBorders>
            <w:shd w:val="clear" w:color="auto" w:fill="auto"/>
            <w:vAlign w:val="center"/>
            <w:hideMark/>
          </w:tcPr>
          <w:p w14:paraId="2D249383" w14:textId="77777777" w:rsidR="00E80B7C" w:rsidRDefault="00E80B7C" w:rsidP="00B7542D">
            <w:pPr>
              <w:jc w:val="right"/>
            </w:pPr>
            <w:r>
              <w:t>40 117</w:t>
            </w:r>
          </w:p>
        </w:tc>
        <w:tc>
          <w:tcPr>
            <w:tcW w:w="1260" w:type="dxa"/>
            <w:tcBorders>
              <w:top w:val="nil"/>
              <w:left w:val="nil"/>
              <w:bottom w:val="single" w:sz="4" w:space="0" w:color="auto"/>
              <w:right w:val="single" w:sz="4" w:space="0" w:color="auto"/>
            </w:tcBorders>
            <w:shd w:val="clear" w:color="auto" w:fill="auto"/>
            <w:noWrap/>
            <w:vAlign w:val="center"/>
            <w:hideMark/>
          </w:tcPr>
          <w:p w14:paraId="6F3BDA2F" w14:textId="77777777" w:rsidR="00E80B7C" w:rsidRDefault="00E80B7C" w:rsidP="00B7542D">
            <w:pPr>
              <w:jc w:val="right"/>
            </w:pPr>
            <w:r>
              <w:t>0,75</w:t>
            </w:r>
          </w:p>
        </w:tc>
      </w:tr>
      <w:tr w:rsidR="00E80B7C" w14:paraId="18E0F400" w14:textId="77777777" w:rsidTr="00B7542D">
        <w:trPr>
          <w:trHeight w:val="414"/>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5D50B45" w14:textId="77777777" w:rsidR="00E80B7C" w:rsidRDefault="00E80B7C" w:rsidP="00B7542D">
            <w:r>
              <w:t>7.2.7</w:t>
            </w:r>
          </w:p>
        </w:tc>
        <w:tc>
          <w:tcPr>
            <w:tcW w:w="6360" w:type="dxa"/>
            <w:tcBorders>
              <w:top w:val="nil"/>
              <w:left w:val="nil"/>
              <w:bottom w:val="single" w:sz="4" w:space="0" w:color="auto"/>
              <w:right w:val="single" w:sz="4" w:space="0" w:color="auto"/>
            </w:tcBorders>
            <w:shd w:val="clear" w:color="auto" w:fill="auto"/>
            <w:vAlign w:val="center"/>
            <w:hideMark/>
          </w:tcPr>
          <w:p w14:paraId="291E2172" w14:textId="77777777" w:rsidR="00E80B7C" w:rsidRDefault="00E80B7C" w:rsidP="00B7542D">
            <w:pPr>
              <w:jc w:val="both"/>
            </w:pPr>
            <w:r>
              <w:t>Основен и текущ ремонт</w:t>
            </w:r>
          </w:p>
        </w:tc>
        <w:tc>
          <w:tcPr>
            <w:tcW w:w="1300" w:type="dxa"/>
            <w:tcBorders>
              <w:top w:val="nil"/>
              <w:left w:val="nil"/>
              <w:bottom w:val="single" w:sz="4" w:space="0" w:color="auto"/>
              <w:right w:val="single" w:sz="4" w:space="0" w:color="auto"/>
            </w:tcBorders>
            <w:shd w:val="clear" w:color="auto" w:fill="auto"/>
            <w:vAlign w:val="center"/>
            <w:hideMark/>
          </w:tcPr>
          <w:p w14:paraId="03F5E1EB" w14:textId="77777777" w:rsidR="00E80B7C" w:rsidRDefault="00E80B7C" w:rsidP="00B7542D">
            <w:pPr>
              <w:jc w:val="right"/>
            </w:pPr>
            <w:r>
              <w:t>30 761</w:t>
            </w:r>
          </w:p>
        </w:tc>
        <w:tc>
          <w:tcPr>
            <w:tcW w:w="1260" w:type="dxa"/>
            <w:tcBorders>
              <w:top w:val="nil"/>
              <w:left w:val="nil"/>
              <w:bottom w:val="single" w:sz="4" w:space="0" w:color="auto"/>
              <w:right w:val="single" w:sz="4" w:space="0" w:color="auto"/>
            </w:tcBorders>
            <w:shd w:val="clear" w:color="auto" w:fill="auto"/>
            <w:noWrap/>
            <w:vAlign w:val="center"/>
            <w:hideMark/>
          </w:tcPr>
          <w:p w14:paraId="0AE89D23" w14:textId="77777777" w:rsidR="00E80B7C" w:rsidRDefault="00E80B7C" w:rsidP="00B7542D">
            <w:pPr>
              <w:jc w:val="right"/>
            </w:pPr>
            <w:r>
              <w:t>0,58</w:t>
            </w:r>
          </w:p>
        </w:tc>
      </w:tr>
      <w:tr w:rsidR="00E80B7C" w14:paraId="2411665A" w14:textId="77777777" w:rsidTr="00B7542D">
        <w:trPr>
          <w:trHeight w:val="407"/>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8FD64E4" w14:textId="77777777" w:rsidR="00E80B7C" w:rsidRDefault="00E80B7C" w:rsidP="00B7542D">
            <w:r>
              <w:t>7.2.8</w:t>
            </w:r>
          </w:p>
        </w:tc>
        <w:tc>
          <w:tcPr>
            <w:tcW w:w="6360" w:type="dxa"/>
            <w:tcBorders>
              <w:top w:val="nil"/>
              <w:left w:val="nil"/>
              <w:bottom w:val="single" w:sz="4" w:space="0" w:color="auto"/>
              <w:right w:val="single" w:sz="4" w:space="0" w:color="auto"/>
            </w:tcBorders>
            <w:shd w:val="clear" w:color="auto" w:fill="auto"/>
            <w:vAlign w:val="center"/>
            <w:hideMark/>
          </w:tcPr>
          <w:p w14:paraId="7C143DD7" w14:textId="77777777" w:rsidR="00E80B7C" w:rsidRDefault="00E80B7C" w:rsidP="00B7542D">
            <w:r>
              <w:t xml:space="preserve">Стипендии </w:t>
            </w:r>
          </w:p>
        </w:tc>
        <w:tc>
          <w:tcPr>
            <w:tcW w:w="1300" w:type="dxa"/>
            <w:tcBorders>
              <w:top w:val="nil"/>
              <w:left w:val="nil"/>
              <w:bottom w:val="single" w:sz="4" w:space="0" w:color="auto"/>
              <w:right w:val="single" w:sz="4" w:space="0" w:color="auto"/>
            </w:tcBorders>
            <w:shd w:val="clear" w:color="auto" w:fill="auto"/>
            <w:vAlign w:val="center"/>
            <w:hideMark/>
          </w:tcPr>
          <w:p w14:paraId="2F955818" w14:textId="77777777" w:rsidR="00E80B7C" w:rsidRDefault="00E80B7C" w:rsidP="00B7542D">
            <w:pPr>
              <w:jc w:val="right"/>
            </w:pPr>
            <w:r>
              <w:t>21 285</w:t>
            </w:r>
          </w:p>
        </w:tc>
        <w:tc>
          <w:tcPr>
            <w:tcW w:w="1260" w:type="dxa"/>
            <w:tcBorders>
              <w:top w:val="nil"/>
              <w:left w:val="nil"/>
              <w:bottom w:val="single" w:sz="4" w:space="0" w:color="auto"/>
              <w:right w:val="single" w:sz="4" w:space="0" w:color="auto"/>
            </w:tcBorders>
            <w:shd w:val="clear" w:color="auto" w:fill="auto"/>
            <w:noWrap/>
            <w:vAlign w:val="center"/>
            <w:hideMark/>
          </w:tcPr>
          <w:p w14:paraId="0F615548" w14:textId="77777777" w:rsidR="00E80B7C" w:rsidRDefault="00E80B7C" w:rsidP="00B7542D">
            <w:pPr>
              <w:jc w:val="right"/>
            </w:pPr>
            <w:r>
              <w:t>0,40</w:t>
            </w:r>
          </w:p>
        </w:tc>
      </w:tr>
      <w:tr w:rsidR="00E80B7C" w14:paraId="18307459" w14:textId="77777777" w:rsidTr="00B7542D">
        <w:trPr>
          <w:trHeight w:val="413"/>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A905134" w14:textId="77777777" w:rsidR="00E80B7C" w:rsidRDefault="00E80B7C" w:rsidP="00B7542D">
            <w:r>
              <w:t>7.2.9</w:t>
            </w:r>
          </w:p>
        </w:tc>
        <w:tc>
          <w:tcPr>
            <w:tcW w:w="6360" w:type="dxa"/>
            <w:tcBorders>
              <w:top w:val="nil"/>
              <w:left w:val="nil"/>
              <w:bottom w:val="single" w:sz="4" w:space="0" w:color="auto"/>
              <w:right w:val="single" w:sz="4" w:space="0" w:color="auto"/>
            </w:tcBorders>
            <w:shd w:val="clear" w:color="auto" w:fill="auto"/>
            <w:vAlign w:val="center"/>
            <w:hideMark/>
          </w:tcPr>
          <w:p w14:paraId="1D880ECF" w14:textId="77777777" w:rsidR="00E80B7C" w:rsidRDefault="00E80B7C" w:rsidP="00B7542D">
            <w:r>
              <w:t xml:space="preserve">Разходи за членски внос </w:t>
            </w:r>
          </w:p>
        </w:tc>
        <w:tc>
          <w:tcPr>
            <w:tcW w:w="1300" w:type="dxa"/>
            <w:tcBorders>
              <w:top w:val="nil"/>
              <w:left w:val="nil"/>
              <w:bottom w:val="single" w:sz="4" w:space="0" w:color="auto"/>
              <w:right w:val="single" w:sz="4" w:space="0" w:color="auto"/>
            </w:tcBorders>
            <w:shd w:val="clear" w:color="auto" w:fill="auto"/>
            <w:vAlign w:val="center"/>
            <w:hideMark/>
          </w:tcPr>
          <w:p w14:paraId="07ACE9A7" w14:textId="77777777" w:rsidR="00E80B7C" w:rsidRDefault="00E80B7C" w:rsidP="00B7542D">
            <w:pPr>
              <w:jc w:val="right"/>
            </w:pPr>
            <w:r>
              <w:t>13 641</w:t>
            </w:r>
          </w:p>
        </w:tc>
        <w:tc>
          <w:tcPr>
            <w:tcW w:w="1260" w:type="dxa"/>
            <w:tcBorders>
              <w:top w:val="nil"/>
              <w:left w:val="nil"/>
              <w:bottom w:val="single" w:sz="4" w:space="0" w:color="auto"/>
              <w:right w:val="single" w:sz="4" w:space="0" w:color="auto"/>
            </w:tcBorders>
            <w:shd w:val="clear" w:color="auto" w:fill="auto"/>
            <w:noWrap/>
            <w:vAlign w:val="center"/>
            <w:hideMark/>
          </w:tcPr>
          <w:p w14:paraId="0F8C65F7" w14:textId="77777777" w:rsidR="00E80B7C" w:rsidRDefault="00E80B7C" w:rsidP="00B7542D">
            <w:pPr>
              <w:jc w:val="right"/>
            </w:pPr>
            <w:r>
              <w:t>0,26</w:t>
            </w:r>
          </w:p>
        </w:tc>
      </w:tr>
      <w:tr w:rsidR="00E80B7C" w14:paraId="686FB0EA" w14:textId="77777777" w:rsidTr="00B7542D">
        <w:trPr>
          <w:trHeight w:val="402"/>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5EC35FA" w14:textId="77777777" w:rsidR="00E80B7C" w:rsidRDefault="00E80B7C" w:rsidP="00B7542D">
            <w:r>
              <w:t>7.2.10</w:t>
            </w:r>
          </w:p>
        </w:tc>
        <w:tc>
          <w:tcPr>
            <w:tcW w:w="6360" w:type="dxa"/>
            <w:tcBorders>
              <w:top w:val="nil"/>
              <w:left w:val="nil"/>
              <w:bottom w:val="single" w:sz="4" w:space="0" w:color="auto"/>
              <w:right w:val="single" w:sz="4" w:space="0" w:color="auto"/>
            </w:tcBorders>
            <w:shd w:val="clear" w:color="auto" w:fill="auto"/>
            <w:vAlign w:val="center"/>
            <w:hideMark/>
          </w:tcPr>
          <w:p w14:paraId="21DF81C7" w14:textId="77777777" w:rsidR="00E80B7C" w:rsidRDefault="00E80B7C" w:rsidP="00B7542D">
            <w:pPr>
              <w:jc w:val="both"/>
            </w:pPr>
            <w:r>
              <w:t>Командировки в чужбина</w:t>
            </w:r>
          </w:p>
        </w:tc>
        <w:tc>
          <w:tcPr>
            <w:tcW w:w="1300" w:type="dxa"/>
            <w:tcBorders>
              <w:top w:val="nil"/>
              <w:left w:val="nil"/>
              <w:bottom w:val="single" w:sz="4" w:space="0" w:color="auto"/>
              <w:right w:val="single" w:sz="4" w:space="0" w:color="auto"/>
            </w:tcBorders>
            <w:shd w:val="clear" w:color="auto" w:fill="auto"/>
            <w:vAlign w:val="center"/>
            <w:hideMark/>
          </w:tcPr>
          <w:p w14:paraId="16826D7C" w14:textId="77777777" w:rsidR="00E80B7C" w:rsidRDefault="00E80B7C" w:rsidP="00B7542D">
            <w:pPr>
              <w:jc w:val="right"/>
            </w:pPr>
            <w:r>
              <w:t>11 232</w:t>
            </w:r>
          </w:p>
        </w:tc>
        <w:tc>
          <w:tcPr>
            <w:tcW w:w="1260" w:type="dxa"/>
            <w:tcBorders>
              <w:top w:val="nil"/>
              <w:left w:val="nil"/>
              <w:bottom w:val="single" w:sz="4" w:space="0" w:color="auto"/>
              <w:right w:val="single" w:sz="4" w:space="0" w:color="auto"/>
            </w:tcBorders>
            <w:shd w:val="clear" w:color="auto" w:fill="auto"/>
            <w:noWrap/>
            <w:vAlign w:val="bottom"/>
            <w:hideMark/>
          </w:tcPr>
          <w:p w14:paraId="24AEFEBF" w14:textId="77777777" w:rsidR="00E80B7C" w:rsidRDefault="00E80B7C" w:rsidP="00B7542D">
            <w:pPr>
              <w:jc w:val="right"/>
            </w:pPr>
            <w:r>
              <w:t>0,21</w:t>
            </w:r>
          </w:p>
        </w:tc>
      </w:tr>
    </w:tbl>
    <w:p w14:paraId="1FE2DE72" w14:textId="77777777" w:rsidR="00E80B7C" w:rsidRPr="003E7055" w:rsidRDefault="00E80B7C" w:rsidP="00E80B7C">
      <w:pPr>
        <w:rPr>
          <w:rFonts w:ascii="Calibri" w:eastAsia="Calibri" w:hAnsi="Calibri"/>
        </w:rPr>
      </w:pPr>
    </w:p>
    <w:p w14:paraId="5D7C824B" w14:textId="77777777" w:rsidR="00E80B7C" w:rsidRPr="00E80B7C" w:rsidRDefault="00E80B7C" w:rsidP="00E80B7C">
      <w:pPr>
        <w:spacing w:line="360" w:lineRule="auto"/>
        <w:ind w:firstLine="709"/>
        <w:jc w:val="both"/>
        <w:rPr>
          <w:rFonts w:ascii="Times New Roman" w:hAnsi="Times New Roman" w:cs="Times New Roman"/>
          <w:sz w:val="24"/>
          <w:szCs w:val="24"/>
        </w:rPr>
      </w:pPr>
      <w:r w:rsidRPr="00E80B7C">
        <w:rPr>
          <w:rFonts w:ascii="Times New Roman" w:hAnsi="Times New Roman" w:cs="Times New Roman"/>
          <w:sz w:val="24"/>
          <w:szCs w:val="24"/>
        </w:rPr>
        <w:t>С бюджтената субсидия за 2021 г. са обезпечени следните приоритетни разходи: заплати, осигурителни вноски от работодател, болнични за сметка на работодател, обезщетения по КТ и КСО, стипендии и издръжка на редовни докторанти, ел.енергия, топлоенергия, вода, както и разходите за оперативна дейност на института.</w:t>
      </w:r>
    </w:p>
    <w:p w14:paraId="0C9F7102" w14:textId="77777777" w:rsidR="00E80B7C" w:rsidRPr="00E80B7C" w:rsidRDefault="00E80B7C" w:rsidP="00E80B7C">
      <w:pPr>
        <w:spacing w:line="360" w:lineRule="auto"/>
        <w:ind w:firstLine="709"/>
        <w:jc w:val="both"/>
        <w:rPr>
          <w:rFonts w:ascii="Times New Roman" w:hAnsi="Times New Roman" w:cs="Times New Roman"/>
          <w:sz w:val="24"/>
          <w:szCs w:val="24"/>
        </w:rPr>
      </w:pPr>
      <w:proofErr w:type="gramStart"/>
      <w:r w:rsidRPr="00E80B7C">
        <w:rPr>
          <w:rFonts w:ascii="Times New Roman" w:hAnsi="Times New Roman" w:cs="Times New Roman"/>
          <w:sz w:val="24"/>
          <w:szCs w:val="24"/>
        </w:rPr>
        <w:t>Към 31.12.2021 г. институтът няма неразплатени задължения към доставчици и други кредитори.</w:t>
      </w:r>
      <w:proofErr w:type="gramEnd"/>
    </w:p>
    <w:p w14:paraId="69ED5FC1" w14:textId="77777777" w:rsidR="00E80B7C" w:rsidRDefault="00E80B7C" w:rsidP="00122272">
      <w:pPr>
        <w:spacing w:before="120" w:after="0"/>
        <w:ind w:firstLine="709"/>
        <w:jc w:val="center"/>
        <w:rPr>
          <w:rFonts w:ascii="Times New Roman" w:eastAsia="Times New Roman" w:hAnsi="Times New Roman" w:cs="Times New Roman"/>
          <w:i/>
          <w:lang w:val="bg-BG" w:eastAsia="bg-BG"/>
        </w:rPr>
      </w:pPr>
    </w:p>
    <w:p w14:paraId="527F54CA" w14:textId="77777777" w:rsidR="00E80B7C" w:rsidRDefault="00E80B7C" w:rsidP="00122272">
      <w:pPr>
        <w:spacing w:before="120" w:after="0"/>
        <w:ind w:firstLine="709"/>
        <w:jc w:val="center"/>
        <w:rPr>
          <w:rFonts w:ascii="Times New Roman" w:eastAsia="Times New Roman" w:hAnsi="Times New Roman" w:cs="Times New Roman"/>
          <w:i/>
          <w:lang w:val="bg-BG" w:eastAsia="bg-BG"/>
        </w:rPr>
      </w:pPr>
    </w:p>
    <w:p w14:paraId="3B766ED8" w14:textId="01978C8B" w:rsidR="000E47B4" w:rsidRDefault="000E47B4" w:rsidP="00122272">
      <w:pPr>
        <w:spacing w:after="0"/>
        <w:jc w:val="both"/>
        <w:rPr>
          <w:rFonts w:ascii="Times New Roman" w:eastAsia="Times New Roman" w:hAnsi="Times New Roman" w:cs="Times New Roman"/>
          <w:sz w:val="24"/>
          <w:szCs w:val="24"/>
          <w:lang w:val="bg-BG" w:eastAsia="bg-BG"/>
        </w:rPr>
      </w:pPr>
    </w:p>
    <w:p w14:paraId="298BE119" w14:textId="6FD92CFC" w:rsidR="00E90642" w:rsidRPr="00BD0002" w:rsidRDefault="00E90642" w:rsidP="00E90642">
      <w:pPr>
        <w:keepNext/>
        <w:keepLines/>
        <w:spacing w:before="480" w:after="0"/>
        <w:outlineLvl w:val="0"/>
        <w:rPr>
          <w:rFonts w:asciiTheme="majorHAnsi" w:eastAsiaTheme="majorEastAsia" w:hAnsiTheme="majorHAnsi" w:cstheme="majorBidi"/>
          <w:b/>
          <w:bCs/>
          <w:sz w:val="28"/>
          <w:szCs w:val="28"/>
          <w:lang w:val="bg-BG"/>
        </w:rPr>
      </w:pPr>
      <w:bookmarkStart w:id="160" w:name="_Toc30150229"/>
      <w:bookmarkStart w:id="161" w:name="_Toc30166040"/>
      <w:bookmarkStart w:id="162" w:name="_Toc30166079"/>
      <w:bookmarkStart w:id="163" w:name="_Toc61699898"/>
      <w:bookmarkStart w:id="164" w:name="_Toc65675157"/>
      <w:r w:rsidRPr="00BD0002">
        <w:rPr>
          <w:rFonts w:asciiTheme="majorHAnsi" w:eastAsiaTheme="majorEastAsia" w:hAnsiTheme="majorHAnsi" w:cstheme="majorBidi"/>
          <w:b/>
          <w:bCs/>
          <w:sz w:val="28"/>
          <w:szCs w:val="28"/>
          <w:lang w:val="bg-BG"/>
        </w:rPr>
        <w:t>8.</w:t>
      </w:r>
      <w:r w:rsidRPr="00BD0002">
        <w:rPr>
          <w:rFonts w:asciiTheme="majorHAnsi" w:eastAsiaTheme="majorEastAsia" w:hAnsiTheme="majorHAnsi" w:cstheme="majorBidi"/>
          <w:b/>
          <w:bCs/>
          <w:sz w:val="28"/>
          <w:szCs w:val="28"/>
          <w:lang w:val="bg-BG"/>
        </w:rPr>
        <w:tab/>
        <w:t xml:space="preserve">ИЗДАТЕЛСКА И ИНФОРМАЦИОННА </w:t>
      </w:r>
      <w:proofErr w:type="gramStart"/>
      <w:r w:rsidRPr="00BD0002">
        <w:rPr>
          <w:rFonts w:asciiTheme="majorHAnsi" w:eastAsiaTheme="majorEastAsia" w:hAnsiTheme="majorHAnsi" w:cstheme="majorBidi"/>
          <w:b/>
          <w:bCs/>
          <w:sz w:val="28"/>
          <w:szCs w:val="28"/>
          <w:lang w:val="bg-BG"/>
        </w:rPr>
        <w:t>ДЕЙНОСТ</w:t>
      </w:r>
      <w:bookmarkEnd w:id="160"/>
      <w:bookmarkEnd w:id="161"/>
      <w:bookmarkEnd w:id="162"/>
      <w:bookmarkEnd w:id="163"/>
      <w:bookmarkEnd w:id="164"/>
      <w:r w:rsidRPr="00BD0002">
        <w:rPr>
          <w:rFonts w:asciiTheme="majorHAnsi" w:eastAsiaTheme="majorEastAsia" w:hAnsiTheme="majorHAnsi" w:cstheme="majorBidi"/>
          <w:b/>
          <w:bCs/>
          <w:sz w:val="28"/>
          <w:szCs w:val="28"/>
          <w:lang w:val="bg-BG"/>
        </w:rPr>
        <w:t xml:space="preserve"> </w:t>
      </w:r>
      <w:proofErr w:type="gramEnd"/>
    </w:p>
    <w:p w14:paraId="76473D1E" w14:textId="7D92C664" w:rsidR="00E90642" w:rsidRDefault="00E90642" w:rsidP="00E90642">
      <w:pPr>
        <w:keepNext/>
        <w:keepLines/>
        <w:spacing w:before="200" w:after="0"/>
        <w:outlineLvl w:val="1"/>
        <w:rPr>
          <w:rFonts w:asciiTheme="majorHAnsi" w:eastAsiaTheme="majorEastAsia" w:hAnsiTheme="majorHAnsi" w:cstheme="majorBidi"/>
          <w:b/>
          <w:bCs/>
          <w:sz w:val="26"/>
          <w:szCs w:val="26"/>
          <w:lang w:val="bg-BG"/>
        </w:rPr>
      </w:pPr>
      <w:bookmarkStart w:id="165" w:name="_Toc30150230"/>
      <w:bookmarkStart w:id="166" w:name="_Toc30166041"/>
      <w:bookmarkStart w:id="167" w:name="_Toc30166080"/>
      <w:bookmarkStart w:id="168" w:name="_Toc61699899"/>
      <w:bookmarkStart w:id="169" w:name="_Toc65675158"/>
      <w:r w:rsidRPr="00BD0002">
        <w:rPr>
          <w:rFonts w:asciiTheme="majorHAnsi" w:eastAsiaTheme="majorEastAsia" w:hAnsiTheme="majorHAnsi" w:cstheme="majorBidi"/>
          <w:b/>
          <w:bCs/>
          <w:sz w:val="26"/>
          <w:szCs w:val="26"/>
          <w:lang w:val="bg-BG"/>
        </w:rPr>
        <w:t>8.1.</w:t>
      </w:r>
      <w:r w:rsidRPr="00BD0002">
        <w:rPr>
          <w:rFonts w:asciiTheme="majorHAnsi" w:eastAsiaTheme="majorEastAsia" w:hAnsiTheme="majorHAnsi" w:cstheme="majorBidi"/>
          <w:b/>
          <w:bCs/>
          <w:sz w:val="26"/>
          <w:szCs w:val="26"/>
          <w:lang w:val="bg-BG"/>
        </w:rPr>
        <w:tab/>
        <w:t xml:space="preserve">Издавана научна </w:t>
      </w:r>
      <w:proofErr w:type="gramStart"/>
      <w:r w:rsidRPr="00BD0002">
        <w:rPr>
          <w:rFonts w:asciiTheme="majorHAnsi" w:eastAsiaTheme="majorEastAsia" w:hAnsiTheme="majorHAnsi" w:cstheme="majorBidi"/>
          <w:b/>
          <w:bCs/>
          <w:sz w:val="26"/>
          <w:szCs w:val="26"/>
          <w:lang w:val="bg-BG"/>
        </w:rPr>
        <w:t>периодика</w:t>
      </w:r>
      <w:bookmarkEnd w:id="165"/>
      <w:bookmarkEnd w:id="166"/>
      <w:bookmarkEnd w:id="167"/>
      <w:bookmarkEnd w:id="168"/>
      <w:bookmarkEnd w:id="169"/>
      <w:proofErr w:type="gramEnd"/>
    </w:p>
    <w:p w14:paraId="0B2F6862" w14:textId="1889A7E9" w:rsidR="0032270C" w:rsidRPr="0032270C" w:rsidRDefault="00AA1A8B" w:rsidP="0032270C">
      <w:pPr>
        <w:spacing w:after="0"/>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НИГГГ-БАН</w:t>
      </w:r>
      <w:r w:rsidR="0032270C" w:rsidRPr="0032270C">
        <w:rPr>
          <w:rFonts w:ascii="Times New Roman" w:hAnsi="Times New Roman" w:cs="Times New Roman"/>
          <w:sz w:val="24"/>
          <w:szCs w:val="24"/>
          <w:lang w:val="bg-BG"/>
        </w:rPr>
        <w:t xml:space="preserve"> подготвя за печат и издава две научни списания и една тематична поредица: списание „Bulgarian Geophysical Journal“, Списание „Проблеми на географията“ и Тематична поредица „Висша геодезия“ Списанията са достъпни на уеб страницата на </w:t>
      </w:r>
      <w:proofErr w:type="gramStart"/>
      <w:r w:rsidR="0032270C" w:rsidRPr="0032270C">
        <w:rPr>
          <w:rFonts w:ascii="Times New Roman" w:hAnsi="Times New Roman" w:cs="Times New Roman"/>
          <w:sz w:val="24"/>
          <w:szCs w:val="24"/>
          <w:lang w:val="bg-BG"/>
        </w:rPr>
        <w:t>института (</w:t>
      </w:r>
      <w:proofErr w:type="gramEnd"/>
      <w:r w:rsidR="00B01470">
        <w:fldChar w:fldCharType="begin"/>
      </w:r>
      <w:r w:rsidR="00B01470">
        <w:instrText xml:space="preserve"> HYPERLINK "http://www.niggg.bas.bg" </w:instrText>
      </w:r>
      <w:r w:rsidR="00B01470">
        <w:fldChar w:fldCharType="separate"/>
      </w:r>
      <w:r w:rsidR="0032270C" w:rsidRPr="0032270C">
        <w:rPr>
          <w:rFonts w:ascii="Times New Roman" w:hAnsi="Times New Roman" w:cs="Times New Roman"/>
          <w:color w:val="0563C1" w:themeColor="hyperlink"/>
          <w:sz w:val="24"/>
          <w:szCs w:val="24"/>
          <w:u w:val="single"/>
          <w:lang w:val="bg-BG"/>
        </w:rPr>
        <w:t>www.niggg.bas.bg</w:t>
      </w:r>
      <w:r w:rsidR="00B01470">
        <w:rPr>
          <w:rFonts w:ascii="Times New Roman" w:hAnsi="Times New Roman" w:cs="Times New Roman"/>
          <w:color w:val="0563C1" w:themeColor="hyperlink"/>
          <w:sz w:val="24"/>
          <w:szCs w:val="24"/>
          <w:u w:val="single"/>
          <w:lang w:val="bg-BG"/>
        </w:rPr>
        <w:fldChar w:fldCharType="end"/>
      </w:r>
      <w:r w:rsidR="0032270C" w:rsidRPr="0032270C">
        <w:rPr>
          <w:rFonts w:ascii="Times New Roman" w:hAnsi="Times New Roman" w:cs="Times New Roman"/>
          <w:sz w:val="24"/>
          <w:szCs w:val="24"/>
          <w:lang w:val="bg-BG"/>
        </w:rPr>
        <w:t xml:space="preserve">). </w:t>
      </w:r>
    </w:p>
    <w:p w14:paraId="013CA6CF" w14:textId="2AC0016B" w:rsidR="000274C0" w:rsidRPr="00404860" w:rsidRDefault="0032270C" w:rsidP="00404860">
      <w:pPr>
        <w:ind w:firstLine="708"/>
        <w:jc w:val="both"/>
        <w:rPr>
          <w:rFonts w:ascii="Times New Roman" w:hAnsi="Times New Roman" w:cs="Times New Roman"/>
          <w:color w:val="000000"/>
          <w:sz w:val="24"/>
          <w:szCs w:val="24"/>
          <w:lang w:val="bg-BG"/>
        </w:rPr>
      </w:pPr>
      <w:r w:rsidRPr="00BD0002">
        <w:rPr>
          <w:rFonts w:ascii="Times New Roman" w:hAnsi="Times New Roman" w:cs="Times New Roman"/>
          <w:color w:val="000000"/>
          <w:sz w:val="24"/>
          <w:szCs w:val="24"/>
          <w:lang w:val="bg-BG"/>
        </w:rPr>
        <w:t xml:space="preserve">През </w:t>
      </w:r>
      <w:r w:rsidR="00341675">
        <w:rPr>
          <w:rFonts w:ascii="Times New Roman" w:hAnsi="Times New Roman" w:cs="Times New Roman"/>
          <w:color w:val="000000"/>
          <w:sz w:val="24"/>
          <w:szCs w:val="24"/>
          <w:lang w:val="bg-BG"/>
        </w:rPr>
        <w:t>2021</w:t>
      </w:r>
      <w:r w:rsidRPr="00BD0002">
        <w:rPr>
          <w:rFonts w:ascii="Times New Roman" w:hAnsi="Times New Roman" w:cs="Times New Roman"/>
          <w:color w:val="000000"/>
          <w:sz w:val="24"/>
          <w:szCs w:val="24"/>
          <w:lang w:val="bg-BG"/>
        </w:rPr>
        <w:t xml:space="preserve"> г. от сп. „Проблеми на географията“ са излезли бр. 1-2 и бр. 3. Под печат е книжка (бр. 4/</w:t>
      </w:r>
      <w:r w:rsidR="00341675">
        <w:rPr>
          <w:rFonts w:ascii="Times New Roman" w:hAnsi="Times New Roman" w:cs="Times New Roman"/>
          <w:color w:val="000000"/>
          <w:sz w:val="24"/>
          <w:szCs w:val="24"/>
          <w:lang w:val="bg-BG"/>
        </w:rPr>
        <w:t>2021</w:t>
      </w:r>
      <w:r w:rsidRPr="00BD0002">
        <w:rPr>
          <w:rFonts w:ascii="Times New Roman" w:hAnsi="Times New Roman" w:cs="Times New Roman"/>
          <w:color w:val="000000"/>
          <w:sz w:val="24"/>
          <w:szCs w:val="24"/>
          <w:lang w:val="bg-BG"/>
        </w:rPr>
        <w:t xml:space="preserve">). </w:t>
      </w:r>
      <w:r w:rsidR="000274C0">
        <w:rPr>
          <w:rFonts w:ascii="Times New Roman" w:hAnsi="Times New Roman" w:cs="Times New Roman"/>
          <w:color w:val="000000"/>
          <w:sz w:val="24"/>
          <w:szCs w:val="24"/>
          <w:lang w:val="bg-BG"/>
        </w:rPr>
        <w:t xml:space="preserve">Издадена е кн. 23 на </w:t>
      </w:r>
      <w:r w:rsidR="000274C0" w:rsidRPr="00BD0002">
        <w:rPr>
          <w:rFonts w:ascii="Times New Roman" w:hAnsi="Times New Roman" w:cs="Times New Roman"/>
          <w:sz w:val="24"/>
          <w:szCs w:val="24"/>
          <w:lang w:val="bg-BG"/>
        </w:rPr>
        <w:t>тематичната поредица “Висша геодезия”.</w:t>
      </w:r>
    </w:p>
    <w:p w14:paraId="26009B37" w14:textId="77777777"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Геодезия</w:t>
      </w:r>
      <w:r w:rsidRPr="00BD0002">
        <w:rPr>
          <w:rFonts w:ascii="Times New Roman" w:hAnsi="Times New Roman" w:cs="Times New Roman"/>
          <w:sz w:val="24"/>
          <w:szCs w:val="24"/>
          <w:lang w:val="bg-BG"/>
        </w:rPr>
        <w:t xml:space="preserve"> </w:t>
      </w:r>
    </w:p>
    <w:p w14:paraId="004F5571" w14:textId="4A202719" w:rsidR="00E90642" w:rsidRPr="00BD0002" w:rsidRDefault="00A5551C" w:rsidP="00404860">
      <w:pPr>
        <w:ind w:firstLine="708"/>
        <w:jc w:val="both"/>
        <w:rPr>
          <w:rFonts w:ascii="Times New Roman" w:hAnsi="Times New Roman" w:cs="Times New Roman"/>
          <w:sz w:val="24"/>
          <w:szCs w:val="24"/>
          <w:lang w:val="bg-BG"/>
        </w:rPr>
      </w:pPr>
      <w:r w:rsidRPr="00A5551C">
        <w:rPr>
          <w:rFonts w:ascii="Times New Roman" w:hAnsi="Times New Roman" w:cs="Times New Roman"/>
          <w:sz w:val="24"/>
          <w:szCs w:val="24"/>
          <w:lang w:val="bg-BG"/>
        </w:rPr>
        <w:t>Департамент Геодезия издава тематичната поредица “Висша геодезия”. През 2021 година беше издадена кн.24, с главен редактор И. Георгиев и Н. Димитров, Л. Пашова – членове на ред. колегия.</w:t>
      </w:r>
    </w:p>
    <w:p w14:paraId="7E8D75F6"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r w:rsidRPr="00BD0002">
        <w:rPr>
          <w:rFonts w:ascii="Times New Roman" w:hAnsi="Times New Roman" w:cs="Times New Roman"/>
          <w:b/>
          <w:color w:val="4472C4" w:themeColor="accent1"/>
          <w:sz w:val="24"/>
          <w:szCs w:val="24"/>
          <w:u w:val="single"/>
          <w:lang w:val="bg-BG"/>
        </w:rPr>
        <w:t>География</w:t>
      </w:r>
    </w:p>
    <w:p w14:paraId="53F428C6" w14:textId="77777777" w:rsidR="00A5551C" w:rsidRPr="00A5551C" w:rsidRDefault="00A5551C" w:rsidP="00A5551C">
      <w:pPr>
        <w:spacing w:after="0"/>
        <w:ind w:firstLine="708"/>
        <w:jc w:val="both"/>
        <w:rPr>
          <w:rFonts w:ascii="Times New Roman" w:hAnsi="Times New Roman" w:cs="Times New Roman"/>
          <w:color w:val="000000"/>
          <w:sz w:val="24"/>
          <w:szCs w:val="24"/>
          <w:lang w:val="bg-BG"/>
        </w:rPr>
      </w:pPr>
      <w:r w:rsidRPr="00A5551C">
        <w:rPr>
          <w:rFonts w:ascii="Times New Roman" w:hAnsi="Times New Roman" w:cs="Times New Roman"/>
          <w:color w:val="000000"/>
          <w:sz w:val="24"/>
          <w:szCs w:val="24"/>
          <w:lang w:val="bg-BG"/>
        </w:rPr>
        <w:t xml:space="preserve">През 2021 г. от сп. „Проблеми на географията“ са излезли бр. 1 и бр. 2. Под печат е бр. 3-4/2021 г. </w:t>
      </w:r>
    </w:p>
    <w:p w14:paraId="472D5793" w14:textId="26620EAF" w:rsidR="00E90642" w:rsidRPr="00BD0002" w:rsidRDefault="00E90642" w:rsidP="00A5551C">
      <w:pPr>
        <w:spacing w:after="0"/>
        <w:ind w:firstLine="708"/>
        <w:jc w:val="both"/>
        <w:rPr>
          <w:rFonts w:ascii="Times New Roman" w:hAnsi="Times New Roman" w:cs="Times New Roman"/>
          <w:color w:val="000000"/>
          <w:sz w:val="24"/>
          <w:szCs w:val="24"/>
          <w:lang w:val="bg-BG"/>
        </w:rPr>
      </w:pPr>
      <w:r w:rsidRPr="00BD0002">
        <w:rPr>
          <w:rFonts w:ascii="Times New Roman" w:hAnsi="Times New Roman" w:cs="Times New Roman"/>
          <w:color w:val="000000"/>
          <w:sz w:val="24"/>
          <w:szCs w:val="24"/>
          <w:lang w:val="bg-BG"/>
        </w:rPr>
        <w:t>.</w:t>
      </w:r>
    </w:p>
    <w:p w14:paraId="653C12B0" w14:textId="02C0629A" w:rsidR="00E90642" w:rsidRPr="00BD0002" w:rsidRDefault="00E90642" w:rsidP="00E90642">
      <w:pPr>
        <w:keepNext/>
        <w:keepLines/>
        <w:spacing w:before="200" w:after="0"/>
        <w:ind w:left="709" w:hanging="709"/>
        <w:outlineLvl w:val="1"/>
        <w:rPr>
          <w:rFonts w:asciiTheme="majorHAnsi" w:eastAsiaTheme="majorEastAsia" w:hAnsiTheme="majorHAnsi" w:cstheme="majorBidi"/>
          <w:b/>
          <w:bCs/>
          <w:sz w:val="26"/>
          <w:szCs w:val="26"/>
          <w:lang w:val="bg-BG"/>
        </w:rPr>
      </w:pPr>
      <w:bookmarkStart w:id="170" w:name="_Toc30150231"/>
      <w:bookmarkStart w:id="171" w:name="_Toc30166042"/>
      <w:bookmarkStart w:id="172" w:name="_Toc30166081"/>
      <w:bookmarkStart w:id="173" w:name="_Toc61699900"/>
      <w:bookmarkStart w:id="174" w:name="_Toc65675159"/>
      <w:r w:rsidRPr="00BD0002">
        <w:rPr>
          <w:rFonts w:asciiTheme="majorHAnsi" w:eastAsiaTheme="majorEastAsia" w:hAnsiTheme="majorHAnsi" w:cstheme="majorBidi"/>
          <w:b/>
          <w:bCs/>
          <w:sz w:val="26"/>
          <w:szCs w:val="26"/>
          <w:lang w:val="bg-BG"/>
        </w:rPr>
        <w:t>8.2.</w:t>
      </w:r>
      <w:r w:rsidRPr="00BD0002">
        <w:rPr>
          <w:rFonts w:asciiTheme="majorHAnsi" w:eastAsiaTheme="majorEastAsia" w:hAnsiTheme="majorHAnsi" w:cstheme="majorBidi"/>
          <w:b/>
          <w:bCs/>
          <w:sz w:val="26"/>
          <w:szCs w:val="26"/>
          <w:lang w:val="bg-BG"/>
        </w:rPr>
        <w:tab/>
        <w:t xml:space="preserve">Участие в редакционни колегии на списания и съставителска </w:t>
      </w:r>
      <w:proofErr w:type="gramStart"/>
      <w:r w:rsidRPr="00BD0002">
        <w:rPr>
          <w:rFonts w:asciiTheme="majorHAnsi" w:eastAsiaTheme="majorEastAsia" w:hAnsiTheme="majorHAnsi" w:cstheme="majorBidi"/>
          <w:b/>
          <w:bCs/>
          <w:sz w:val="26"/>
          <w:szCs w:val="26"/>
          <w:lang w:val="bg-BG"/>
        </w:rPr>
        <w:t>дейност</w:t>
      </w:r>
      <w:bookmarkEnd w:id="170"/>
      <w:bookmarkEnd w:id="171"/>
      <w:bookmarkEnd w:id="172"/>
      <w:bookmarkEnd w:id="173"/>
      <w:bookmarkEnd w:id="174"/>
      <w:proofErr w:type="gramEnd"/>
    </w:p>
    <w:p w14:paraId="4CED78A6" w14:textId="2AD7B005" w:rsidR="00114BA0" w:rsidRPr="00AD1F07" w:rsidRDefault="00114BA0" w:rsidP="00114BA0">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През </w:t>
      </w:r>
      <w:r w:rsidR="00341675">
        <w:rPr>
          <w:rFonts w:ascii="Times New Roman" w:hAnsi="Times New Roman" w:cs="Times New Roman"/>
          <w:sz w:val="24"/>
          <w:szCs w:val="24"/>
          <w:lang w:val="bg-BG"/>
        </w:rPr>
        <w:t>2021</w:t>
      </w:r>
      <w:r w:rsidRPr="000274C0">
        <w:rPr>
          <w:rFonts w:ascii="Times New Roman" w:hAnsi="Times New Roman" w:cs="Times New Roman"/>
          <w:sz w:val="24"/>
          <w:szCs w:val="24"/>
          <w:lang w:val="bg-BG"/>
        </w:rPr>
        <w:t xml:space="preserve"> г. </w:t>
      </w:r>
      <w:r>
        <w:rPr>
          <w:rFonts w:ascii="Times New Roman" w:hAnsi="Times New Roman" w:cs="Times New Roman"/>
          <w:sz w:val="24"/>
          <w:szCs w:val="24"/>
          <w:lang w:val="bg-BG"/>
        </w:rPr>
        <w:t>19</w:t>
      </w:r>
      <w:r w:rsidRPr="000274C0">
        <w:rPr>
          <w:rFonts w:ascii="Times New Roman" w:hAnsi="Times New Roman" w:cs="Times New Roman"/>
          <w:sz w:val="24"/>
          <w:szCs w:val="24"/>
          <w:lang w:val="bg-BG"/>
        </w:rPr>
        <w:t xml:space="preserve"> учени от НИГГГ участват в редакционни колегии и </w:t>
      </w:r>
      <w:r>
        <w:rPr>
          <w:rFonts w:ascii="Times New Roman" w:hAnsi="Times New Roman" w:cs="Times New Roman"/>
          <w:sz w:val="24"/>
          <w:szCs w:val="24"/>
          <w:lang w:val="bg-BG"/>
        </w:rPr>
        <w:t>съвети на общо 27</w:t>
      </w:r>
      <w:r w:rsidRPr="000274C0">
        <w:rPr>
          <w:rFonts w:ascii="Times New Roman" w:hAnsi="Times New Roman" w:cs="Times New Roman"/>
          <w:sz w:val="24"/>
          <w:szCs w:val="24"/>
          <w:lang w:val="bg-BG"/>
        </w:rPr>
        <w:t xml:space="preserve"> научни издания, от които 14 чуждестранни. 13 учени от института са участвали и в </w:t>
      </w:r>
      <w:r w:rsidRPr="00AD1F07">
        <w:rPr>
          <w:rFonts w:ascii="Times New Roman" w:hAnsi="Times New Roman" w:cs="Times New Roman"/>
          <w:sz w:val="24"/>
          <w:szCs w:val="24"/>
          <w:lang w:val="bg-BG"/>
        </w:rPr>
        <w:t xml:space="preserve">съставяне и редактиране на едно специално издание в международно списание, три сборника от международни научни събития, един сборник от национален научен форум и една национална енциклопедия. </w:t>
      </w:r>
    </w:p>
    <w:p w14:paraId="724DFC0D" w14:textId="086C9639" w:rsidR="000274C0" w:rsidRPr="00AD1F07" w:rsidRDefault="00D50DB4" w:rsidP="000274C0">
      <w:pPr>
        <w:spacing w:after="0"/>
        <w:jc w:val="center"/>
        <w:rPr>
          <w:rFonts w:ascii="Times New Roman" w:hAnsi="Times New Roman" w:cs="Times New Roman"/>
          <w:i/>
          <w:lang w:val="bg-BG"/>
        </w:rPr>
      </w:pPr>
      <w:r w:rsidRPr="00AD1F07">
        <w:rPr>
          <w:rFonts w:ascii="Times New Roman" w:hAnsi="Times New Roman" w:cs="Times New Roman"/>
          <w:i/>
          <w:lang w:val="bg-BG"/>
        </w:rPr>
        <w:t xml:space="preserve">Таблица </w:t>
      </w:r>
      <w:r w:rsidR="000274C0" w:rsidRPr="00AD1F07">
        <w:rPr>
          <w:rFonts w:ascii="Times New Roman" w:hAnsi="Times New Roman" w:cs="Times New Roman"/>
          <w:i/>
          <w:lang w:val="bg-BG"/>
        </w:rPr>
        <w:t>8.</w:t>
      </w:r>
      <w:r w:rsidRPr="00AD1F07">
        <w:rPr>
          <w:rFonts w:ascii="Times New Roman" w:hAnsi="Times New Roman" w:cs="Times New Roman"/>
          <w:i/>
          <w:lang w:val="bg-BG"/>
        </w:rPr>
        <w:t>2.1.</w:t>
      </w:r>
      <w:r w:rsidR="000274C0" w:rsidRPr="00AD1F07">
        <w:rPr>
          <w:rFonts w:ascii="Times New Roman" w:hAnsi="Times New Roman" w:cs="Times New Roman"/>
          <w:i/>
          <w:lang w:val="bg-BG"/>
        </w:rPr>
        <w:t xml:space="preserve"> Участия на учени от </w:t>
      </w:r>
      <w:r w:rsidR="00AA1A8B" w:rsidRPr="00AD1F07">
        <w:rPr>
          <w:rFonts w:ascii="Times New Roman" w:hAnsi="Times New Roman" w:cs="Times New Roman"/>
          <w:i/>
          <w:lang w:val="bg-BG"/>
        </w:rPr>
        <w:t>НИГГГ-БАН</w:t>
      </w:r>
      <w:r w:rsidR="000274C0" w:rsidRPr="00AD1F07">
        <w:rPr>
          <w:rFonts w:ascii="Times New Roman" w:hAnsi="Times New Roman" w:cs="Times New Roman"/>
          <w:i/>
          <w:lang w:val="bg-BG"/>
        </w:rPr>
        <w:t xml:space="preserve"> в редакционни колегии.</w:t>
      </w:r>
    </w:p>
    <w:tbl>
      <w:tblPr>
        <w:tblStyle w:val="TableGrid"/>
        <w:tblW w:w="0" w:type="auto"/>
        <w:tblLook w:val="04A0" w:firstRow="1" w:lastRow="0" w:firstColumn="1" w:lastColumn="0" w:noHBand="0" w:noVBand="1"/>
      </w:tblPr>
      <w:tblGrid>
        <w:gridCol w:w="4219"/>
        <w:gridCol w:w="2410"/>
        <w:gridCol w:w="2947"/>
      </w:tblGrid>
      <w:tr w:rsidR="000274C0" w:rsidRPr="00AD1F07" w14:paraId="3442382A" w14:textId="77777777" w:rsidTr="00B74E84">
        <w:tc>
          <w:tcPr>
            <w:tcW w:w="4219" w:type="dxa"/>
            <w:shd w:val="clear" w:color="auto" w:fill="BFBFBF" w:themeFill="background1" w:themeFillShade="BF"/>
          </w:tcPr>
          <w:p w14:paraId="34CB8299" w14:textId="77777777" w:rsidR="000274C0" w:rsidRPr="00AD1F07" w:rsidRDefault="000274C0" w:rsidP="00B74E84">
            <w:pPr>
              <w:jc w:val="center"/>
              <w:rPr>
                <w:rFonts w:ascii="Times New Roman" w:hAnsi="Times New Roman" w:cs="Times New Roman"/>
                <w:lang w:val="bg-BG"/>
              </w:rPr>
            </w:pPr>
            <w:r w:rsidRPr="00AD1F07">
              <w:rPr>
                <w:rFonts w:ascii="Times New Roman" w:hAnsi="Times New Roman" w:cs="Times New Roman"/>
                <w:b/>
                <w:bCs/>
                <w:lang w:val="bg-BG"/>
              </w:rPr>
              <w:t>Вид издание</w:t>
            </w:r>
          </w:p>
        </w:tc>
        <w:tc>
          <w:tcPr>
            <w:tcW w:w="2410" w:type="dxa"/>
            <w:shd w:val="clear" w:color="auto" w:fill="BFBFBF" w:themeFill="background1" w:themeFillShade="BF"/>
          </w:tcPr>
          <w:p w14:paraId="7E5DF56E" w14:textId="77777777" w:rsidR="000274C0" w:rsidRPr="00AD1F07" w:rsidRDefault="000274C0" w:rsidP="00B74E84">
            <w:pPr>
              <w:jc w:val="center"/>
              <w:rPr>
                <w:rFonts w:ascii="Times New Roman" w:hAnsi="Times New Roman" w:cs="Times New Roman"/>
                <w:lang w:val="bg-BG"/>
              </w:rPr>
            </w:pPr>
            <w:r w:rsidRPr="00AD1F07">
              <w:rPr>
                <w:rFonts w:ascii="Times New Roman" w:hAnsi="Times New Roman" w:cs="Times New Roman"/>
                <w:b/>
                <w:bCs/>
                <w:lang w:val="bg-BG"/>
              </w:rPr>
              <w:t>Главен редактор (брой)</w:t>
            </w:r>
          </w:p>
        </w:tc>
        <w:tc>
          <w:tcPr>
            <w:tcW w:w="2947" w:type="dxa"/>
            <w:shd w:val="clear" w:color="auto" w:fill="BFBFBF" w:themeFill="background1" w:themeFillShade="BF"/>
          </w:tcPr>
          <w:p w14:paraId="759D7298" w14:textId="77777777" w:rsidR="000274C0" w:rsidRPr="00AD1F07" w:rsidRDefault="000274C0" w:rsidP="00B74E84">
            <w:pPr>
              <w:jc w:val="center"/>
              <w:rPr>
                <w:rFonts w:ascii="Times New Roman" w:hAnsi="Times New Roman" w:cs="Times New Roman"/>
                <w:lang w:val="bg-BG"/>
              </w:rPr>
            </w:pPr>
            <w:r w:rsidRPr="00AD1F07">
              <w:rPr>
                <w:rFonts w:ascii="Times New Roman" w:hAnsi="Times New Roman" w:cs="Times New Roman"/>
                <w:b/>
                <w:bCs/>
                <w:lang w:val="bg-BG"/>
              </w:rPr>
              <w:t>Член на редакционна колегия (брой)</w:t>
            </w:r>
          </w:p>
        </w:tc>
      </w:tr>
      <w:tr w:rsidR="000274C0" w:rsidRPr="00AD1F07" w14:paraId="4799235B" w14:textId="77777777" w:rsidTr="00B74E84">
        <w:tc>
          <w:tcPr>
            <w:tcW w:w="4219" w:type="dxa"/>
          </w:tcPr>
          <w:p w14:paraId="6B718257" w14:textId="77777777" w:rsidR="000274C0" w:rsidRPr="00AD1F07" w:rsidRDefault="000274C0" w:rsidP="00B74E84">
            <w:pPr>
              <w:jc w:val="center"/>
              <w:rPr>
                <w:rFonts w:ascii="Times New Roman" w:hAnsi="Times New Roman" w:cs="Times New Roman"/>
                <w:lang w:val="bg-BG"/>
              </w:rPr>
            </w:pPr>
            <w:r w:rsidRPr="00AD1F07">
              <w:rPr>
                <w:rFonts w:ascii="Times New Roman" w:hAnsi="Times New Roman" w:cs="Times New Roman"/>
                <w:lang w:val="bg-BG"/>
              </w:rPr>
              <w:t>Международни списания</w:t>
            </w:r>
            <w:proofErr w:type="gramStart"/>
            <w:r w:rsidRPr="00AD1F07">
              <w:rPr>
                <w:rFonts w:ascii="Times New Roman" w:hAnsi="Times New Roman" w:cs="Times New Roman"/>
                <w:lang w:val="bg-BG"/>
              </w:rPr>
              <w:t xml:space="preserve"> индексирани</w:t>
            </w:r>
            <w:proofErr w:type="gramEnd"/>
            <w:r w:rsidRPr="00AD1F07">
              <w:rPr>
                <w:rFonts w:ascii="Times New Roman" w:hAnsi="Times New Roman" w:cs="Times New Roman"/>
                <w:lang w:val="bg-BG"/>
              </w:rPr>
              <w:t xml:space="preserve"> в WoS или Scopus</w:t>
            </w:r>
          </w:p>
        </w:tc>
        <w:tc>
          <w:tcPr>
            <w:tcW w:w="2410" w:type="dxa"/>
          </w:tcPr>
          <w:p w14:paraId="7CA230B3" w14:textId="77777777" w:rsidR="000274C0" w:rsidRPr="00AD1F07" w:rsidRDefault="000274C0" w:rsidP="00B74E84">
            <w:pPr>
              <w:jc w:val="center"/>
              <w:rPr>
                <w:rFonts w:ascii="Times New Roman" w:hAnsi="Times New Roman" w:cs="Times New Roman"/>
                <w:lang w:val="bg-BG"/>
              </w:rPr>
            </w:pPr>
          </w:p>
        </w:tc>
        <w:tc>
          <w:tcPr>
            <w:tcW w:w="2947" w:type="dxa"/>
          </w:tcPr>
          <w:p w14:paraId="75332ED9" w14:textId="77777777" w:rsidR="000274C0" w:rsidRPr="00AD1F07" w:rsidRDefault="000274C0" w:rsidP="00B74E84">
            <w:pPr>
              <w:jc w:val="center"/>
              <w:rPr>
                <w:rFonts w:ascii="Times New Roman" w:hAnsi="Times New Roman" w:cs="Times New Roman"/>
                <w:lang w:val="bg-BG"/>
              </w:rPr>
            </w:pPr>
            <w:r w:rsidRPr="00AD1F07">
              <w:rPr>
                <w:rFonts w:ascii="Times New Roman" w:hAnsi="Times New Roman" w:cs="Times New Roman"/>
                <w:lang w:val="bg-BG"/>
              </w:rPr>
              <w:t>5</w:t>
            </w:r>
          </w:p>
        </w:tc>
      </w:tr>
      <w:tr w:rsidR="000274C0" w:rsidRPr="00E738B4" w14:paraId="4D9097A5" w14:textId="77777777" w:rsidTr="00B74E84">
        <w:tc>
          <w:tcPr>
            <w:tcW w:w="4219" w:type="dxa"/>
          </w:tcPr>
          <w:p w14:paraId="58EE42E2" w14:textId="77777777" w:rsidR="000274C0" w:rsidRPr="000274C0" w:rsidRDefault="000274C0" w:rsidP="00B74E84">
            <w:pPr>
              <w:jc w:val="center"/>
              <w:rPr>
                <w:rFonts w:ascii="Times New Roman" w:hAnsi="Times New Roman" w:cs="Times New Roman"/>
                <w:lang w:val="bg-BG"/>
              </w:rPr>
            </w:pPr>
            <w:r w:rsidRPr="000274C0">
              <w:rPr>
                <w:rFonts w:ascii="Times New Roman" w:hAnsi="Times New Roman" w:cs="Times New Roman"/>
                <w:lang w:val="bg-BG"/>
              </w:rPr>
              <w:t>Други международни списания</w:t>
            </w:r>
          </w:p>
        </w:tc>
        <w:tc>
          <w:tcPr>
            <w:tcW w:w="2410" w:type="dxa"/>
          </w:tcPr>
          <w:p w14:paraId="4788B65C" w14:textId="2DF75D88" w:rsidR="000274C0" w:rsidRPr="000274C0" w:rsidRDefault="00327C73" w:rsidP="00B74E84">
            <w:pPr>
              <w:jc w:val="center"/>
              <w:rPr>
                <w:rFonts w:ascii="Times New Roman" w:hAnsi="Times New Roman" w:cs="Times New Roman"/>
                <w:lang w:val="bg-BG"/>
              </w:rPr>
            </w:pPr>
            <w:r>
              <w:rPr>
                <w:rFonts w:ascii="Times New Roman" w:hAnsi="Times New Roman" w:cs="Times New Roman"/>
                <w:lang w:val="bg-BG"/>
              </w:rPr>
              <w:t>1</w:t>
            </w:r>
          </w:p>
        </w:tc>
        <w:tc>
          <w:tcPr>
            <w:tcW w:w="2947" w:type="dxa"/>
          </w:tcPr>
          <w:p w14:paraId="62C8D497" w14:textId="449BF254" w:rsidR="000274C0" w:rsidRPr="00F95547" w:rsidRDefault="00F95547" w:rsidP="00B74E84">
            <w:pPr>
              <w:jc w:val="center"/>
              <w:rPr>
                <w:rFonts w:ascii="Times New Roman" w:hAnsi="Times New Roman" w:cs="Times New Roman"/>
              </w:rPr>
            </w:pPr>
            <w:r>
              <w:rPr>
                <w:rFonts w:ascii="Times New Roman" w:hAnsi="Times New Roman" w:cs="Times New Roman"/>
              </w:rPr>
              <w:t>9</w:t>
            </w:r>
          </w:p>
        </w:tc>
      </w:tr>
      <w:tr w:rsidR="000274C0" w:rsidRPr="00E738B4" w14:paraId="14BD81E6" w14:textId="77777777" w:rsidTr="00B74E84">
        <w:tc>
          <w:tcPr>
            <w:tcW w:w="4219" w:type="dxa"/>
          </w:tcPr>
          <w:p w14:paraId="3F167945" w14:textId="77777777" w:rsidR="000274C0" w:rsidRPr="000274C0" w:rsidRDefault="000274C0" w:rsidP="00B74E84">
            <w:pPr>
              <w:jc w:val="center"/>
              <w:rPr>
                <w:rFonts w:ascii="Times New Roman" w:hAnsi="Times New Roman" w:cs="Times New Roman"/>
                <w:lang w:val="bg-BG"/>
              </w:rPr>
            </w:pPr>
            <w:r w:rsidRPr="000274C0">
              <w:rPr>
                <w:rFonts w:ascii="Times New Roman" w:hAnsi="Times New Roman" w:cs="Times New Roman"/>
                <w:lang w:val="bg-BG"/>
              </w:rPr>
              <w:t>Национални списания</w:t>
            </w:r>
          </w:p>
        </w:tc>
        <w:tc>
          <w:tcPr>
            <w:tcW w:w="2410" w:type="dxa"/>
          </w:tcPr>
          <w:p w14:paraId="5C372E39" w14:textId="77777777" w:rsidR="000274C0" w:rsidRPr="000274C0" w:rsidRDefault="000274C0" w:rsidP="00B74E84">
            <w:pPr>
              <w:jc w:val="center"/>
              <w:rPr>
                <w:rFonts w:ascii="Times New Roman" w:hAnsi="Times New Roman" w:cs="Times New Roman"/>
                <w:lang w:val="bg-BG"/>
              </w:rPr>
            </w:pPr>
            <w:r w:rsidRPr="000274C0">
              <w:rPr>
                <w:rFonts w:ascii="Times New Roman" w:hAnsi="Times New Roman" w:cs="Times New Roman"/>
                <w:lang w:val="bg-BG"/>
              </w:rPr>
              <w:t>4</w:t>
            </w:r>
          </w:p>
        </w:tc>
        <w:tc>
          <w:tcPr>
            <w:tcW w:w="2947" w:type="dxa"/>
          </w:tcPr>
          <w:p w14:paraId="4BF51899" w14:textId="748DD291" w:rsidR="000274C0" w:rsidRPr="00F95547" w:rsidRDefault="00F95547" w:rsidP="00B74E84">
            <w:pPr>
              <w:jc w:val="center"/>
              <w:rPr>
                <w:rFonts w:ascii="Times New Roman" w:hAnsi="Times New Roman" w:cs="Times New Roman"/>
              </w:rPr>
            </w:pPr>
            <w:r>
              <w:rPr>
                <w:rFonts w:ascii="Times New Roman" w:hAnsi="Times New Roman" w:cs="Times New Roman"/>
                <w:lang w:val="bg-BG"/>
              </w:rPr>
              <w:t>2</w:t>
            </w:r>
            <w:r>
              <w:rPr>
                <w:rFonts w:ascii="Times New Roman" w:hAnsi="Times New Roman" w:cs="Times New Roman"/>
              </w:rPr>
              <w:t>9</w:t>
            </w:r>
          </w:p>
        </w:tc>
      </w:tr>
      <w:tr w:rsidR="000274C0" w:rsidRPr="00E738B4" w14:paraId="6B898D0B" w14:textId="77777777" w:rsidTr="00B74E84">
        <w:tc>
          <w:tcPr>
            <w:tcW w:w="4219" w:type="dxa"/>
          </w:tcPr>
          <w:p w14:paraId="452CFFA3" w14:textId="77777777" w:rsidR="000274C0" w:rsidRPr="000274C0" w:rsidRDefault="000274C0" w:rsidP="00B74E84">
            <w:pPr>
              <w:jc w:val="center"/>
              <w:rPr>
                <w:rFonts w:ascii="Times New Roman" w:hAnsi="Times New Roman" w:cs="Times New Roman"/>
                <w:lang w:val="bg-BG"/>
              </w:rPr>
            </w:pPr>
            <w:r w:rsidRPr="000274C0">
              <w:rPr>
                <w:rFonts w:ascii="Times New Roman" w:hAnsi="Times New Roman" w:cs="Times New Roman"/>
                <w:lang w:val="bg-BG"/>
              </w:rPr>
              <w:t>Международни монографии или сборници</w:t>
            </w:r>
          </w:p>
        </w:tc>
        <w:tc>
          <w:tcPr>
            <w:tcW w:w="2410" w:type="dxa"/>
          </w:tcPr>
          <w:p w14:paraId="6A57FB0F" w14:textId="77777777" w:rsidR="000274C0" w:rsidRPr="000274C0" w:rsidRDefault="000274C0" w:rsidP="00B74E84">
            <w:pPr>
              <w:jc w:val="center"/>
              <w:rPr>
                <w:rFonts w:ascii="Times New Roman" w:hAnsi="Times New Roman" w:cs="Times New Roman"/>
                <w:lang w:val="bg-BG"/>
              </w:rPr>
            </w:pPr>
          </w:p>
        </w:tc>
        <w:tc>
          <w:tcPr>
            <w:tcW w:w="2947" w:type="dxa"/>
          </w:tcPr>
          <w:p w14:paraId="4C476F66" w14:textId="30C95245" w:rsidR="000274C0" w:rsidRPr="008A1EEC" w:rsidRDefault="008A1EEC" w:rsidP="00B74E84">
            <w:pPr>
              <w:jc w:val="center"/>
              <w:rPr>
                <w:rFonts w:ascii="Times New Roman" w:hAnsi="Times New Roman" w:cs="Times New Roman"/>
              </w:rPr>
            </w:pPr>
            <w:r>
              <w:rPr>
                <w:rFonts w:ascii="Times New Roman" w:hAnsi="Times New Roman" w:cs="Times New Roman"/>
              </w:rPr>
              <w:t>7</w:t>
            </w:r>
          </w:p>
        </w:tc>
      </w:tr>
      <w:tr w:rsidR="000274C0" w:rsidRPr="00E738B4" w14:paraId="4F871091" w14:textId="77777777" w:rsidTr="00B74E84">
        <w:tc>
          <w:tcPr>
            <w:tcW w:w="4219" w:type="dxa"/>
          </w:tcPr>
          <w:p w14:paraId="16F4DBE8" w14:textId="77777777" w:rsidR="000274C0" w:rsidRPr="000274C0" w:rsidRDefault="000274C0" w:rsidP="00B74E84">
            <w:pPr>
              <w:jc w:val="center"/>
              <w:rPr>
                <w:rFonts w:ascii="Times New Roman" w:hAnsi="Times New Roman" w:cs="Times New Roman"/>
                <w:lang w:val="bg-BG"/>
              </w:rPr>
            </w:pPr>
            <w:r w:rsidRPr="000274C0">
              <w:rPr>
                <w:rFonts w:ascii="Times New Roman" w:hAnsi="Times New Roman" w:cs="Times New Roman"/>
                <w:lang w:val="bg-BG"/>
              </w:rPr>
              <w:t>Национални монографии или сборници</w:t>
            </w:r>
          </w:p>
        </w:tc>
        <w:tc>
          <w:tcPr>
            <w:tcW w:w="2410" w:type="dxa"/>
          </w:tcPr>
          <w:p w14:paraId="4AA4FEF7" w14:textId="77777777" w:rsidR="000274C0" w:rsidRPr="000274C0" w:rsidRDefault="000274C0" w:rsidP="00B74E84">
            <w:pPr>
              <w:jc w:val="center"/>
              <w:rPr>
                <w:rFonts w:ascii="Times New Roman" w:hAnsi="Times New Roman" w:cs="Times New Roman"/>
                <w:lang w:val="bg-BG"/>
              </w:rPr>
            </w:pPr>
          </w:p>
        </w:tc>
        <w:tc>
          <w:tcPr>
            <w:tcW w:w="2947" w:type="dxa"/>
          </w:tcPr>
          <w:p w14:paraId="36D61F99" w14:textId="7D2CF7EE" w:rsidR="000274C0" w:rsidRPr="008A1EEC" w:rsidRDefault="008A1EEC" w:rsidP="00B74E84">
            <w:pPr>
              <w:jc w:val="center"/>
              <w:rPr>
                <w:rFonts w:ascii="Times New Roman" w:hAnsi="Times New Roman" w:cs="Times New Roman"/>
              </w:rPr>
            </w:pPr>
            <w:r>
              <w:rPr>
                <w:rFonts w:ascii="Times New Roman" w:hAnsi="Times New Roman" w:cs="Times New Roman"/>
              </w:rPr>
              <w:t>6</w:t>
            </w:r>
          </w:p>
        </w:tc>
      </w:tr>
    </w:tbl>
    <w:p w14:paraId="10319046" w14:textId="77777777" w:rsidR="000274C0" w:rsidRDefault="000274C0" w:rsidP="00E90642">
      <w:pPr>
        <w:spacing w:after="0"/>
        <w:rPr>
          <w:rFonts w:ascii="Times New Roman" w:hAnsi="Times New Roman" w:cs="Times New Roman"/>
          <w:color w:val="4472C4" w:themeColor="accent1"/>
          <w:sz w:val="24"/>
          <w:szCs w:val="24"/>
          <w:u w:val="single"/>
          <w:lang w:val="bg-BG"/>
        </w:rPr>
      </w:pPr>
    </w:p>
    <w:p w14:paraId="4CA5CE6A"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Департамент</w:t>
      </w:r>
      <w:r w:rsidRPr="00BD0002">
        <w:rPr>
          <w:rFonts w:ascii="Times New Roman" w:hAnsi="Times New Roman" w:cs="Times New Roman"/>
          <w:b/>
          <w:color w:val="4472C4" w:themeColor="accent1"/>
          <w:sz w:val="24"/>
          <w:szCs w:val="24"/>
          <w:u w:val="single"/>
          <w:lang w:val="bg-BG"/>
        </w:rPr>
        <w:t xml:space="preserve"> </w:t>
      </w:r>
      <w:proofErr w:type="gramStart"/>
      <w:r w:rsidRPr="00BD0002">
        <w:rPr>
          <w:rFonts w:ascii="Times New Roman" w:hAnsi="Times New Roman" w:cs="Times New Roman"/>
          <w:b/>
          <w:color w:val="4472C4" w:themeColor="accent1"/>
          <w:sz w:val="24"/>
          <w:szCs w:val="24"/>
          <w:u w:val="single"/>
          <w:lang w:val="bg-BG"/>
        </w:rPr>
        <w:t>Геофизика</w:t>
      </w:r>
      <w:proofErr w:type="gramEnd"/>
    </w:p>
    <w:p w14:paraId="4E0EAC21" w14:textId="77777777" w:rsidR="00A5551C" w:rsidRPr="00B95F1C" w:rsidRDefault="00A5551C" w:rsidP="00A5551C">
      <w:pPr>
        <w:rPr>
          <w:rFonts w:ascii="Times New Roman" w:hAnsi="Times New Roman" w:cs="Times New Roman"/>
          <w:i/>
          <w:sz w:val="24"/>
          <w:szCs w:val="24"/>
          <w:lang w:val="bg-BG"/>
        </w:rPr>
      </w:pPr>
      <w:r w:rsidRPr="00B95F1C">
        <w:rPr>
          <w:rFonts w:ascii="Times New Roman" w:hAnsi="Times New Roman" w:cs="Times New Roman"/>
          <w:i/>
          <w:sz w:val="24"/>
          <w:szCs w:val="24"/>
          <w:lang w:val="bg-BG"/>
        </w:rPr>
        <w:t>Секция „Физика на атмосферата”</w:t>
      </w:r>
    </w:p>
    <w:p w14:paraId="23EE564A" w14:textId="77777777" w:rsidR="00A5551C" w:rsidRDefault="00A5551C" w:rsidP="00A5551C">
      <w:pPr>
        <w:spacing w:after="0"/>
        <w:rPr>
          <w:rFonts w:ascii="Times New Roman" w:hAnsi="Times New Roman" w:cs="Times New Roman"/>
          <w:sz w:val="24"/>
          <w:szCs w:val="24"/>
          <w:lang w:val="bg-BG"/>
        </w:rPr>
      </w:pPr>
    </w:p>
    <w:tbl>
      <w:tblPr>
        <w:tblW w:w="4871"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506"/>
        <w:gridCol w:w="1824"/>
        <w:gridCol w:w="2659"/>
        <w:gridCol w:w="1324"/>
      </w:tblGrid>
      <w:tr w:rsidR="00A5551C" w:rsidRPr="009F7072" w14:paraId="58E49536" w14:textId="77777777" w:rsidTr="009F70B3">
        <w:trPr>
          <w:trHeight w:val="3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7128BB" w14:textId="77777777" w:rsidR="00A5551C" w:rsidRPr="009F7072" w:rsidRDefault="00A5551C" w:rsidP="009F70B3">
            <w:pPr>
              <w:spacing w:after="0" w:line="240" w:lineRule="auto"/>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Вид издание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344B39" w14:textId="77777777" w:rsidR="00A5551C" w:rsidRPr="009F7072" w:rsidRDefault="00A5551C" w:rsidP="009F70B3">
            <w:pPr>
              <w:spacing w:after="0" w:line="240" w:lineRule="auto"/>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Главен редактор (брой)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36B9E0" w14:textId="77777777" w:rsidR="00A5551C" w:rsidRPr="009F7072" w:rsidRDefault="00A5551C" w:rsidP="009F70B3">
            <w:pPr>
              <w:spacing w:after="0" w:line="240" w:lineRule="auto"/>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Член на редакционна колегия (брой)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859CFF" w14:textId="77777777" w:rsidR="00A5551C" w:rsidRPr="009F7072" w:rsidRDefault="00A5551C" w:rsidP="009F70B3">
            <w:pPr>
              <w:spacing w:after="0" w:line="240" w:lineRule="auto"/>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Брой обучени</w:t>
            </w:r>
          </w:p>
        </w:tc>
      </w:tr>
      <w:tr w:rsidR="00A5551C" w:rsidRPr="009F7072" w14:paraId="072316FB" w14:textId="77777777" w:rsidTr="009F70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D29C2" w14:textId="77777777" w:rsidR="00A5551C" w:rsidRPr="006D4E6C" w:rsidRDefault="00A5551C" w:rsidP="009F70B3">
            <w:pPr>
              <w:spacing w:after="0" w:line="240" w:lineRule="auto"/>
              <w:rPr>
                <w:rFonts w:ascii="Times New Roman" w:hAnsi="Times New Roman" w:cs="Times New Roman"/>
                <w:sz w:val="24"/>
                <w:szCs w:val="24"/>
              </w:rPr>
            </w:pPr>
            <w:r>
              <w:rPr>
                <w:rFonts w:ascii="Times New Roman" w:hAnsi="Times New Roman" w:cs="Times New Roman"/>
                <w:sz w:val="24"/>
                <w:szCs w:val="24"/>
                <w:lang w:val="bg-BG"/>
              </w:rPr>
              <w:t>Международни списания</w:t>
            </w:r>
            <w:proofErr w:type="gramStart"/>
            <w:r>
              <w:rPr>
                <w:rFonts w:ascii="Times New Roman" w:hAnsi="Times New Roman" w:cs="Times New Roman"/>
                <w:sz w:val="24"/>
                <w:szCs w:val="24"/>
                <w:lang w:val="bg-BG"/>
              </w:rPr>
              <w:t xml:space="preserve"> индексирани</w:t>
            </w:r>
            <w:proofErr w:type="gramEnd"/>
            <w:r>
              <w:rPr>
                <w:rFonts w:ascii="Times New Roman" w:hAnsi="Times New Roman" w:cs="Times New Roman"/>
                <w:sz w:val="24"/>
                <w:szCs w:val="24"/>
                <w:lang w:val="bg-BG"/>
              </w:rPr>
              <w:t xml:space="preserve"> в </w:t>
            </w:r>
            <w:r>
              <w:rPr>
                <w:rFonts w:ascii="Times New Roman" w:hAnsi="Times New Roman" w:cs="Times New Roman"/>
                <w:sz w:val="24"/>
                <w:szCs w:val="24"/>
              </w:rPr>
              <w:t xml:space="preserve">WoS </w:t>
            </w:r>
            <w:r>
              <w:rPr>
                <w:rFonts w:ascii="Times New Roman" w:hAnsi="Times New Roman" w:cs="Times New Roman"/>
                <w:sz w:val="24"/>
                <w:szCs w:val="24"/>
                <w:lang w:val="bg-BG"/>
              </w:rPr>
              <w:t xml:space="preserve">или </w:t>
            </w:r>
            <w:r>
              <w:rPr>
                <w:rFonts w:ascii="Times New Roman" w:hAnsi="Times New Roman" w:cs="Times New Roman"/>
                <w:sz w:val="24"/>
                <w:szCs w:val="24"/>
              </w:rPr>
              <w:t>Scopus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7DBF5" w14:textId="77777777" w:rsidR="00A5551C" w:rsidRPr="009F7072"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E0FBC"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E6EF2" w14:textId="77777777" w:rsidR="00A5551C" w:rsidRPr="009F7072"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1</w:t>
            </w:r>
          </w:p>
        </w:tc>
      </w:tr>
      <w:tr w:rsidR="00A5551C" w:rsidRPr="009F7072" w14:paraId="52B237A8" w14:textId="77777777" w:rsidTr="009F70B3">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53F39" w14:textId="77777777" w:rsidR="00A5551C" w:rsidRPr="009F7072"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Национални списания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755B5" w14:textId="77777777" w:rsidR="00A5551C" w:rsidRPr="009F7072"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DF17" w14:textId="77777777" w:rsidR="00A5551C" w:rsidRPr="009F7072"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E4322" w14:textId="77777777" w:rsidR="00A5551C" w:rsidRPr="009F7072"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2</w:t>
            </w:r>
          </w:p>
        </w:tc>
      </w:tr>
    </w:tbl>
    <w:p w14:paraId="1A0E0CBD" w14:textId="77777777" w:rsidR="00A5551C" w:rsidRDefault="00A5551C" w:rsidP="00A5551C">
      <w:pPr>
        <w:spacing w:after="0"/>
        <w:rPr>
          <w:rFonts w:ascii="Times New Roman" w:hAnsi="Times New Roman" w:cs="Times New Roman"/>
          <w:sz w:val="24"/>
          <w:szCs w:val="24"/>
          <w:lang w:val="bg-BG"/>
        </w:rPr>
      </w:pPr>
    </w:p>
    <w:p w14:paraId="280B66EF" w14:textId="77777777" w:rsidR="00A5551C" w:rsidRPr="008371F4" w:rsidRDefault="00A5551C" w:rsidP="00A5551C">
      <w:pPr>
        <w:spacing w:after="0"/>
        <w:rPr>
          <w:rFonts w:ascii="Times New Roman" w:hAnsi="Times New Roman" w:cs="Times New Roman"/>
          <w:i/>
          <w:sz w:val="24"/>
          <w:szCs w:val="24"/>
          <w:lang w:val="bg-BG"/>
        </w:rPr>
      </w:pPr>
      <w:r w:rsidRPr="008371F4">
        <w:rPr>
          <w:rFonts w:ascii="Times New Roman" w:hAnsi="Times New Roman" w:cs="Times New Roman"/>
          <w:i/>
          <w:sz w:val="24"/>
          <w:szCs w:val="24"/>
          <w:lang w:val="bg-BG"/>
        </w:rPr>
        <w:t>Секция „Земен магнетизъм“</w:t>
      </w:r>
    </w:p>
    <w:p w14:paraId="5878A21C" w14:textId="77777777" w:rsidR="00A5551C" w:rsidRDefault="00A5551C" w:rsidP="00A5551C">
      <w:pPr>
        <w:spacing w:after="0"/>
        <w:rPr>
          <w:rFonts w:ascii="Times New Roman" w:hAnsi="Times New Roman" w:cs="Times New Roman"/>
          <w:sz w:val="24"/>
          <w:szCs w:val="24"/>
          <w:lang w:val="bg-BG"/>
        </w:rPr>
      </w:pPr>
    </w:p>
    <w:tbl>
      <w:tblPr>
        <w:tblW w:w="4871"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506"/>
        <w:gridCol w:w="1824"/>
        <w:gridCol w:w="2659"/>
        <w:gridCol w:w="1324"/>
      </w:tblGrid>
      <w:tr w:rsidR="00A5551C" w:rsidRPr="009F7072" w14:paraId="7A0B178C" w14:textId="77777777" w:rsidTr="009F70B3">
        <w:trPr>
          <w:trHeight w:val="3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EFEA5C" w14:textId="77777777" w:rsidR="00A5551C" w:rsidRPr="009F7072" w:rsidRDefault="00A5551C" w:rsidP="009F70B3">
            <w:pPr>
              <w:spacing w:after="0" w:line="240" w:lineRule="auto"/>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Вид издание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FE8B42" w14:textId="77777777" w:rsidR="00A5551C" w:rsidRPr="009F7072" w:rsidRDefault="00A5551C" w:rsidP="009F70B3">
            <w:pPr>
              <w:spacing w:after="0" w:line="240" w:lineRule="auto"/>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Главен редактор (брой)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3159E4" w14:textId="77777777" w:rsidR="00A5551C" w:rsidRPr="009F7072" w:rsidRDefault="00A5551C" w:rsidP="009F70B3">
            <w:pPr>
              <w:spacing w:after="0" w:line="240" w:lineRule="auto"/>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Член на редакционна колегия (брой)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523D6A" w14:textId="77777777" w:rsidR="00A5551C" w:rsidRPr="009F7072" w:rsidRDefault="00A5551C" w:rsidP="009F70B3">
            <w:pPr>
              <w:spacing w:after="0" w:line="240" w:lineRule="auto"/>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Брой обучени</w:t>
            </w:r>
          </w:p>
        </w:tc>
      </w:tr>
      <w:tr w:rsidR="00A5551C" w:rsidRPr="0046298C" w14:paraId="5AEDE75C" w14:textId="77777777" w:rsidTr="009F70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3426F" w14:textId="77777777" w:rsidR="00A5551C" w:rsidRPr="00797C78" w:rsidRDefault="00A5551C" w:rsidP="009F70B3">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bg-BG"/>
              </w:rPr>
              <w:t>Международни списания</w:t>
            </w:r>
            <w:proofErr w:type="gramStart"/>
            <w:r>
              <w:rPr>
                <w:rFonts w:ascii="Times New Roman" w:hAnsi="Times New Roman" w:cs="Times New Roman"/>
                <w:sz w:val="24"/>
                <w:szCs w:val="24"/>
                <w:lang w:val="bg-BG"/>
              </w:rPr>
              <w:t xml:space="preserve"> индексирани</w:t>
            </w:r>
            <w:proofErr w:type="gramEnd"/>
            <w:r>
              <w:rPr>
                <w:rFonts w:ascii="Times New Roman" w:hAnsi="Times New Roman" w:cs="Times New Roman"/>
                <w:sz w:val="24"/>
                <w:szCs w:val="24"/>
                <w:lang w:val="bg-BG"/>
              </w:rPr>
              <w:t xml:space="preserve"> в </w:t>
            </w:r>
            <w:r>
              <w:rPr>
                <w:rFonts w:ascii="Times New Roman" w:hAnsi="Times New Roman" w:cs="Times New Roman"/>
                <w:sz w:val="24"/>
                <w:szCs w:val="24"/>
              </w:rPr>
              <w:t>WoS</w:t>
            </w:r>
            <w:r w:rsidRPr="00797C78">
              <w:rPr>
                <w:rFonts w:ascii="Times New Roman" w:hAnsi="Times New Roman" w:cs="Times New Roman"/>
                <w:sz w:val="24"/>
                <w:szCs w:val="24"/>
                <w:lang w:val="ru-RU"/>
              </w:rPr>
              <w:t xml:space="preserve"> </w:t>
            </w:r>
            <w:r>
              <w:rPr>
                <w:rFonts w:ascii="Times New Roman" w:hAnsi="Times New Roman" w:cs="Times New Roman"/>
                <w:sz w:val="24"/>
                <w:szCs w:val="24"/>
                <w:lang w:val="bg-BG"/>
              </w:rPr>
              <w:t xml:space="preserve">или </w:t>
            </w:r>
            <w:r>
              <w:rPr>
                <w:rFonts w:ascii="Times New Roman" w:hAnsi="Times New Roman" w:cs="Times New Roman"/>
                <w:sz w:val="24"/>
                <w:szCs w:val="24"/>
              </w:rPr>
              <w:t>Scopus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85772"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F6FF3"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6BEAE" w14:textId="77777777" w:rsidR="00A5551C" w:rsidRPr="009F7072" w:rsidRDefault="00A5551C" w:rsidP="009F70B3">
            <w:pPr>
              <w:spacing w:after="0" w:line="240" w:lineRule="auto"/>
              <w:rPr>
                <w:rFonts w:ascii="Times New Roman" w:hAnsi="Times New Roman" w:cs="Times New Roman"/>
                <w:sz w:val="24"/>
                <w:szCs w:val="24"/>
                <w:lang w:val="bg-BG"/>
              </w:rPr>
            </w:pPr>
          </w:p>
        </w:tc>
      </w:tr>
      <w:tr w:rsidR="00A5551C" w:rsidRPr="009F7072" w14:paraId="19EF2887" w14:textId="77777777" w:rsidTr="009F70B3">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19F91" w14:textId="77777777" w:rsidR="00A5551C" w:rsidRPr="006D4E6C"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Други международни списания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37423"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B434B"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1999F" w14:textId="77777777" w:rsidR="00A5551C" w:rsidRPr="009F7072" w:rsidRDefault="00A5551C" w:rsidP="009F70B3">
            <w:pPr>
              <w:spacing w:after="0" w:line="240" w:lineRule="auto"/>
              <w:rPr>
                <w:rFonts w:ascii="Times New Roman" w:hAnsi="Times New Roman" w:cs="Times New Roman"/>
                <w:sz w:val="24"/>
                <w:szCs w:val="24"/>
                <w:lang w:val="bg-BG"/>
              </w:rPr>
            </w:pPr>
          </w:p>
        </w:tc>
      </w:tr>
      <w:tr w:rsidR="00A5551C" w:rsidRPr="009F7072" w14:paraId="086EC223" w14:textId="77777777" w:rsidTr="009F70B3">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28CA0" w14:textId="77777777" w:rsidR="00A5551C" w:rsidRPr="009F7072"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Национални списания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997D7" w14:textId="77777777" w:rsidR="00A5551C" w:rsidRPr="009F7072" w:rsidRDefault="00A5551C" w:rsidP="0032095F">
            <w:pPr>
              <w:spacing w:after="0" w:line="240" w:lineRule="auto"/>
              <w:jc w:val="center"/>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2D20B" w14:textId="77777777" w:rsidR="00A5551C" w:rsidRPr="009F7072" w:rsidRDefault="00A5551C" w:rsidP="0032095F">
            <w:pPr>
              <w:spacing w:after="0"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0E004" w14:textId="77777777" w:rsidR="00A5551C" w:rsidRPr="009F7072" w:rsidRDefault="00A5551C" w:rsidP="009F70B3">
            <w:pPr>
              <w:spacing w:after="0" w:line="240" w:lineRule="auto"/>
              <w:rPr>
                <w:rFonts w:ascii="Times New Roman" w:hAnsi="Times New Roman" w:cs="Times New Roman"/>
                <w:sz w:val="24"/>
                <w:szCs w:val="24"/>
                <w:lang w:val="bg-BG"/>
              </w:rPr>
            </w:pPr>
          </w:p>
        </w:tc>
      </w:tr>
      <w:tr w:rsidR="00A5551C" w:rsidRPr="009F7072" w14:paraId="73A0CBDC" w14:textId="77777777" w:rsidTr="009F70B3">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A7389" w14:textId="77777777" w:rsidR="00A5551C" w:rsidRPr="009F7072"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Международни монографии или </w:t>
            </w:r>
            <w:proofErr w:type="gramStart"/>
            <w:r>
              <w:rPr>
                <w:rFonts w:ascii="Times New Roman" w:hAnsi="Times New Roman" w:cs="Times New Roman"/>
                <w:sz w:val="24"/>
                <w:szCs w:val="24"/>
                <w:lang w:val="bg-BG"/>
              </w:rPr>
              <w:t xml:space="preserve">сборници </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F18CD"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735A2"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1546E" w14:textId="77777777" w:rsidR="00A5551C" w:rsidRPr="009F7072" w:rsidRDefault="00A5551C" w:rsidP="009F70B3">
            <w:pPr>
              <w:spacing w:after="0" w:line="240" w:lineRule="auto"/>
              <w:rPr>
                <w:rFonts w:ascii="Times New Roman" w:hAnsi="Times New Roman" w:cs="Times New Roman"/>
                <w:sz w:val="24"/>
                <w:szCs w:val="24"/>
                <w:lang w:val="bg-BG"/>
              </w:rPr>
            </w:pPr>
          </w:p>
        </w:tc>
      </w:tr>
      <w:tr w:rsidR="00A5551C" w:rsidRPr="009F7072" w14:paraId="7387F114" w14:textId="77777777" w:rsidTr="009F70B3">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9B732" w14:textId="77777777" w:rsidR="00A5551C" w:rsidRDefault="00A5551C" w:rsidP="009F70B3">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Национални монографии или сборници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5F82B"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E5EF6" w14:textId="77777777" w:rsidR="00A5551C" w:rsidRPr="009F7072" w:rsidRDefault="00A5551C" w:rsidP="009F70B3">
            <w:pPr>
              <w:spacing w:after="0" w:line="240" w:lineRule="auto"/>
              <w:rPr>
                <w:rFonts w:ascii="Times New Roman" w:hAnsi="Times New Roman" w:cs="Times New Roman"/>
                <w:sz w:val="24"/>
                <w:szCs w:val="24"/>
                <w:lang w:val="bg-BG"/>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DFF4C" w14:textId="77777777" w:rsidR="00A5551C" w:rsidRPr="009F7072" w:rsidRDefault="00A5551C" w:rsidP="009F70B3">
            <w:pPr>
              <w:spacing w:after="0" w:line="240" w:lineRule="auto"/>
              <w:rPr>
                <w:rFonts w:ascii="Times New Roman" w:hAnsi="Times New Roman" w:cs="Times New Roman"/>
                <w:sz w:val="24"/>
                <w:szCs w:val="24"/>
                <w:lang w:val="bg-BG"/>
              </w:rPr>
            </w:pPr>
          </w:p>
        </w:tc>
      </w:tr>
    </w:tbl>
    <w:p w14:paraId="1B7BA0D8" w14:textId="77777777" w:rsidR="00E90642" w:rsidRPr="00BD0002" w:rsidRDefault="00E90642" w:rsidP="00E90642">
      <w:pPr>
        <w:spacing w:after="0"/>
        <w:rPr>
          <w:rFonts w:ascii="Times New Roman" w:hAnsi="Times New Roman" w:cs="Times New Roman"/>
          <w:sz w:val="24"/>
          <w:szCs w:val="24"/>
          <w:lang w:val="bg-BG"/>
        </w:rPr>
      </w:pPr>
    </w:p>
    <w:p w14:paraId="70D6408E" w14:textId="77777777" w:rsidR="00E9064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Геодезия</w:t>
      </w:r>
      <w:r w:rsidRPr="00BD0002">
        <w:rPr>
          <w:rFonts w:ascii="Times New Roman" w:hAnsi="Times New Roman" w:cs="Times New Roman"/>
          <w:sz w:val="24"/>
          <w:szCs w:val="24"/>
          <w:lang w:val="bg-BG"/>
        </w:rPr>
        <w:t xml:space="preserve"> </w:t>
      </w:r>
      <w:proofErr w:type="gramEnd"/>
    </w:p>
    <w:p w14:paraId="017B2398" w14:textId="68B8BB7E" w:rsidR="00D50DB4" w:rsidRPr="00BD3C19" w:rsidRDefault="00D50DB4" w:rsidP="00BD3C19">
      <w:pPr>
        <w:spacing w:after="0"/>
        <w:jc w:val="center"/>
        <w:rPr>
          <w:rFonts w:ascii="Times New Roman" w:hAnsi="Times New Roman" w:cs="Times New Roman"/>
          <w:i/>
          <w:lang w:val="bg-BG"/>
        </w:rPr>
      </w:pPr>
      <w:r w:rsidRPr="00BD3C19">
        <w:rPr>
          <w:rFonts w:ascii="Times New Roman" w:hAnsi="Times New Roman" w:cs="Times New Roman"/>
          <w:i/>
          <w:lang w:val="bg-BG"/>
        </w:rPr>
        <w:t xml:space="preserve">Таблица 2.8.3. Участия на </w:t>
      </w:r>
      <w:r w:rsidR="00BD3C19" w:rsidRPr="00BD3C19">
        <w:rPr>
          <w:rFonts w:ascii="Times New Roman" w:hAnsi="Times New Roman" w:cs="Times New Roman"/>
          <w:i/>
          <w:lang w:val="bg-BG"/>
        </w:rPr>
        <w:t>учени от департамент Геодезия</w:t>
      </w:r>
    </w:p>
    <w:tbl>
      <w:tblPr>
        <w:tblW w:w="4875" w:type="pct"/>
        <w:tblInd w:w="-8"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
        <w:gridCol w:w="3944"/>
        <w:gridCol w:w="925"/>
        <w:gridCol w:w="853"/>
        <w:gridCol w:w="1129"/>
        <w:gridCol w:w="1228"/>
        <w:gridCol w:w="647"/>
        <w:gridCol w:w="587"/>
      </w:tblGrid>
      <w:tr w:rsidR="00A5551C" w:rsidRPr="009F7072" w14:paraId="531F1A63" w14:textId="77777777" w:rsidTr="00A5551C">
        <w:trPr>
          <w:gridBefore w:val="1"/>
          <w:wBefore w:w="8" w:type="dxa"/>
          <w:trHeight w:val="3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5E1519" w14:textId="77777777" w:rsidR="00A5551C" w:rsidRPr="009F7072" w:rsidRDefault="00A5551C" w:rsidP="009F70B3">
            <w:pPr>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Вид издание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5C3ECB" w14:textId="77777777" w:rsidR="00A5551C" w:rsidRPr="009F7072" w:rsidRDefault="00A5551C" w:rsidP="009F70B3">
            <w:pPr>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Главен редактор (брой)</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E1BBFF" w14:textId="77777777" w:rsidR="00A5551C" w:rsidRPr="009F7072" w:rsidRDefault="00A5551C" w:rsidP="009F70B3">
            <w:pPr>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Член на редакционна колегия (брой)</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F62610" w14:textId="77777777" w:rsidR="00A5551C" w:rsidRPr="009F7072" w:rsidRDefault="00A5551C" w:rsidP="009F70B3">
            <w:pPr>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Брой обучени</w:t>
            </w:r>
          </w:p>
        </w:tc>
      </w:tr>
      <w:tr w:rsidR="00A5551C" w:rsidRPr="009F7072" w14:paraId="4FD31498" w14:textId="77777777" w:rsidTr="00A5551C">
        <w:trPr>
          <w:gridBefore w:val="1"/>
          <w:wBefore w:w="8"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43B5A" w14:textId="77777777" w:rsidR="00A5551C" w:rsidRPr="006D4E6C" w:rsidRDefault="00A5551C" w:rsidP="009F70B3">
            <w:pPr>
              <w:rPr>
                <w:rFonts w:ascii="Times New Roman" w:hAnsi="Times New Roman" w:cs="Times New Roman"/>
                <w:sz w:val="24"/>
                <w:szCs w:val="24"/>
              </w:rPr>
            </w:pPr>
            <w:r>
              <w:rPr>
                <w:rFonts w:ascii="Times New Roman" w:hAnsi="Times New Roman" w:cs="Times New Roman"/>
                <w:sz w:val="24"/>
                <w:szCs w:val="24"/>
                <w:lang w:val="bg-BG"/>
              </w:rPr>
              <w:t>Международни списания</w:t>
            </w:r>
            <w:proofErr w:type="gramStart"/>
            <w:r>
              <w:rPr>
                <w:rFonts w:ascii="Times New Roman" w:hAnsi="Times New Roman" w:cs="Times New Roman"/>
                <w:sz w:val="24"/>
                <w:szCs w:val="24"/>
                <w:lang w:val="bg-BG"/>
              </w:rPr>
              <w:t xml:space="preserve"> индексирани</w:t>
            </w:r>
            <w:proofErr w:type="gramEnd"/>
            <w:r>
              <w:rPr>
                <w:rFonts w:ascii="Times New Roman" w:hAnsi="Times New Roman" w:cs="Times New Roman"/>
                <w:sz w:val="24"/>
                <w:szCs w:val="24"/>
                <w:lang w:val="bg-BG"/>
              </w:rPr>
              <w:t xml:space="preserve"> в </w:t>
            </w:r>
            <w:r>
              <w:rPr>
                <w:rFonts w:ascii="Times New Roman" w:hAnsi="Times New Roman" w:cs="Times New Roman"/>
                <w:sz w:val="24"/>
                <w:szCs w:val="24"/>
              </w:rPr>
              <w:t xml:space="preserve">WoS </w:t>
            </w:r>
            <w:r>
              <w:rPr>
                <w:rFonts w:ascii="Times New Roman" w:hAnsi="Times New Roman" w:cs="Times New Roman"/>
                <w:sz w:val="24"/>
                <w:szCs w:val="24"/>
                <w:lang w:val="bg-BG"/>
              </w:rPr>
              <w:t xml:space="preserve">или </w:t>
            </w:r>
            <w:r>
              <w:rPr>
                <w:rFonts w:ascii="Times New Roman" w:hAnsi="Times New Roman" w:cs="Times New Roman"/>
                <w:sz w:val="24"/>
                <w:szCs w:val="24"/>
              </w:rPr>
              <w:t>Scopus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5E169" w14:textId="77777777" w:rsidR="00A5551C" w:rsidRPr="00CF098F" w:rsidRDefault="00A5551C" w:rsidP="009F70B3">
            <w:pPr>
              <w:rPr>
                <w:rFonts w:ascii="Times New Roman" w:hAnsi="Times New Roman" w:cs="Times New Roman"/>
                <w:b/>
                <w:bCs/>
                <w:sz w:val="24"/>
                <w:szCs w:val="24"/>
                <w:lang w:val="bg-BG"/>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53A67" w14:textId="77777777" w:rsidR="00A5551C" w:rsidRPr="00CF098F" w:rsidRDefault="00A5551C" w:rsidP="009F70B3">
            <w:pPr>
              <w:rPr>
                <w:rFonts w:ascii="Times New Roman" w:hAnsi="Times New Roman" w:cs="Times New Roman"/>
                <w:b/>
                <w:bCs/>
                <w:sz w:val="24"/>
                <w:szCs w:val="24"/>
                <w:lang w:val="bg-BG"/>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E89A4" w14:textId="77777777" w:rsidR="00A5551C" w:rsidRPr="00CF098F" w:rsidRDefault="00A5551C" w:rsidP="009F70B3">
            <w:pPr>
              <w:rPr>
                <w:rFonts w:ascii="Times New Roman" w:hAnsi="Times New Roman" w:cs="Times New Roman"/>
                <w:b/>
                <w:bCs/>
                <w:sz w:val="24"/>
                <w:szCs w:val="24"/>
                <w:lang w:val="bg-BG"/>
              </w:rPr>
            </w:pPr>
          </w:p>
        </w:tc>
      </w:tr>
      <w:tr w:rsidR="00A5551C" w:rsidRPr="009F7072" w14:paraId="2BEC9B31" w14:textId="77777777" w:rsidTr="00A5551C">
        <w:trPr>
          <w:gridBefore w:val="1"/>
          <w:wBefore w:w="8" w:type="dxa"/>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9F803" w14:textId="77777777" w:rsidR="00A5551C" w:rsidRPr="006D4E6C" w:rsidRDefault="00A5551C" w:rsidP="009F70B3">
            <w:pPr>
              <w:rPr>
                <w:rFonts w:ascii="Times New Roman" w:hAnsi="Times New Roman" w:cs="Times New Roman"/>
                <w:sz w:val="24"/>
                <w:szCs w:val="24"/>
                <w:lang w:val="bg-BG"/>
              </w:rPr>
            </w:pPr>
            <w:r>
              <w:rPr>
                <w:rFonts w:ascii="Times New Roman" w:hAnsi="Times New Roman" w:cs="Times New Roman"/>
                <w:sz w:val="24"/>
                <w:szCs w:val="24"/>
                <w:lang w:val="bg-BG"/>
              </w:rPr>
              <w:t>Други международни списания</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C8167" w14:textId="77777777" w:rsidR="00A5551C" w:rsidRPr="00CF098F" w:rsidRDefault="00A5551C" w:rsidP="0032095F">
            <w:pPr>
              <w:jc w:val="center"/>
              <w:rPr>
                <w:rFonts w:ascii="Times New Roman" w:hAnsi="Times New Roman" w:cs="Times New Roman"/>
                <w:b/>
                <w:bCs/>
                <w:sz w:val="24"/>
                <w:szCs w:val="24"/>
                <w:lang w:val="bg-BG"/>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D1F10" w14:textId="77777777" w:rsidR="00A5551C" w:rsidRPr="00CF098F" w:rsidRDefault="00A5551C" w:rsidP="0032095F">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D9011" w14:textId="77777777" w:rsidR="00A5551C" w:rsidRPr="00CF098F" w:rsidRDefault="00A5551C" w:rsidP="0032095F">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5551C" w:rsidRPr="009F7072" w14:paraId="4D660473" w14:textId="77777777" w:rsidTr="00A5551C">
        <w:trPr>
          <w:gridBefore w:val="1"/>
          <w:wBefore w:w="8" w:type="dxa"/>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A776D" w14:textId="77777777" w:rsidR="00A5551C" w:rsidRPr="009F7072" w:rsidRDefault="00A5551C" w:rsidP="009F70B3">
            <w:pPr>
              <w:rPr>
                <w:rFonts w:ascii="Times New Roman" w:hAnsi="Times New Roman" w:cs="Times New Roman"/>
                <w:sz w:val="24"/>
                <w:szCs w:val="24"/>
                <w:lang w:val="bg-BG"/>
              </w:rPr>
            </w:pPr>
            <w:r>
              <w:rPr>
                <w:rFonts w:ascii="Times New Roman" w:hAnsi="Times New Roman" w:cs="Times New Roman"/>
                <w:sz w:val="24"/>
                <w:szCs w:val="24"/>
                <w:lang w:val="bg-BG"/>
              </w:rPr>
              <w:t>Национални списания</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46C29" w14:textId="77777777" w:rsidR="00A5551C" w:rsidRPr="00B97559" w:rsidRDefault="00A5551C" w:rsidP="0032095F">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63963" w14:textId="77777777" w:rsidR="00A5551C" w:rsidRPr="00CF098F" w:rsidRDefault="00A5551C" w:rsidP="0032095F">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4524C" w14:textId="77777777" w:rsidR="00A5551C" w:rsidRPr="00CF098F" w:rsidRDefault="00A5551C" w:rsidP="0032095F">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5551C" w:rsidRPr="009F7072" w14:paraId="6578E5B6" w14:textId="77777777" w:rsidTr="00A5551C">
        <w:trPr>
          <w:gridBefore w:val="1"/>
          <w:wBefore w:w="8" w:type="dxa"/>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59D9F" w14:textId="77777777" w:rsidR="00A5551C" w:rsidRPr="009F7072" w:rsidRDefault="00A5551C" w:rsidP="009F70B3">
            <w:pPr>
              <w:rPr>
                <w:rFonts w:ascii="Times New Roman" w:hAnsi="Times New Roman" w:cs="Times New Roman"/>
                <w:sz w:val="24"/>
                <w:szCs w:val="24"/>
                <w:lang w:val="bg-BG"/>
              </w:rPr>
            </w:pPr>
            <w:r>
              <w:rPr>
                <w:rFonts w:ascii="Times New Roman" w:hAnsi="Times New Roman" w:cs="Times New Roman"/>
                <w:sz w:val="24"/>
                <w:szCs w:val="24"/>
                <w:lang w:val="bg-BG"/>
              </w:rPr>
              <w:t xml:space="preserve">Международни монографии или </w:t>
            </w:r>
            <w:proofErr w:type="gramStart"/>
            <w:r>
              <w:rPr>
                <w:rFonts w:ascii="Times New Roman" w:hAnsi="Times New Roman" w:cs="Times New Roman"/>
                <w:sz w:val="24"/>
                <w:szCs w:val="24"/>
                <w:lang w:val="bg-BG"/>
              </w:rPr>
              <w:t xml:space="preserve">сборници </w:t>
            </w:r>
            <w:proofErr w:type="gramEnd"/>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CC18B" w14:textId="77777777" w:rsidR="00A5551C" w:rsidRPr="00CF098F" w:rsidRDefault="00A5551C" w:rsidP="009F70B3">
            <w:pPr>
              <w:rPr>
                <w:rFonts w:ascii="Times New Roman" w:hAnsi="Times New Roman" w:cs="Times New Roman"/>
                <w:b/>
                <w:bCs/>
                <w:sz w:val="24"/>
                <w:szCs w:val="24"/>
                <w:lang w:val="bg-BG"/>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9B0BD" w14:textId="77777777" w:rsidR="00A5551C" w:rsidRPr="00CF098F" w:rsidRDefault="00A5551C" w:rsidP="009F70B3">
            <w:pPr>
              <w:rPr>
                <w:rFonts w:ascii="Times New Roman" w:hAnsi="Times New Roman" w:cs="Times New Roman"/>
                <w:b/>
                <w:bCs/>
                <w:sz w:val="24"/>
                <w:szCs w:val="24"/>
                <w:lang w:val="bg-BG"/>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E01D3" w14:textId="77777777" w:rsidR="00A5551C" w:rsidRPr="00CF098F" w:rsidRDefault="00A5551C" w:rsidP="009F70B3">
            <w:pPr>
              <w:rPr>
                <w:rFonts w:ascii="Times New Roman" w:hAnsi="Times New Roman" w:cs="Times New Roman"/>
                <w:b/>
                <w:bCs/>
                <w:sz w:val="24"/>
                <w:szCs w:val="24"/>
                <w:lang w:val="bg-BG"/>
              </w:rPr>
            </w:pPr>
          </w:p>
        </w:tc>
      </w:tr>
      <w:tr w:rsidR="00A5551C" w:rsidRPr="009F7072" w14:paraId="62722395" w14:textId="77777777" w:rsidTr="00A5551C">
        <w:trPr>
          <w:gridBefore w:val="1"/>
          <w:wBefore w:w="8" w:type="dxa"/>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1687B" w14:textId="77777777" w:rsidR="00A5551C" w:rsidRDefault="00A5551C" w:rsidP="009F70B3">
            <w:pPr>
              <w:rPr>
                <w:rFonts w:ascii="Times New Roman" w:hAnsi="Times New Roman" w:cs="Times New Roman"/>
                <w:sz w:val="24"/>
                <w:szCs w:val="24"/>
                <w:lang w:val="bg-BG"/>
              </w:rPr>
            </w:pPr>
            <w:r>
              <w:rPr>
                <w:rFonts w:ascii="Times New Roman" w:hAnsi="Times New Roman" w:cs="Times New Roman"/>
                <w:sz w:val="24"/>
                <w:szCs w:val="24"/>
                <w:lang w:val="bg-BG"/>
              </w:rPr>
              <w:t>Национални монографии или сборници</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23011" w14:textId="77777777" w:rsidR="00A5551C" w:rsidRPr="009F7072" w:rsidRDefault="00A5551C" w:rsidP="009F70B3">
            <w:pPr>
              <w:rPr>
                <w:rFonts w:ascii="Times New Roman" w:hAnsi="Times New Roman" w:cs="Times New Roman"/>
                <w:sz w:val="24"/>
                <w:szCs w:val="24"/>
                <w:lang w:val="bg-BG"/>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ADFE7" w14:textId="77777777" w:rsidR="00A5551C" w:rsidRPr="009F7072" w:rsidRDefault="00A5551C" w:rsidP="009F70B3">
            <w:pPr>
              <w:rPr>
                <w:rFonts w:ascii="Times New Roman" w:hAnsi="Times New Roman" w:cs="Times New Roman"/>
                <w:sz w:val="24"/>
                <w:szCs w:val="24"/>
                <w:lang w:val="bg-BG"/>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C980E" w14:textId="77777777" w:rsidR="00A5551C" w:rsidRPr="009F7072" w:rsidRDefault="00A5551C" w:rsidP="009F70B3">
            <w:pPr>
              <w:rPr>
                <w:rFonts w:ascii="Times New Roman" w:hAnsi="Times New Roman" w:cs="Times New Roman"/>
                <w:sz w:val="24"/>
                <w:szCs w:val="24"/>
                <w:lang w:val="bg-BG"/>
              </w:rPr>
            </w:pPr>
          </w:p>
        </w:tc>
      </w:tr>
      <w:tr w:rsidR="00E90642" w:rsidRPr="00BD0002" w14:paraId="2E033101"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1070"/>
          <w:jc w:val="center"/>
        </w:trPr>
        <w:tc>
          <w:tcPr>
            <w:tcW w:w="4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7695E" w14:textId="77777777" w:rsidR="00E90642" w:rsidRPr="00BD0002" w:rsidRDefault="00E90642" w:rsidP="00333295">
            <w:pPr>
              <w:spacing w:after="0" w:line="240" w:lineRule="auto"/>
              <w:jc w:val="center"/>
              <w:rPr>
                <w:rFonts w:ascii="Calibri" w:eastAsia="Times New Roman" w:hAnsi="Calibri" w:cs="Calibri"/>
                <w:b/>
                <w:color w:val="000000"/>
                <w:lang w:val="bg-BG"/>
              </w:rPr>
            </w:pPr>
            <w:r w:rsidRPr="00BD0002">
              <w:rPr>
                <w:rFonts w:ascii="Times New Roman" w:hAnsi="Times New Roman" w:cs="Times New Roman"/>
                <w:b/>
                <w:bCs/>
                <w:sz w:val="24"/>
                <w:szCs w:val="24"/>
                <w:lang w:val="bg-BG"/>
              </w:rPr>
              <w:t xml:space="preserve">Участие в редакционни колегии и съставителска </w:t>
            </w:r>
            <w:proofErr w:type="gramStart"/>
            <w:r w:rsidRPr="00BD0002">
              <w:rPr>
                <w:rFonts w:ascii="Times New Roman" w:hAnsi="Times New Roman" w:cs="Times New Roman"/>
                <w:b/>
                <w:bCs/>
                <w:sz w:val="24"/>
                <w:szCs w:val="24"/>
                <w:lang w:val="bg-BG"/>
              </w:rPr>
              <w:t xml:space="preserve">дейност </w:t>
            </w:r>
            <w:proofErr w:type="gramEnd"/>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16A4" w14:textId="77777777" w:rsidR="00E90642" w:rsidRPr="00BD0002" w:rsidRDefault="00E90642" w:rsidP="00333295">
            <w:pPr>
              <w:jc w:val="center"/>
              <w:rPr>
                <w:rFonts w:ascii="Times New Roman" w:hAnsi="Times New Roman" w:cs="Times New Roman"/>
                <w:b/>
                <w:bCs/>
                <w:sz w:val="24"/>
                <w:szCs w:val="24"/>
                <w:lang w:val="bg-BG"/>
              </w:rPr>
            </w:pPr>
            <w:r w:rsidRPr="00BD0002">
              <w:rPr>
                <w:rFonts w:ascii="Times New Roman" w:hAnsi="Times New Roman" w:cs="Times New Roman"/>
                <w:b/>
                <w:bCs/>
                <w:sz w:val="24"/>
                <w:szCs w:val="24"/>
                <w:lang w:val="bg-BG"/>
              </w:rPr>
              <w:t>Главен редактор/</w:t>
            </w:r>
          </w:p>
          <w:p w14:paraId="66FB3CBC" w14:textId="77777777" w:rsidR="00E90642" w:rsidRPr="00BD0002" w:rsidRDefault="00E90642" w:rsidP="00333295">
            <w:pPr>
              <w:jc w:val="center"/>
              <w:rPr>
                <w:rFonts w:ascii="Times New Roman" w:hAnsi="Times New Roman" w:cs="Times New Roman"/>
                <w:b/>
                <w:bCs/>
                <w:sz w:val="24"/>
                <w:szCs w:val="24"/>
                <w:lang w:val="bg-BG"/>
              </w:rPr>
            </w:pPr>
            <w:proofErr w:type="gramStart"/>
            <w:r w:rsidRPr="00BD0002">
              <w:rPr>
                <w:rFonts w:ascii="Times New Roman" w:hAnsi="Times New Roman" w:cs="Times New Roman"/>
                <w:b/>
                <w:bCs/>
                <w:sz w:val="24"/>
                <w:szCs w:val="24"/>
                <w:lang w:val="bg-BG"/>
              </w:rPr>
              <w:t>ръководител</w:t>
            </w:r>
            <w:proofErr w:type="gramEnd"/>
            <w:r w:rsidRPr="00BD0002">
              <w:rPr>
                <w:rFonts w:ascii="Times New Roman" w:hAnsi="Times New Roman" w:cs="Times New Roman"/>
                <w:b/>
                <w:bCs/>
                <w:sz w:val="24"/>
                <w:szCs w:val="24"/>
                <w:lang w:val="bg-BG"/>
              </w:rPr>
              <w:t xml:space="preserve"> (брой)</w:t>
            </w:r>
          </w:p>
        </w:tc>
        <w:tc>
          <w:tcPr>
            <w:tcW w:w="1918" w:type="dxa"/>
            <w:gridSpan w:val="2"/>
            <w:tcBorders>
              <w:top w:val="single" w:sz="4" w:space="0" w:color="auto"/>
              <w:left w:val="nil"/>
              <w:bottom w:val="single" w:sz="4" w:space="0" w:color="auto"/>
              <w:right w:val="single" w:sz="4" w:space="0" w:color="auto"/>
            </w:tcBorders>
            <w:vAlign w:val="center"/>
          </w:tcPr>
          <w:p w14:paraId="4F55EA1D" w14:textId="77777777" w:rsidR="00E90642" w:rsidRPr="00BD0002" w:rsidRDefault="00E90642" w:rsidP="00333295">
            <w:pPr>
              <w:jc w:val="center"/>
              <w:rPr>
                <w:rFonts w:ascii="Times New Roman" w:hAnsi="Times New Roman" w:cs="Times New Roman"/>
                <w:b/>
                <w:bCs/>
                <w:sz w:val="24"/>
                <w:szCs w:val="24"/>
                <w:lang w:val="bg-BG"/>
              </w:rPr>
            </w:pPr>
            <w:r w:rsidRPr="00BD0002">
              <w:rPr>
                <w:rFonts w:ascii="Times New Roman" w:hAnsi="Times New Roman" w:cs="Times New Roman"/>
                <w:b/>
                <w:bCs/>
                <w:sz w:val="24"/>
                <w:szCs w:val="24"/>
                <w:lang w:val="bg-BG"/>
              </w:rPr>
              <w:t>Член на редакционна колегия/екип (брой)</w:t>
            </w:r>
          </w:p>
        </w:tc>
      </w:tr>
      <w:tr w:rsidR="00E90642" w:rsidRPr="00BD0002" w14:paraId="0CBED579"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7BBE5E"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Международно или чуждестранно научно издание</w:t>
            </w:r>
            <w:proofErr w:type="gramStart"/>
            <w:r w:rsidRPr="00BD0002">
              <w:rPr>
                <w:rFonts w:ascii="Calibri" w:eastAsia="Times New Roman" w:hAnsi="Calibri" w:cs="Calibri"/>
                <w:color w:val="000000"/>
                <w:lang w:val="bg-BG"/>
              </w:rPr>
              <w:t xml:space="preserve"> реферирано</w:t>
            </w:r>
            <w:proofErr w:type="gramEnd"/>
            <w:r w:rsidRPr="00BD0002">
              <w:rPr>
                <w:rFonts w:ascii="Calibri" w:eastAsia="Times New Roman" w:hAnsi="Calibri" w:cs="Calibri"/>
                <w:color w:val="000000"/>
                <w:lang w:val="bg-BG"/>
              </w:rPr>
              <w:t xml:space="preserve"> в Scopus и/ или Web of Science</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42EF2B"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53DE285A"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1F4B4FE6"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0102F18"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Национално научно издание</w:t>
            </w:r>
            <w:proofErr w:type="gramStart"/>
            <w:r w:rsidRPr="00BD0002">
              <w:rPr>
                <w:rFonts w:ascii="Calibri" w:eastAsia="Times New Roman" w:hAnsi="Calibri" w:cs="Calibri"/>
                <w:color w:val="000000"/>
                <w:lang w:val="bg-BG"/>
              </w:rPr>
              <w:t xml:space="preserve"> реферирано</w:t>
            </w:r>
            <w:proofErr w:type="gramEnd"/>
            <w:r w:rsidRPr="00BD0002">
              <w:rPr>
                <w:rFonts w:ascii="Calibri" w:eastAsia="Times New Roman" w:hAnsi="Calibri" w:cs="Calibri"/>
                <w:color w:val="000000"/>
                <w:lang w:val="bg-BG"/>
              </w:rPr>
              <w:t xml:space="preserve"> в Scopus и/ или Web of Science</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EB5EAB"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7B9BB3BD"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75295373"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2744F64F"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Чуждестранно или международно научно издание</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AA00AE"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63E8CDBA"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1</w:t>
            </w:r>
          </w:p>
        </w:tc>
      </w:tr>
      <w:tr w:rsidR="00E90642" w:rsidRPr="00BD0002" w14:paraId="0D38210B"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4D735EC8"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Национално научно издание</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08102C"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1</w:t>
            </w:r>
          </w:p>
        </w:tc>
        <w:tc>
          <w:tcPr>
            <w:tcW w:w="1918" w:type="dxa"/>
            <w:gridSpan w:val="2"/>
            <w:tcBorders>
              <w:top w:val="single" w:sz="4" w:space="0" w:color="auto"/>
              <w:left w:val="nil"/>
              <w:bottom w:val="single" w:sz="4" w:space="0" w:color="auto"/>
              <w:right w:val="single" w:sz="4" w:space="0" w:color="auto"/>
            </w:tcBorders>
          </w:tcPr>
          <w:p w14:paraId="766148F0" w14:textId="77777777" w:rsidR="00E90642" w:rsidRPr="00BD0002" w:rsidRDefault="00E90642" w:rsidP="00333295">
            <w:pPr>
              <w:spacing w:after="0" w:line="240" w:lineRule="auto"/>
              <w:jc w:val="center"/>
              <w:rPr>
                <w:rFonts w:ascii="Calibri" w:eastAsia="Times New Roman" w:hAnsi="Calibri" w:cs="Calibri"/>
                <w:color w:val="000000"/>
                <w:lang w:val="bg-BG"/>
              </w:rPr>
            </w:pPr>
            <w:r w:rsidRPr="00BD0002">
              <w:rPr>
                <w:rFonts w:ascii="Calibri" w:eastAsia="Times New Roman" w:hAnsi="Calibri" w:cs="Calibri"/>
                <w:color w:val="000000"/>
                <w:lang w:val="bg-BG"/>
              </w:rPr>
              <w:t>2</w:t>
            </w:r>
          </w:p>
        </w:tc>
      </w:tr>
      <w:tr w:rsidR="00E90642" w:rsidRPr="00BD0002" w14:paraId="1365FDBD"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3D584E3B"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Редактор на научен сборник или гост редактор на такъв в индексирано </w:t>
            </w:r>
            <w:proofErr w:type="gramStart"/>
            <w:r w:rsidRPr="00BD0002">
              <w:rPr>
                <w:rFonts w:ascii="Calibri" w:eastAsia="Times New Roman" w:hAnsi="Calibri" w:cs="Calibri"/>
                <w:color w:val="000000"/>
                <w:lang w:val="bg-BG"/>
              </w:rPr>
              <w:t>международно списание издаден от реномирано международно</w:t>
            </w:r>
            <w:proofErr w:type="gramEnd"/>
            <w:r w:rsidRPr="00BD0002">
              <w:rPr>
                <w:rFonts w:ascii="Calibri" w:eastAsia="Times New Roman" w:hAnsi="Calibri" w:cs="Calibri"/>
                <w:color w:val="000000"/>
                <w:lang w:val="bg-BG"/>
              </w:rPr>
              <w:t xml:space="preserve"> издателство</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BDFFDA"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370D46E8"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0843262A"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4AC3EBC4" w14:textId="4C46DA01"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Редактор на научен сборник гост редактор на такъв, издаден от издателство с национално значение, утвърдено от НС на </w:t>
            </w:r>
            <w:r w:rsidR="00AA1A8B">
              <w:rPr>
                <w:rFonts w:ascii="Calibri" w:eastAsia="Times New Roman" w:hAnsi="Calibri" w:cs="Calibri"/>
                <w:color w:val="000000"/>
                <w:lang w:val="bg-BG"/>
              </w:rPr>
              <w:t>НИГГГ-БАН</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388935"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68F48946"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6D8D32BC"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131BC3AC"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Редактор на научен сборник издаден в друго издателство</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2E499E"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29CB0BB7"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5B8A14EA"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5CE04C88"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Създаване на енциклопедии, речници, справочници</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E4EF86"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20C5B3A9"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6A0D6F71"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5B512987" w14:textId="33E557A2"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Създаване на музейни сбирки, научни колекции, изложби и други културни изяви свързани с работната програма на </w:t>
            </w:r>
            <w:r w:rsidR="00AA1A8B">
              <w:rPr>
                <w:rFonts w:ascii="Calibri" w:eastAsia="Times New Roman" w:hAnsi="Calibri" w:cs="Calibri"/>
                <w:color w:val="000000"/>
                <w:lang w:val="bg-BG"/>
              </w:rPr>
              <w:t>НИГГГ-БАН</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3B2F5AF"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13882C05"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413506AB"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207921A9"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 xml:space="preserve">Създаване </w:t>
            </w:r>
            <w:proofErr w:type="gramStart"/>
            <w:r w:rsidRPr="00BD0002">
              <w:rPr>
                <w:rFonts w:ascii="Calibri" w:eastAsia="Times New Roman" w:hAnsi="Calibri" w:cs="Calibri"/>
                <w:color w:val="000000"/>
                <w:lang w:val="bg-BG"/>
              </w:rPr>
              <w:t>на  атласи</w:t>
            </w:r>
            <w:proofErr w:type="gramEnd"/>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0D218A"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2CCCA079"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6D31D656"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nil"/>
              <w:left w:val="single" w:sz="4" w:space="0" w:color="auto"/>
              <w:bottom w:val="single" w:sz="4" w:space="0" w:color="auto"/>
              <w:right w:val="single" w:sz="4" w:space="0" w:color="auto"/>
            </w:tcBorders>
            <w:shd w:val="clear" w:color="auto" w:fill="auto"/>
            <w:noWrap/>
            <w:vAlign w:val="bottom"/>
          </w:tcPr>
          <w:p w14:paraId="2A4D9741" w14:textId="77777777" w:rsidR="00E90642" w:rsidRPr="00BD0002" w:rsidRDefault="00E90642" w:rsidP="00333295">
            <w:pPr>
              <w:spacing w:after="0" w:line="240" w:lineRule="auto"/>
              <w:rPr>
                <w:rFonts w:ascii="Calibri" w:eastAsia="Times New Roman" w:hAnsi="Calibri" w:cs="Calibri"/>
                <w:color w:val="000000"/>
                <w:lang w:val="bg-BG"/>
              </w:rPr>
            </w:pPr>
            <w:r w:rsidRPr="00BD0002">
              <w:rPr>
                <w:rFonts w:ascii="Calibri" w:eastAsia="Times New Roman" w:hAnsi="Calibri" w:cs="Calibri"/>
                <w:color w:val="000000"/>
                <w:lang w:val="bg-BG"/>
              </w:rPr>
              <w:t>Организиране на изложби и други научни и културни прояви</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B056E0" w14:textId="77777777" w:rsidR="00E90642" w:rsidRPr="00BD0002" w:rsidRDefault="00E90642" w:rsidP="00333295">
            <w:pPr>
              <w:spacing w:after="0" w:line="240" w:lineRule="auto"/>
              <w:jc w:val="center"/>
              <w:rPr>
                <w:rFonts w:ascii="Calibri" w:eastAsia="Times New Roman" w:hAnsi="Calibri" w:cs="Calibri"/>
                <w:color w:val="000000"/>
                <w:lang w:val="bg-BG"/>
              </w:rPr>
            </w:pPr>
          </w:p>
        </w:tc>
        <w:tc>
          <w:tcPr>
            <w:tcW w:w="1918" w:type="dxa"/>
            <w:gridSpan w:val="2"/>
            <w:tcBorders>
              <w:top w:val="single" w:sz="4" w:space="0" w:color="auto"/>
              <w:left w:val="nil"/>
              <w:bottom w:val="single" w:sz="4" w:space="0" w:color="auto"/>
              <w:right w:val="single" w:sz="4" w:space="0" w:color="auto"/>
            </w:tcBorders>
          </w:tcPr>
          <w:p w14:paraId="7101CD67" w14:textId="77777777" w:rsidR="00E90642" w:rsidRPr="00BD0002" w:rsidRDefault="00E90642" w:rsidP="00333295">
            <w:pPr>
              <w:spacing w:after="0" w:line="240" w:lineRule="auto"/>
              <w:jc w:val="center"/>
              <w:rPr>
                <w:rFonts w:ascii="Calibri" w:eastAsia="Times New Roman" w:hAnsi="Calibri" w:cs="Calibri"/>
                <w:color w:val="000000"/>
                <w:lang w:val="bg-BG"/>
              </w:rPr>
            </w:pPr>
          </w:p>
        </w:tc>
      </w:tr>
      <w:tr w:rsidR="00E90642" w:rsidRPr="00BD0002" w14:paraId="4650A5B7" w14:textId="77777777" w:rsidTr="00A5551C">
        <w:tblPrEx>
          <w:jc w:val="center"/>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gridAfter w:val="1"/>
          <w:trHeight w:val="288"/>
          <w:jc w:val="center"/>
        </w:trPr>
        <w:tc>
          <w:tcPr>
            <w:tcW w:w="44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BF88D11" w14:textId="77777777" w:rsidR="00E90642" w:rsidRPr="00BD0002" w:rsidRDefault="00E90642" w:rsidP="00333295">
            <w:pPr>
              <w:spacing w:after="0" w:line="240" w:lineRule="auto"/>
              <w:rPr>
                <w:rFonts w:ascii="Calibri" w:eastAsia="Times New Roman" w:hAnsi="Calibri" w:cs="Calibri"/>
                <w:b/>
                <w:color w:val="000000"/>
                <w:highlight w:val="lightGray"/>
                <w:lang w:val="bg-BG"/>
              </w:rPr>
            </w:pPr>
            <w:proofErr w:type="gramStart"/>
            <w:r w:rsidRPr="00BD0002">
              <w:rPr>
                <w:rFonts w:ascii="Calibri" w:eastAsia="Times New Roman" w:hAnsi="Calibri" w:cs="Calibri"/>
                <w:b/>
                <w:color w:val="000000"/>
                <w:highlight w:val="lightGray"/>
                <w:lang w:val="bg-BG"/>
              </w:rPr>
              <w:t xml:space="preserve">Общо </w:t>
            </w:r>
            <w:proofErr w:type="gramEnd"/>
          </w:p>
        </w:tc>
        <w:tc>
          <w:tcPr>
            <w:tcW w:w="17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9488756" w14:textId="77777777" w:rsidR="00E90642" w:rsidRPr="00BD0002" w:rsidRDefault="00E90642" w:rsidP="00333295">
            <w:pPr>
              <w:spacing w:after="0" w:line="240" w:lineRule="auto"/>
              <w:jc w:val="center"/>
              <w:rPr>
                <w:rFonts w:ascii="Calibri" w:eastAsia="Times New Roman" w:hAnsi="Calibri" w:cs="Calibri"/>
                <w:color w:val="000000"/>
                <w:highlight w:val="lightGray"/>
                <w:lang w:val="bg-BG"/>
              </w:rPr>
            </w:pPr>
            <w:r w:rsidRPr="00BD0002">
              <w:rPr>
                <w:rFonts w:ascii="Calibri" w:eastAsia="Times New Roman" w:hAnsi="Calibri" w:cs="Calibri"/>
                <w:color w:val="000000"/>
                <w:highlight w:val="lightGray"/>
                <w:lang w:val="bg-BG"/>
              </w:rPr>
              <w:t>1</w:t>
            </w:r>
          </w:p>
        </w:tc>
        <w:tc>
          <w:tcPr>
            <w:tcW w:w="1918" w:type="dxa"/>
            <w:gridSpan w:val="2"/>
            <w:tcBorders>
              <w:top w:val="single" w:sz="4" w:space="0" w:color="auto"/>
              <w:left w:val="nil"/>
              <w:bottom w:val="single" w:sz="4" w:space="0" w:color="auto"/>
              <w:right w:val="single" w:sz="4" w:space="0" w:color="auto"/>
            </w:tcBorders>
            <w:shd w:val="clear" w:color="auto" w:fill="D9D9D9" w:themeFill="background1" w:themeFillShade="D9"/>
          </w:tcPr>
          <w:p w14:paraId="6E7CD6FD" w14:textId="77777777" w:rsidR="00E90642" w:rsidRPr="00BD0002" w:rsidRDefault="00E90642" w:rsidP="00333295">
            <w:pPr>
              <w:spacing w:after="0" w:line="240" w:lineRule="auto"/>
              <w:jc w:val="center"/>
              <w:rPr>
                <w:rFonts w:ascii="Calibri" w:eastAsia="Times New Roman" w:hAnsi="Calibri" w:cs="Calibri"/>
                <w:color w:val="000000"/>
                <w:highlight w:val="lightGray"/>
                <w:lang w:val="bg-BG"/>
              </w:rPr>
            </w:pPr>
            <w:r w:rsidRPr="00BD0002">
              <w:rPr>
                <w:rFonts w:ascii="Calibri" w:eastAsia="Times New Roman" w:hAnsi="Calibri" w:cs="Calibri"/>
                <w:color w:val="000000"/>
                <w:highlight w:val="lightGray"/>
                <w:lang w:val="bg-BG"/>
              </w:rPr>
              <w:t>3</w:t>
            </w:r>
          </w:p>
        </w:tc>
      </w:tr>
    </w:tbl>
    <w:p w14:paraId="1EF2366C" w14:textId="77777777" w:rsidR="00E90642" w:rsidRPr="00BD0002" w:rsidRDefault="00E90642" w:rsidP="00E90642">
      <w:pPr>
        <w:spacing w:after="0"/>
        <w:rPr>
          <w:rFonts w:ascii="Times New Roman" w:hAnsi="Times New Roman" w:cs="Times New Roman"/>
          <w:sz w:val="24"/>
          <w:szCs w:val="24"/>
          <w:lang w:val="bg-BG"/>
        </w:rPr>
      </w:pPr>
    </w:p>
    <w:p w14:paraId="4D1E9803" w14:textId="77777777" w:rsidR="00E90642" w:rsidRPr="00BD0002" w:rsidRDefault="00E90642" w:rsidP="00E90642">
      <w:pPr>
        <w:spacing w:after="0"/>
        <w:rPr>
          <w:rFonts w:ascii="Times New Roman" w:hAnsi="Times New Roman" w:cs="Times New Roman"/>
          <w:color w:val="4472C4" w:themeColor="accent1"/>
          <w:sz w:val="24"/>
          <w:szCs w:val="24"/>
          <w:lang w:val="bg-BG"/>
        </w:rPr>
      </w:pPr>
    </w:p>
    <w:p w14:paraId="29BA8F92" w14:textId="4CB20D42" w:rsidR="00E90642" w:rsidRPr="00BD0002" w:rsidRDefault="00BD3C19" w:rsidP="00BD3C19">
      <w:pPr>
        <w:spacing w:after="0"/>
        <w:rPr>
          <w:rFonts w:ascii="Times New Roman" w:hAnsi="Times New Roman" w:cs="Times New Roman"/>
          <w:b/>
          <w:color w:val="4472C4" w:themeColor="accent1"/>
          <w:sz w:val="24"/>
          <w:szCs w:val="24"/>
          <w:u w:val="single"/>
          <w:lang w:val="bg-BG"/>
        </w:rPr>
      </w:pPr>
      <w:r>
        <w:rPr>
          <w:rFonts w:ascii="Times New Roman" w:hAnsi="Times New Roman" w:cs="Times New Roman"/>
          <w:color w:val="4472C4" w:themeColor="accent1"/>
          <w:sz w:val="24"/>
          <w:szCs w:val="24"/>
          <w:u w:val="single"/>
          <w:lang w:val="bg-BG"/>
        </w:rPr>
        <w:t>Д</w:t>
      </w:r>
      <w:r w:rsidR="00E90642" w:rsidRPr="00BD0002">
        <w:rPr>
          <w:rFonts w:ascii="Times New Roman" w:hAnsi="Times New Roman" w:cs="Times New Roman"/>
          <w:color w:val="4472C4" w:themeColor="accent1"/>
          <w:sz w:val="24"/>
          <w:szCs w:val="24"/>
          <w:u w:val="single"/>
          <w:lang w:val="bg-BG"/>
        </w:rPr>
        <w:t xml:space="preserve">епартамент </w:t>
      </w:r>
      <w:proofErr w:type="gramStart"/>
      <w:r w:rsidR="00E90642" w:rsidRPr="00BD0002">
        <w:rPr>
          <w:rFonts w:ascii="Times New Roman" w:hAnsi="Times New Roman" w:cs="Times New Roman"/>
          <w:b/>
          <w:color w:val="4472C4" w:themeColor="accent1"/>
          <w:sz w:val="24"/>
          <w:szCs w:val="24"/>
          <w:u w:val="single"/>
          <w:lang w:val="bg-BG"/>
        </w:rPr>
        <w:t>География</w:t>
      </w:r>
      <w:proofErr w:type="gramEnd"/>
    </w:p>
    <w:p w14:paraId="38D939B7" w14:textId="77777777" w:rsidR="00A5551C" w:rsidRDefault="00A5551C" w:rsidP="00E90642">
      <w:pPr>
        <w:keepNext/>
        <w:keepLines/>
        <w:spacing w:before="200" w:after="0"/>
        <w:outlineLvl w:val="1"/>
        <w:rPr>
          <w:rFonts w:ascii="Times New Roman" w:hAnsi="Times New Roman" w:cs="Times New Roman"/>
          <w:color w:val="000000"/>
          <w:sz w:val="24"/>
          <w:szCs w:val="24"/>
          <w:lang w:val="bg-BG"/>
        </w:rPr>
      </w:pPr>
      <w:bookmarkStart w:id="175" w:name="_Toc30150232"/>
      <w:bookmarkStart w:id="176" w:name="_Toc30166043"/>
      <w:bookmarkStart w:id="177" w:name="_Toc30166082"/>
      <w:bookmarkStart w:id="178" w:name="_Toc61699901"/>
      <w:bookmarkStart w:id="179" w:name="_Toc65675160"/>
      <w:r w:rsidRPr="00A5551C">
        <w:rPr>
          <w:rFonts w:ascii="Times New Roman" w:hAnsi="Times New Roman" w:cs="Times New Roman"/>
          <w:color w:val="000000"/>
          <w:sz w:val="24"/>
          <w:szCs w:val="24"/>
          <w:lang w:val="bg-BG"/>
        </w:rPr>
        <w:t>12 учени от департамента са членове на редакционни колегии на научни издания.</w:t>
      </w:r>
    </w:p>
    <w:p w14:paraId="4C0B5E37" w14:textId="0087EBAA" w:rsidR="00E90642" w:rsidRDefault="00E90642" w:rsidP="00E90642">
      <w:pPr>
        <w:keepNext/>
        <w:keepLines/>
        <w:spacing w:before="200" w:after="0"/>
        <w:outlineLvl w:val="1"/>
        <w:rPr>
          <w:rFonts w:asciiTheme="majorHAnsi" w:eastAsiaTheme="majorEastAsia" w:hAnsiTheme="majorHAnsi" w:cstheme="majorBidi"/>
          <w:b/>
          <w:bCs/>
          <w:sz w:val="26"/>
          <w:szCs w:val="26"/>
          <w:lang w:val="bg-BG"/>
        </w:rPr>
      </w:pPr>
      <w:r w:rsidRPr="00BD0002">
        <w:rPr>
          <w:rFonts w:asciiTheme="majorHAnsi" w:eastAsiaTheme="majorEastAsia" w:hAnsiTheme="majorHAnsi" w:cstheme="majorBidi"/>
          <w:b/>
          <w:bCs/>
          <w:sz w:val="26"/>
          <w:szCs w:val="26"/>
          <w:lang w:val="bg-BG"/>
        </w:rPr>
        <w:t>8.3.</w:t>
      </w:r>
      <w:r w:rsidRPr="00BD0002">
        <w:rPr>
          <w:rFonts w:asciiTheme="majorHAnsi" w:eastAsiaTheme="majorEastAsia" w:hAnsiTheme="majorHAnsi" w:cstheme="majorBidi"/>
          <w:b/>
          <w:bCs/>
          <w:sz w:val="26"/>
          <w:szCs w:val="26"/>
          <w:lang w:val="bg-BG"/>
        </w:rPr>
        <w:tab/>
        <w:t xml:space="preserve">Информационна и популяризаторска </w:t>
      </w:r>
      <w:proofErr w:type="gramStart"/>
      <w:r w:rsidRPr="00BD0002">
        <w:rPr>
          <w:rFonts w:asciiTheme="majorHAnsi" w:eastAsiaTheme="majorEastAsia" w:hAnsiTheme="majorHAnsi" w:cstheme="majorBidi"/>
          <w:b/>
          <w:bCs/>
          <w:sz w:val="26"/>
          <w:szCs w:val="26"/>
          <w:lang w:val="bg-BG"/>
        </w:rPr>
        <w:t>дейност</w:t>
      </w:r>
      <w:bookmarkEnd w:id="175"/>
      <w:bookmarkEnd w:id="176"/>
      <w:bookmarkEnd w:id="177"/>
      <w:bookmarkEnd w:id="178"/>
      <w:bookmarkEnd w:id="179"/>
      <w:proofErr w:type="gramEnd"/>
    </w:p>
    <w:p w14:paraId="5142733F" w14:textId="26894BD1" w:rsidR="00114BA0" w:rsidRDefault="00114BA0" w:rsidP="00114BA0">
      <w:pPr>
        <w:spacing w:after="0" w:line="240" w:lineRule="auto"/>
        <w:ind w:firstLine="720"/>
        <w:jc w:val="both"/>
        <w:rPr>
          <w:rFonts w:ascii="Times New Roman" w:hAnsi="Times New Roman" w:cs="Times New Roman"/>
          <w:sz w:val="24"/>
          <w:szCs w:val="24"/>
          <w:lang w:val="bg-BG"/>
        </w:rPr>
      </w:pPr>
      <w:r w:rsidRPr="004C5D1D">
        <w:rPr>
          <w:rFonts w:ascii="Times New Roman" w:eastAsia="Times New Roman" w:hAnsi="Times New Roman" w:cs="Times New Roman"/>
          <w:sz w:val="24"/>
          <w:szCs w:val="24"/>
          <w:lang w:val="bg-BG"/>
        </w:rPr>
        <w:t>Институтът участва с щанд на Софи</w:t>
      </w:r>
      <w:r w:rsidRPr="00B03120">
        <w:rPr>
          <w:rFonts w:ascii="Times New Roman" w:eastAsia="Times New Roman" w:hAnsi="Times New Roman" w:cs="Times New Roman"/>
          <w:sz w:val="24"/>
          <w:szCs w:val="24"/>
          <w:lang w:val="bg-BG"/>
        </w:rPr>
        <w:t>йския Фестивал на науката</w:t>
      </w:r>
      <w:r>
        <w:rPr>
          <w:rFonts w:ascii="Times New Roman" w:eastAsia="Times New Roman" w:hAnsi="Times New Roman" w:cs="Times New Roman"/>
          <w:sz w:val="24"/>
          <w:szCs w:val="24"/>
          <w:lang w:val="bg-BG"/>
        </w:rPr>
        <w:t>, София Тех Парк (26-27.09.</w:t>
      </w:r>
      <w:r w:rsidR="00341675">
        <w:rPr>
          <w:rFonts w:ascii="Times New Roman" w:eastAsia="Times New Roman" w:hAnsi="Times New Roman" w:cs="Times New Roman"/>
          <w:sz w:val="24"/>
          <w:szCs w:val="24"/>
          <w:lang w:val="bg-BG"/>
        </w:rPr>
        <w:t>2021</w:t>
      </w:r>
      <w:r w:rsidRPr="00B03120">
        <w:rPr>
          <w:rFonts w:ascii="Times New Roman" w:eastAsia="Times New Roman" w:hAnsi="Times New Roman" w:cs="Times New Roman"/>
          <w:sz w:val="24"/>
          <w:szCs w:val="24"/>
          <w:lang w:val="bg-BG"/>
        </w:rPr>
        <w:t xml:space="preserve"> г.)</w:t>
      </w:r>
      <w:r w:rsidRPr="003F562E">
        <w:rPr>
          <w:rFonts w:ascii="Times New Roman" w:eastAsia="Times New Roman" w:hAnsi="Times New Roman" w:cs="Times New Roman"/>
          <w:sz w:val="24"/>
          <w:szCs w:val="24"/>
          <w:lang w:val="bg-BG"/>
        </w:rPr>
        <w:t>.</w:t>
      </w:r>
      <w:r w:rsidRPr="002561A2">
        <w:rPr>
          <w:rFonts w:ascii="Times New Roman" w:hAnsi="Times New Roman" w:cs="Times New Roman"/>
          <w:sz w:val="24"/>
          <w:szCs w:val="24"/>
          <w:lang w:val="bg-BG"/>
        </w:rPr>
        <w:t xml:space="preserve"> </w:t>
      </w:r>
      <w:r w:rsidRPr="004A7E35">
        <w:rPr>
          <w:rFonts w:ascii="Times New Roman" w:eastAsia="Times New Roman" w:hAnsi="Times New Roman" w:cs="Times New Roman"/>
          <w:sz w:val="24"/>
          <w:szCs w:val="24"/>
          <w:lang w:val="bg-BG"/>
        </w:rPr>
        <w:t xml:space="preserve">Учени от института са участвали в </w:t>
      </w:r>
      <w:r w:rsidRPr="00944C5D">
        <w:rPr>
          <w:rFonts w:ascii="Times New Roman" w:eastAsia="Times New Roman" w:hAnsi="Times New Roman" w:cs="Times New Roman"/>
          <w:sz w:val="24"/>
          <w:szCs w:val="24"/>
          <w:lang w:val="bg-BG"/>
        </w:rPr>
        <w:t>Публична кампания по проект „Връзка на пространственото разпределение на тежките метали в почвата с морфологията на</w:t>
      </w:r>
      <w:r>
        <w:rPr>
          <w:rFonts w:ascii="Times New Roman" w:eastAsia="Times New Roman" w:hAnsi="Times New Roman" w:cs="Times New Roman"/>
          <w:sz w:val="24"/>
          <w:szCs w:val="24"/>
          <w:lang w:val="bg-BG"/>
        </w:rPr>
        <w:t xml:space="preserve"> замърсени заливни речни тераси“ </w:t>
      </w:r>
      <w:r w:rsidRPr="00944C5D">
        <w:rPr>
          <w:rFonts w:ascii="Times New Roman" w:eastAsia="Times New Roman" w:hAnsi="Times New Roman" w:cs="Times New Roman"/>
          <w:sz w:val="24"/>
          <w:szCs w:val="24"/>
          <w:lang w:val="bg-BG"/>
        </w:rPr>
        <w:t>(ТОПОМЕТ) в гр. Чипровци</w:t>
      </w:r>
      <w:r>
        <w:rPr>
          <w:rFonts w:ascii="Times New Roman" w:eastAsia="Times New Roman" w:hAnsi="Times New Roman" w:cs="Times New Roman"/>
          <w:sz w:val="24"/>
          <w:szCs w:val="24"/>
          <w:lang w:val="bg-BG"/>
        </w:rPr>
        <w:t xml:space="preserve"> –</w:t>
      </w:r>
      <w:r w:rsidRPr="00944C5D">
        <w:rPr>
          <w:rFonts w:ascii="Times New Roman" w:eastAsia="Times New Roman" w:hAnsi="Times New Roman" w:cs="Times New Roman"/>
          <w:sz w:val="24"/>
          <w:szCs w:val="24"/>
          <w:lang w:val="bg-BG"/>
        </w:rPr>
        <w:t xml:space="preserve"> 13.10.</w:t>
      </w:r>
      <w:r w:rsidR="00341675">
        <w:rPr>
          <w:rFonts w:ascii="Times New Roman" w:eastAsia="Times New Roman" w:hAnsi="Times New Roman" w:cs="Times New Roman"/>
          <w:sz w:val="24"/>
          <w:szCs w:val="24"/>
          <w:lang w:val="bg-BG"/>
        </w:rPr>
        <w:t>2021</w:t>
      </w:r>
      <w:r w:rsidRPr="00944C5D">
        <w:rPr>
          <w:rFonts w:ascii="Times New Roman" w:eastAsia="Times New Roman" w:hAnsi="Times New Roman" w:cs="Times New Roman"/>
          <w:sz w:val="24"/>
          <w:szCs w:val="24"/>
          <w:lang w:val="bg-BG"/>
        </w:rPr>
        <w:t xml:space="preserve"> г.</w:t>
      </w:r>
      <w:r>
        <w:rPr>
          <w:rFonts w:ascii="Times New Roman" w:eastAsia="Times New Roman" w:hAnsi="Times New Roman" w:cs="Times New Roman"/>
          <w:sz w:val="24"/>
          <w:szCs w:val="24"/>
          <w:lang w:val="bg-BG"/>
        </w:rPr>
        <w:t xml:space="preserve">, участия в обществени изяви </w:t>
      </w:r>
      <w:r>
        <w:rPr>
          <w:rFonts w:ascii="Times New Roman" w:hAnsi="Times New Roman" w:cs="Times New Roman"/>
          <w:sz w:val="24"/>
          <w:szCs w:val="24"/>
          <w:lang w:val="bg-BG"/>
        </w:rPr>
        <w:t xml:space="preserve">„100% Будни“ и „България сутрин“. </w:t>
      </w:r>
    </w:p>
    <w:p w14:paraId="7D4C13F8" w14:textId="19F6C792" w:rsidR="00114BA0" w:rsidRPr="002E05FB" w:rsidRDefault="00114BA0" w:rsidP="00114BA0">
      <w:pPr>
        <w:spacing w:after="0" w:line="240" w:lineRule="auto"/>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През </w:t>
      </w:r>
      <w:r w:rsidR="00341675">
        <w:rPr>
          <w:rFonts w:ascii="Times New Roman" w:eastAsia="Times New Roman" w:hAnsi="Times New Roman" w:cs="Times New Roman"/>
          <w:sz w:val="24"/>
          <w:szCs w:val="24"/>
          <w:lang w:val="bg-BG"/>
        </w:rPr>
        <w:t>2021</w:t>
      </w:r>
      <w:r>
        <w:rPr>
          <w:rFonts w:ascii="Times New Roman" w:eastAsia="Times New Roman" w:hAnsi="Times New Roman" w:cs="Times New Roman"/>
          <w:sz w:val="24"/>
          <w:szCs w:val="24"/>
          <w:lang w:val="bg-BG"/>
        </w:rPr>
        <w:t xml:space="preserve"> г. </w:t>
      </w:r>
      <w:r w:rsidRPr="00944C5D">
        <w:rPr>
          <w:rFonts w:ascii="Times New Roman" w:eastAsia="Times New Roman" w:hAnsi="Times New Roman" w:cs="Times New Roman"/>
          <w:sz w:val="24"/>
          <w:szCs w:val="24"/>
          <w:lang w:val="bg-BG"/>
        </w:rPr>
        <w:t>доц. Надежда Илиева</w:t>
      </w:r>
      <w:r>
        <w:rPr>
          <w:rFonts w:ascii="Times New Roman" w:eastAsia="Times New Roman" w:hAnsi="Times New Roman" w:cs="Times New Roman"/>
          <w:sz w:val="24"/>
          <w:szCs w:val="24"/>
          <w:lang w:val="bg-BG"/>
        </w:rPr>
        <w:t xml:space="preserve"> има</w:t>
      </w:r>
      <w:r w:rsidRPr="00944C5D">
        <w:rPr>
          <w:rFonts w:ascii="Times New Roman" w:eastAsia="Times New Roman" w:hAnsi="Times New Roman" w:cs="Times New Roman"/>
          <w:sz w:val="24"/>
          <w:szCs w:val="24"/>
          <w:lang w:val="bg-BG"/>
        </w:rPr>
        <w:t xml:space="preserve"> 14 публични изяви </w:t>
      </w:r>
      <w:r>
        <w:rPr>
          <w:rFonts w:ascii="Times New Roman" w:eastAsia="Times New Roman" w:hAnsi="Times New Roman" w:cs="Times New Roman"/>
          <w:sz w:val="24"/>
          <w:szCs w:val="24"/>
          <w:lang w:val="bg-BG"/>
        </w:rPr>
        <w:t xml:space="preserve">във връзка с демографските проблеми в страната в различни медии </w:t>
      </w:r>
      <w:r w:rsidRPr="00944C5D">
        <w:rPr>
          <w:rFonts w:ascii="Times New Roman" w:eastAsia="Times New Roman" w:hAnsi="Times New Roman" w:cs="Times New Roman"/>
          <w:sz w:val="24"/>
          <w:szCs w:val="24"/>
          <w:lang w:val="bg-BG"/>
        </w:rPr>
        <w:t xml:space="preserve">– БНТ-новини, DW, Club Z, БНР, БТА, в-к </w:t>
      </w:r>
      <w:proofErr w:type="gramStart"/>
      <w:r w:rsidRPr="00944C5D">
        <w:rPr>
          <w:rFonts w:ascii="Times New Roman" w:eastAsia="Times New Roman" w:hAnsi="Times New Roman" w:cs="Times New Roman"/>
          <w:sz w:val="24"/>
          <w:szCs w:val="24"/>
          <w:lang w:val="bg-BG"/>
        </w:rPr>
        <w:t>Сега,  в</w:t>
      </w:r>
      <w:proofErr w:type="gramEnd"/>
      <w:r w:rsidRPr="00944C5D">
        <w:rPr>
          <w:rFonts w:ascii="Times New Roman" w:eastAsia="Times New Roman" w:hAnsi="Times New Roman" w:cs="Times New Roman"/>
          <w:sz w:val="24"/>
          <w:szCs w:val="24"/>
          <w:lang w:val="bg-BG"/>
        </w:rPr>
        <w:t xml:space="preserve">-к Дума, moreto.net, </w:t>
      </w:r>
      <w:proofErr w:type="gramStart"/>
      <w:r w:rsidRPr="00944C5D">
        <w:rPr>
          <w:rFonts w:ascii="Times New Roman" w:eastAsia="Times New Roman" w:hAnsi="Times New Roman" w:cs="Times New Roman"/>
          <w:sz w:val="24"/>
          <w:szCs w:val="24"/>
          <w:lang w:val="bg-BG"/>
        </w:rPr>
        <w:t>news.</w:t>
      </w:r>
      <w:proofErr w:type="gramEnd"/>
      <w:r w:rsidRPr="00944C5D">
        <w:rPr>
          <w:rFonts w:ascii="Times New Roman" w:eastAsia="Times New Roman" w:hAnsi="Times New Roman" w:cs="Times New Roman"/>
          <w:sz w:val="24"/>
          <w:szCs w:val="24"/>
          <w:lang w:val="bg-BG"/>
        </w:rPr>
        <w:t>bg и др.</w:t>
      </w:r>
    </w:p>
    <w:p w14:paraId="6AA71A5C" w14:textId="265850FD" w:rsidR="00114BA0" w:rsidRPr="008537DF" w:rsidRDefault="00114BA0" w:rsidP="00114BA0">
      <w:pPr>
        <w:spacing w:after="0" w:line="240" w:lineRule="auto"/>
        <w:ind w:firstLine="708"/>
        <w:jc w:val="both"/>
        <w:rPr>
          <w:rFonts w:ascii="Times New Roman" w:hAnsi="Times New Roman" w:cs="Times New Roman"/>
          <w:color w:val="0070C0"/>
          <w:sz w:val="24"/>
          <w:szCs w:val="24"/>
          <w:u w:val="single"/>
          <w:lang w:val="bg-BG"/>
        </w:rPr>
      </w:pPr>
      <w:r w:rsidRPr="002E05FB">
        <w:rPr>
          <w:rFonts w:ascii="Times New Roman" w:hAnsi="Times New Roman" w:cs="Times New Roman"/>
          <w:sz w:val="24"/>
          <w:szCs w:val="24"/>
          <w:lang w:val="bg-BG"/>
        </w:rPr>
        <w:t xml:space="preserve">Информационното обслужване на НИГГГ се осигурява от библиотеката на института към Централната библиотека на БАН. Библиотеката разполага с 1 компютър с интернет връзка. Книгите са включени в автоматизирания Своден каталог НАБИС на електронен адрес </w:t>
      </w:r>
      <w:hyperlink r:id="rId57" w:history="1">
        <w:r w:rsidRPr="004A7E35">
          <w:rPr>
            <w:rStyle w:val="Hyperlink"/>
            <w:rFonts w:ascii="Times New Roman" w:hAnsi="Times New Roman" w:cs="Times New Roman"/>
            <w:sz w:val="24"/>
            <w:szCs w:val="24"/>
            <w:lang w:val="bg-BG"/>
          </w:rPr>
          <w:t>www.cl.bas.bg</w:t>
        </w:r>
      </w:hyperlink>
      <w:r w:rsidRPr="002E05FB">
        <w:rPr>
          <w:rFonts w:ascii="Times New Roman" w:hAnsi="Times New Roman" w:cs="Times New Roman"/>
          <w:sz w:val="24"/>
          <w:szCs w:val="24"/>
          <w:lang w:val="bg-BG"/>
        </w:rPr>
        <w:t xml:space="preserve">. </w:t>
      </w:r>
      <w:r>
        <w:rPr>
          <w:rFonts w:ascii="Times New Roman" w:hAnsi="Times New Roman" w:cs="Times New Roman"/>
          <w:sz w:val="24"/>
          <w:szCs w:val="24"/>
          <w:lang w:val="bg-BG"/>
        </w:rPr>
        <w:t>Библиотечният фонд на</w:t>
      </w:r>
      <w:r w:rsidRPr="002E05FB">
        <w:rPr>
          <w:rFonts w:ascii="Times New Roman" w:hAnsi="Times New Roman" w:cs="Times New Roman"/>
          <w:sz w:val="24"/>
          <w:szCs w:val="24"/>
          <w:lang w:val="bg-BG"/>
        </w:rPr>
        <w:t xml:space="preserve"> НИГГГ</w:t>
      </w:r>
      <w:r>
        <w:rPr>
          <w:rFonts w:ascii="Times New Roman" w:hAnsi="Times New Roman" w:cs="Times New Roman"/>
          <w:sz w:val="24"/>
          <w:szCs w:val="24"/>
          <w:lang w:val="bg-BG"/>
        </w:rPr>
        <w:softHyphen/>
      </w:r>
      <w:r w:rsidRPr="002E05FB">
        <w:rPr>
          <w:rFonts w:ascii="Times New Roman" w:hAnsi="Times New Roman" w:cs="Times New Roman"/>
          <w:sz w:val="24"/>
          <w:szCs w:val="24"/>
          <w:lang w:val="bg-BG"/>
        </w:rPr>
        <w:t xml:space="preserve"> </w:t>
      </w:r>
      <w:r>
        <w:rPr>
          <w:rFonts w:ascii="Times New Roman" w:hAnsi="Times New Roman" w:cs="Times New Roman"/>
          <w:sz w:val="24"/>
          <w:szCs w:val="24"/>
          <w:lang w:val="bg-BG"/>
        </w:rPr>
        <w:t>разполага с</w:t>
      </w:r>
      <w:r w:rsidRPr="002E05FB">
        <w:rPr>
          <w:rFonts w:ascii="Times New Roman" w:hAnsi="Times New Roman" w:cs="Times New Roman"/>
          <w:sz w:val="24"/>
          <w:szCs w:val="24"/>
          <w:lang w:val="bg-BG"/>
        </w:rPr>
        <w:t xml:space="preserve"> над 49 702 тома (общо за трите департамента)</w:t>
      </w:r>
      <w:r>
        <w:rPr>
          <w:rFonts w:ascii="Times New Roman" w:hAnsi="Times New Roman" w:cs="Times New Roman"/>
          <w:sz w:val="24"/>
          <w:szCs w:val="24"/>
          <w:lang w:val="bg-BG"/>
        </w:rPr>
        <w:t>, от тях</w:t>
      </w:r>
      <w:r w:rsidRPr="002E05FB">
        <w:rPr>
          <w:rFonts w:ascii="Times New Roman" w:hAnsi="Times New Roman" w:cs="Times New Roman"/>
          <w:sz w:val="24"/>
          <w:szCs w:val="24"/>
          <w:lang w:val="bg-BG"/>
        </w:rPr>
        <w:t xml:space="preserve"> 16 809 </w:t>
      </w:r>
      <w:proofErr w:type="gramStart"/>
      <w:r w:rsidRPr="002E05FB">
        <w:rPr>
          <w:rFonts w:ascii="Times New Roman" w:hAnsi="Times New Roman" w:cs="Times New Roman"/>
          <w:sz w:val="24"/>
          <w:szCs w:val="24"/>
          <w:lang w:val="bg-BG"/>
        </w:rPr>
        <w:t xml:space="preserve">тома са книги, </w:t>
      </w:r>
      <w:r>
        <w:rPr>
          <w:rFonts w:ascii="Times New Roman" w:hAnsi="Times New Roman" w:cs="Times New Roman"/>
          <w:sz w:val="24"/>
          <w:szCs w:val="24"/>
          <w:lang w:val="bg-BG"/>
        </w:rPr>
        <w:t>31 785 тома</w:t>
      </w:r>
      <w:proofErr w:type="gramEnd"/>
      <w:r>
        <w:rPr>
          <w:rFonts w:ascii="Times New Roman" w:hAnsi="Times New Roman" w:cs="Times New Roman"/>
          <w:sz w:val="24"/>
          <w:szCs w:val="24"/>
          <w:lang w:val="bg-BG"/>
        </w:rPr>
        <w:t xml:space="preserve"> </w:t>
      </w:r>
      <w:r>
        <w:rPr>
          <w:rFonts w:ascii="Times New Roman" w:hAnsi="Times New Roman" w:cs="Times New Roman"/>
          <w:sz w:val="24"/>
          <w:szCs w:val="24"/>
          <w:lang w:val="bg-BG"/>
        </w:rPr>
        <w:softHyphen/>
      </w:r>
      <w:r w:rsidRPr="002E05FB">
        <w:rPr>
          <w:rFonts w:ascii="Times New Roman" w:hAnsi="Times New Roman" w:cs="Times New Roman"/>
          <w:sz w:val="24"/>
          <w:szCs w:val="24"/>
          <w:lang w:val="bg-BG"/>
        </w:rPr>
        <w:t xml:space="preserve"> периодичн</w:t>
      </w:r>
      <w:r>
        <w:rPr>
          <w:rFonts w:ascii="Times New Roman" w:hAnsi="Times New Roman" w:cs="Times New Roman"/>
          <w:sz w:val="24"/>
          <w:szCs w:val="24"/>
          <w:lang w:val="bg-BG"/>
        </w:rPr>
        <w:t>и издания (списания и поредици)</w:t>
      </w:r>
      <w:r w:rsidRPr="002E05FB">
        <w:rPr>
          <w:rFonts w:ascii="Times New Roman" w:hAnsi="Times New Roman" w:cs="Times New Roman"/>
          <w:sz w:val="24"/>
          <w:szCs w:val="24"/>
          <w:lang w:val="bg-BG"/>
        </w:rPr>
        <w:t xml:space="preserve"> </w:t>
      </w:r>
      <w:r>
        <w:rPr>
          <w:rFonts w:ascii="Times New Roman" w:hAnsi="Times New Roman" w:cs="Times New Roman"/>
          <w:sz w:val="24"/>
          <w:szCs w:val="24"/>
          <w:lang w:val="bg-BG"/>
        </w:rPr>
        <w:t>и 1 108 тома</w:t>
      </w:r>
      <w:r>
        <w:rPr>
          <w:rFonts w:ascii="Times New Roman" w:hAnsi="Times New Roman" w:cs="Times New Roman"/>
          <w:sz w:val="24"/>
          <w:szCs w:val="24"/>
          <w:lang w:val="bg-BG"/>
        </w:rPr>
        <w:softHyphen/>
      </w:r>
      <w:r w:rsidRPr="002E05FB">
        <w:rPr>
          <w:rFonts w:ascii="Times New Roman" w:hAnsi="Times New Roman" w:cs="Times New Roman"/>
          <w:sz w:val="24"/>
          <w:szCs w:val="24"/>
          <w:lang w:val="bg-BG"/>
        </w:rPr>
        <w:t xml:space="preserve"> специализирани издания и</w:t>
      </w:r>
      <w:r>
        <w:rPr>
          <w:rFonts w:ascii="Times New Roman" w:hAnsi="Times New Roman" w:cs="Times New Roman"/>
          <w:sz w:val="24"/>
          <w:szCs w:val="24"/>
          <w:lang w:val="bg-BG"/>
        </w:rPr>
        <w:t xml:space="preserve"> CD. През </w:t>
      </w:r>
      <w:r w:rsidR="00341675">
        <w:rPr>
          <w:rFonts w:ascii="Times New Roman" w:hAnsi="Times New Roman" w:cs="Times New Roman"/>
          <w:sz w:val="24"/>
          <w:szCs w:val="24"/>
          <w:lang w:val="bg-BG"/>
        </w:rPr>
        <w:t>2021</w:t>
      </w:r>
      <w:r w:rsidRPr="002E05FB">
        <w:rPr>
          <w:rFonts w:ascii="Times New Roman" w:hAnsi="Times New Roman" w:cs="Times New Roman"/>
          <w:sz w:val="24"/>
          <w:szCs w:val="24"/>
          <w:lang w:val="bg-BG"/>
        </w:rPr>
        <w:t xml:space="preserve"> г. в библиотеката</w:t>
      </w:r>
      <w:r w:rsidRPr="00DB6E82">
        <w:rPr>
          <w:rFonts w:ascii="Times New Roman" w:hAnsi="Times New Roman" w:cs="Times New Roman"/>
          <w:sz w:val="24"/>
          <w:szCs w:val="24"/>
          <w:lang w:val="bg-BG"/>
        </w:rPr>
        <w:t xml:space="preserve"> на института са набавени предимно по книгообмен и обработени от Централна библиотека на БАН 65 текущи заглавия поредици и списания и 6 книги. Ползваните библиотечни документи са около 50 заглавия за дома и за читалня.</w:t>
      </w:r>
    </w:p>
    <w:p w14:paraId="27AB32A2" w14:textId="77777777" w:rsidR="00114BA0" w:rsidRDefault="00114BA0" w:rsidP="00E90642">
      <w:pPr>
        <w:spacing w:after="0"/>
        <w:jc w:val="both"/>
        <w:rPr>
          <w:rFonts w:ascii="Times New Roman" w:hAnsi="Times New Roman" w:cs="Times New Roman"/>
          <w:color w:val="4472C4" w:themeColor="accent1"/>
          <w:sz w:val="24"/>
          <w:szCs w:val="24"/>
          <w:u w:val="single"/>
          <w:lang w:val="bg-BG"/>
        </w:rPr>
      </w:pPr>
    </w:p>
    <w:p w14:paraId="6B2A411D" w14:textId="14379A7A" w:rsidR="00E90642" w:rsidRPr="00BD0002" w:rsidRDefault="00E90642" w:rsidP="00E90642">
      <w:pPr>
        <w:spacing w:after="0"/>
        <w:jc w:val="both"/>
        <w:rPr>
          <w:rFonts w:ascii="Times New Roman" w:hAnsi="Times New Roman" w:cs="Times New Roman"/>
          <w:sz w:val="24"/>
          <w:szCs w:val="24"/>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w:t>
      </w:r>
      <w:r w:rsidR="009330ED">
        <w:rPr>
          <w:rFonts w:ascii="Times New Roman" w:hAnsi="Times New Roman" w:cs="Times New Roman"/>
          <w:b/>
          <w:color w:val="4472C4" w:themeColor="accent1"/>
          <w:sz w:val="24"/>
          <w:szCs w:val="24"/>
          <w:u w:val="single"/>
          <w:lang w:val="bg-BG"/>
        </w:rPr>
        <w:t>физика</w:t>
      </w:r>
      <w:r w:rsidRPr="00BD0002">
        <w:rPr>
          <w:rFonts w:ascii="Times New Roman" w:hAnsi="Times New Roman" w:cs="Times New Roman"/>
          <w:sz w:val="24"/>
          <w:szCs w:val="24"/>
          <w:lang w:val="bg-BG"/>
        </w:rPr>
        <w:t xml:space="preserve"> </w:t>
      </w:r>
      <w:proofErr w:type="gramEnd"/>
    </w:p>
    <w:p w14:paraId="4F10ED45" w14:textId="77777777" w:rsidR="00E90642" w:rsidRPr="00BD0002" w:rsidRDefault="00E90642" w:rsidP="00E90642">
      <w:pPr>
        <w:spacing w:after="0"/>
        <w:rPr>
          <w:rFonts w:ascii="Times New Roman" w:hAnsi="Times New Roman" w:cs="Times New Roman"/>
          <w:sz w:val="24"/>
          <w:szCs w:val="24"/>
          <w:lang w:val="bg-BG"/>
        </w:rPr>
      </w:pPr>
      <w:r w:rsidRPr="00BD0002">
        <w:rPr>
          <w:rFonts w:ascii="Times New Roman" w:hAnsi="Times New Roman" w:cs="Times New Roman"/>
          <w:i/>
          <w:sz w:val="24"/>
          <w:szCs w:val="24"/>
          <w:lang w:val="bg-BG"/>
        </w:rPr>
        <w:t xml:space="preserve">Секция „Земен </w:t>
      </w:r>
      <w:proofErr w:type="gramStart"/>
      <w:r w:rsidRPr="00BD0002">
        <w:rPr>
          <w:rFonts w:ascii="Times New Roman" w:hAnsi="Times New Roman" w:cs="Times New Roman"/>
          <w:i/>
          <w:sz w:val="24"/>
          <w:szCs w:val="24"/>
          <w:lang w:val="bg-BG"/>
        </w:rPr>
        <w:t>магнетизъм</w:t>
      </w:r>
      <w:r w:rsidRPr="00BD0002">
        <w:rPr>
          <w:rFonts w:ascii="Times New Roman" w:hAnsi="Times New Roman" w:cs="Times New Roman"/>
          <w:sz w:val="24"/>
          <w:szCs w:val="24"/>
          <w:lang w:val="bg-BG"/>
        </w:rPr>
        <w:t>”</w:t>
      </w:r>
      <w:proofErr w:type="gramEnd"/>
      <w:r w:rsidRPr="00BD0002">
        <w:rPr>
          <w:rFonts w:ascii="Times New Roman" w:hAnsi="Times New Roman" w:cs="Times New Roman"/>
          <w:sz w:val="24"/>
          <w:szCs w:val="24"/>
          <w:lang w:val="bg-BG"/>
        </w:rPr>
        <w:tab/>
      </w:r>
    </w:p>
    <w:p w14:paraId="5AFFAD71" w14:textId="77777777" w:rsidR="00A5551C" w:rsidRDefault="00A5551C" w:rsidP="00A5551C">
      <w:pPr>
        <w:spacing w:after="0"/>
        <w:rPr>
          <w:rFonts w:ascii="Times New Roman" w:hAnsi="Times New Roman" w:cs="Times New Roman"/>
          <w:sz w:val="24"/>
          <w:szCs w:val="24"/>
          <w:lang w:val="bg-BG"/>
        </w:rPr>
      </w:pPr>
      <w:r w:rsidRPr="009A225B">
        <w:rPr>
          <w:rFonts w:ascii="Times New Roman" w:hAnsi="Times New Roman" w:cs="Times New Roman"/>
          <w:sz w:val="24"/>
          <w:szCs w:val="24"/>
          <w:lang w:val="bg-BG"/>
        </w:rPr>
        <w:t xml:space="preserve">През 2021 г. звеното има </w:t>
      </w:r>
      <w:r w:rsidRPr="009A225B">
        <w:rPr>
          <w:rFonts w:ascii="Times New Roman" w:hAnsi="Times New Roman" w:cs="Times New Roman"/>
          <w:b/>
          <w:sz w:val="24"/>
          <w:szCs w:val="24"/>
          <w:lang w:val="bg-BG"/>
        </w:rPr>
        <w:t>десет обществени изяви за различни медии</w:t>
      </w:r>
      <w:r w:rsidRPr="009A225B">
        <w:rPr>
          <w:rFonts w:ascii="Times New Roman" w:hAnsi="Times New Roman" w:cs="Times New Roman"/>
          <w:sz w:val="24"/>
          <w:szCs w:val="24"/>
          <w:lang w:val="bg-BG"/>
        </w:rPr>
        <w:t xml:space="preserve"> (100% будни, БНТ; Сутрешен блок, БНТ; Денят започва, БНТ; Тази сутрин, bTV; в-к Монитор; Агенция Фокус; Събуди се, Нова ТВ; Дарик </w:t>
      </w:r>
      <w:proofErr w:type="gramStart"/>
      <w:r w:rsidRPr="009A225B">
        <w:rPr>
          <w:rFonts w:ascii="Times New Roman" w:hAnsi="Times New Roman" w:cs="Times New Roman"/>
          <w:sz w:val="24"/>
          <w:szCs w:val="24"/>
          <w:lang w:val="bg-BG"/>
        </w:rPr>
        <w:t>радио;  БТА</w:t>
      </w:r>
      <w:proofErr w:type="gramEnd"/>
      <w:r w:rsidRPr="009A225B">
        <w:rPr>
          <w:rFonts w:ascii="Times New Roman" w:hAnsi="Times New Roman" w:cs="Times New Roman"/>
          <w:sz w:val="24"/>
          <w:szCs w:val="24"/>
          <w:lang w:val="bg-BG"/>
        </w:rPr>
        <w:t>).</w:t>
      </w:r>
    </w:p>
    <w:p w14:paraId="622CA85F" w14:textId="77777777" w:rsidR="00E90642" w:rsidRPr="00BD0002" w:rsidRDefault="00E90642" w:rsidP="00E90642">
      <w:pPr>
        <w:spacing w:after="0"/>
        <w:jc w:val="both"/>
        <w:rPr>
          <w:rFonts w:ascii="Times New Roman" w:hAnsi="Times New Roman" w:cs="Times New Roman"/>
          <w:sz w:val="24"/>
          <w:szCs w:val="24"/>
          <w:lang w:val="bg-BG"/>
        </w:rPr>
      </w:pPr>
    </w:p>
    <w:p w14:paraId="6644349A" w14:textId="77777777" w:rsidR="00E90642" w:rsidRPr="00BD0002" w:rsidRDefault="00E90642" w:rsidP="00E90642">
      <w:pPr>
        <w:spacing w:after="0"/>
        <w:rPr>
          <w:rFonts w:ascii="Times New Roman" w:hAnsi="Times New Roman" w:cs="Times New Roman"/>
          <w:b/>
          <w:color w:val="4472C4" w:themeColor="accent1"/>
          <w:sz w:val="24"/>
          <w:szCs w:val="24"/>
          <w:u w:val="single"/>
          <w:lang w:val="bg-BG"/>
        </w:rPr>
      </w:pPr>
      <w:r w:rsidRPr="00BD0002">
        <w:rPr>
          <w:rFonts w:ascii="Times New Roman" w:hAnsi="Times New Roman" w:cs="Times New Roman"/>
          <w:color w:val="4472C4" w:themeColor="accent1"/>
          <w:sz w:val="24"/>
          <w:szCs w:val="24"/>
          <w:u w:val="single"/>
          <w:lang w:val="bg-BG"/>
        </w:rPr>
        <w:t xml:space="preserve">Департамент </w:t>
      </w:r>
      <w:proofErr w:type="gramStart"/>
      <w:r w:rsidRPr="00BD0002">
        <w:rPr>
          <w:rFonts w:ascii="Times New Roman" w:hAnsi="Times New Roman" w:cs="Times New Roman"/>
          <w:b/>
          <w:color w:val="4472C4" w:themeColor="accent1"/>
          <w:sz w:val="24"/>
          <w:szCs w:val="24"/>
          <w:u w:val="single"/>
          <w:lang w:val="bg-BG"/>
        </w:rPr>
        <w:t>География</w:t>
      </w:r>
      <w:proofErr w:type="gramEnd"/>
    </w:p>
    <w:p w14:paraId="6F140EF3" w14:textId="77777777" w:rsidR="00E90642" w:rsidRPr="00BD0002" w:rsidRDefault="00E90642" w:rsidP="00E90642">
      <w:pPr>
        <w:spacing w:after="0"/>
        <w:rPr>
          <w:rFonts w:ascii="Times New Roman" w:hAnsi="Times New Roman" w:cs="Times New Roman"/>
          <w:b/>
          <w:bCs/>
          <w:color w:val="000000"/>
          <w:sz w:val="24"/>
          <w:szCs w:val="24"/>
          <w:lang w:val="bg-BG"/>
        </w:rPr>
      </w:pPr>
    </w:p>
    <w:p w14:paraId="6F8E64FA" w14:textId="77777777" w:rsidR="00E90642" w:rsidRPr="00BD0002" w:rsidRDefault="00E90642" w:rsidP="00E90642">
      <w:pPr>
        <w:spacing w:after="0"/>
        <w:rPr>
          <w:rFonts w:ascii="Times New Roman" w:hAnsi="Times New Roman" w:cs="Times New Roman"/>
          <w:color w:val="000000"/>
          <w:sz w:val="24"/>
          <w:szCs w:val="24"/>
          <w:lang w:val="bg-BG"/>
        </w:rPr>
      </w:pPr>
      <w:r w:rsidRPr="00BD0002">
        <w:rPr>
          <w:rFonts w:ascii="Times New Roman" w:hAnsi="Times New Roman" w:cs="Times New Roman"/>
          <w:b/>
          <w:bCs/>
          <w:color w:val="000000"/>
          <w:sz w:val="24"/>
          <w:szCs w:val="24"/>
          <w:lang w:val="bg-BG"/>
        </w:rPr>
        <w:t xml:space="preserve">Информационна и популяризаторска </w:t>
      </w:r>
      <w:proofErr w:type="gramStart"/>
      <w:r w:rsidRPr="00BD0002">
        <w:rPr>
          <w:rFonts w:ascii="Times New Roman" w:hAnsi="Times New Roman" w:cs="Times New Roman"/>
          <w:b/>
          <w:bCs/>
          <w:color w:val="000000"/>
          <w:sz w:val="24"/>
          <w:szCs w:val="24"/>
          <w:lang w:val="bg-BG"/>
        </w:rPr>
        <w:t xml:space="preserve">дейност </w:t>
      </w:r>
      <w:proofErr w:type="gramEnd"/>
    </w:p>
    <w:p w14:paraId="580CA375" w14:textId="77777777" w:rsidR="00A5551C" w:rsidRPr="00C7109F" w:rsidRDefault="00A5551C" w:rsidP="00A5551C">
      <w:pPr>
        <w:spacing w:after="0"/>
        <w:rPr>
          <w:rFonts w:ascii="Times New Roman" w:hAnsi="Times New Roman" w:cs="Times New Roman"/>
          <w:color w:val="000000"/>
          <w:sz w:val="24"/>
          <w:szCs w:val="24"/>
          <w:lang w:val="bg-BG"/>
        </w:rPr>
      </w:pPr>
      <w:r w:rsidRPr="00C7109F">
        <w:rPr>
          <w:rFonts w:ascii="Times New Roman" w:hAnsi="Times New Roman" w:cs="Times New Roman"/>
          <w:color w:val="000000"/>
          <w:sz w:val="24"/>
          <w:szCs w:val="24"/>
          <w:lang w:val="bg-BG"/>
        </w:rPr>
        <w:t>Четирима учени от секция ФГ са участвали в осем обществени изяви: интервю за предаването “Следите остават” по БНТ 1 (Цветан Коцев), интервю за в-к "Български фермер" (Владимир Власков), Интервю във вестник "</w:t>
      </w:r>
      <w:proofErr w:type="gramStart"/>
      <w:r w:rsidRPr="00C7109F">
        <w:rPr>
          <w:rFonts w:ascii="Times New Roman" w:hAnsi="Times New Roman" w:cs="Times New Roman"/>
          <w:color w:val="000000"/>
          <w:sz w:val="24"/>
          <w:szCs w:val="24"/>
          <w:lang w:val="bg-BG"/>
        </w:rPr>
        <w:t>Аз.</w:t>
      </w:r>
      <w:proofErr w:type="gramEnd"/>
      <w:r w:rsidRPr="00C7109F">
        <w:rPr>
          <w:rFonts w:ascii="Times New Roman" w:hAnsi="Times New Roman" w:cs="Times New Roman"/>
          <w:color w:val="000000"/>
          <w:sz w:val="24"/>
          <w:szCs w:val="24"/>
          <w:lang w:val="bg-BG"/>
        </w:rPr>
        <w:t>Буки", бр. 48/2021 (Петър Стефанов), публична кампания по проект ТОПОМЕТ в гр. Лом (Георги Железов), Световен ГИС-ден (Георги Железов), Пети Международен конкурс "Карст под защита - дар за поколенията" (Петър Стефанов), Гост експерт (лектор) по проект на Геологически институт-БАН (Георги Железов).</w:t>
      </w:r>
    </w:p>
    <w:p w14:paraId="77E7A328" w14:textId="77777777" w:rsidR="00A5551C" w:rsidRDefault="00A5551C" w:rsidP="00A5551C">
      <w:pPr>
        <w:spacing w:after="0"/>
        <w:rPr>
          <w:rFonts w:ascii="Times New Roman" w:hAnsi="Times New Roman" w:cs="Times New Roman"/>
          <w:color w:val="000000"/>
          <w:sz w:val="24"/>
          <w:szCs w:val="24"/>
          <w:lang w:val="bg-BG"/>
        </w:rPr>
      </w:pPr>
      <w:r w:rsidRPr="00C7109F">
        <w:rPr>
          <w:rFonts w:ascii="Times New Roman" w:hAnsi="Times New Roman" w:cs="Times New Roman"/>
          <w:color w:val="000000"/>
          <w:sz w:val="24"/>
          <w:szCs w:val="24"/>
          <w:lang w:val="bg-BG"/>
        </w:rPr>
        <w:t xml:space="preserve">52 публични изяви на учени от секция ИСГ – като най-много са от </w:t>
      </w:r>
      <w:proofErr w:type="gramStart"/>
      <w:r w:rsidRPr="00C7109F">
        <w:rPr>
          <w:rFonts w:ascii="Times New Roman" w:hAnsi="Times New Roman" w:cs="Times New Roman"/>
          <w:color w:val="000000"/>
          <w:sz w:val="24"/>
          <w:szCs w:val="24"/>
          <w:lang w:val="bg-BG"/>
        </w:rPr>
        <w:t xml:space="preserve">доц.  </w:t>
      </w:r>
      <w:proofErr w:type="gramEnd"/>
      <w:r w:rsidRPr="00C7109F">
        <w:rPr>
          <w:rFonts w:ascii="Times New Roman" w:hAnsi="Times New Roman" w:cs="Times New Roman"/>
          <w:color w:val="000000"/>
          <w:sz w:val="24"/>
          <w:szCs w:val="24"/>
          <w:lang w:val="bg-BG"/>
        </w:rPr>
        <w:t xml:space="preserve">Н. </w:t>
      </w:r>
      <w:proofErr w:type="gramStart"/>
      <w:r w:rsidRPr="00C7109F">
        <w:rPr>
          <w:rFonts w:ascii="Times New Roman" w:hAnsi="Times New Roman" w:cs="Times New Roman"/>
          <w:color w:val="000000"/>
          <w:sz w:val="24"/>
          <w:szCs w:val="24"/>
          <w:lang w:val="bg-BG"/>
        </w:rPr>
        <w:t>Илиева  - 45</w:t>
      </w:r>
      <w:proofErr w:type="gramEnd"/>
      <w:r w:rsidRPr="00C7109F">
        <w:rPr>
          <w:rFonts w:ascii="Times New Roman" w:hAnsi="Times New Roman" w:cs="Times New Roman"/>
          <w:color w:val="000000"/>
          <w:sz w:val="24"/>
          <w:szCs w:val="24"/>
          <w:lang w:val="bg-BG"/>
        </w:rPr>
        <w:t>.</w:t>
      </w:r>
    </w:p>
    <w:p w14:paraId="05921AB9" w14:textId="77777777" w:rsidR="00A5551C" w:rsidRDefault="00A5551C" w:rsidP="00A5551C">
      <w:pPr>
        <w:spacing w:after="0"/>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Участие в:</w:t>
      </w:r>
    </w:p>
    <w:p w14:paraId="5117E4C0" w14:textId="77777777" w:rsidR="00A5551C" w:rsidRPr="00C7109F" w:rsidRDefault="00A5551C" w:rsidP="00A5551C">
      <w:pPr>
        <w:spacing w:after="0"/>
        <w:rPr>
          <w:rFonts w:ascii="Times New Roman" w:hAnsi="Times New Roman" w:cs="Times New Roman"/>
          <w:color w:val="000000"/>
          <w:sz w:val="24"/>
          <w:szCs w:val="24"/>
          <w:lang w:val="bg-BG"/>
        </w:rPr>
      </w:pPr>
      <w:proofErr w:type="gramStart"/>
      <w:r w:rsidRPr="00C7109F">
        <w:rPr>
          <w:rFonts w:ascii="Times New Roman" w:hAnsi="Times New Roman" w:cs="Times New Roman"/>
          <w:color w:val="000000"/>
          <w:sz w:val="24"/>
          <w:szCs w:val="24"/>
        </w:rPr>
        <w:t xml:space="preserve">Geonight – 09.04.2021 </w:t>
      </w:r>
      <w:r w:rsidRPr="00C7109F">
        <w:rPr>
          <w:rFonts w:ascii="Times New Roman" w:hAnsi="Times New Roman" w:cs="Times New Roman"/>
          <w:color w:val="000000"/>
          <w:sz w:val="24"/>
          <w:szCs w:val="24"/>
          <w:lang w:val="bg-BG"/>
        </w:rPr>
        <w:t>г</w:t>
      </w:r>
      <w:r w:rsidRPr="00C7109F">
        <w:rPr>
          <w:rFonts w:ascii="Times New Roman" w:hAnsi="Times New Roman" w:cs="Times New Roman"/>
          <w:color w:val="000000"/>
          <w:sz w:val="24"/>
          <w:szCs w:val="24"/>
        </w:rPr>
        <w:t>.</w:t>
      </w:r>
      <w:proofErr w:type="gramEnd"/>
    </w:p>
    <w:p w14:paraId="1CAF86C6" w14:textId="77777777" w:rsidR="00A5551C" w:rsidRPr="00C7109F" w:rsidRDefault="00A5551C" w:rsidP="00A5551C">
      <w:pPr>
        <w:spacing w:after="0"/>
        <w:rPr>
          <w:rFonts w:ascii="Times New Roman" w:hAnsi="Times New Roman" w:cs="Times New Roman"/>
          <w:color w:val="000000"/>
          <w:sz w:val="24"/>
          <w:szCs w:val="24"/>
          <w:lang w:val="bg-BG"/>
        </w:rPr>
      </w:pPr>
      <w:proofErr w:type="gramStart"/>
      <w:r w:rsidRPr="00C7109F">
        <w:rPr>
          <w:rFonts w:ascii="Times New Roman" w:hAnsi="Times New Roman" w:cs="Times New Roman"/>
          <w:color w:val="000000"/>
          <w:sz w:val="24"/>
          <w:szCs w:val="24"/>
        </w:rPr>
        <w:t xml:space="preserve">GIS </w:t>
      </w:r>
      <w:r w:rsidRPr="00C7109F">
        <w:rPr>
          <w:rFonts w:ascii="Times New Roman" w:hAnsi="Times New Roman" w:cs="Times New Roman"/>
          <w:color w:val="000000"/>
          <w:sz w:val="24"/>
          <w:szCs w:val="24"/>
          <w:lang w:val="bg-BG"/>
        </w:rPr>
        <w:t>ден в БАН, съвместно с ИКИТ – 17.11.2021 г.</w:t>
      </w:r>
      <w:proofErr w:type="gramEnd"/>
    </w:p>
    <w:p w14:paraId="39D9D162" w14:textId="77777777" w:rsidR="006B6DB0" w:rsidRPr="000443CD" w:rsidRDefault="006B6DB0" w:rsidP="006B6DB0">
      <w:pPr>
        <w:spacing w:after="0"/>
        <w:ind w:left="708"/>
        <w:rPr>
          <w:rFonts w:ascii="Times New Roman" w:hAnsi="Times New Roman" w:cs="Times New Roman"/>
          <w:b/>
          <w:bCs/>
          <w:color w:val="000000"/>
          <w:sz w:val="24"/>
          <w:szCs w:val="24"/>
          <w:lang w:val="bg-BG"/>
        </w:rPr>
      </w:pPr>
      <w:r w:rsidRPr="000443CD">
        <w:rPr>
          <w:rFonts w:ascii="Times New Roman" w:hAnsi="Times New Roman" w:cs="Times New Roman"/>
          <w:b/>
          <w:bCs/>
          <w:color w:val="000000"/>
          <w:sz w:val="24"/>
          <w:szCs w:val="24"/>
          <w:lang w:val="bg-BG"/>
        </w:rPr>
        <w:t xml:space="preserve">14 публични изяви на доц. Надежда Илиева – БНТ-новини, DW, Club Z, БНР, БТА, в-к </w:t>
      </w:r>
      <w:proofErr w:type="gramStart"/>
      <w:r w:rsidRPr="000443CD">
        <w:rPr>
          <w:rFonts w:ascii="Times New Roman" w:hAnsi="Times New Roman" w:cs="Times New Roman"/>
          <w:b/>
          <w:bCs/>
          <w:color w:val="000000"/>
          <w:sz w:val="24"/>
          <w:szCs w:val="24"/>
          <w:lang w:val="bg-BG"/>
        </w:rPr>
        <w:t>Сега,  в</w:t>
      </w:r>
      <w:proofErr w:type="gramEnd"/>
      <w:r w:rsidRPr="000443CD">
        <w:rPr>
          <w:rFonts w:ascii="Times New Roman" w:hAnsi="Times New Roman" w:cs="Times New Roman"/>
          <w:b/>
          <w:bCs/>
          <w:color w:val="000000"/>
          <w:sz w:val="24"/>
          <w:szCs w:val="24"/>
          <w:lang w:val="bg-BG"/>
        </w:rPr>
        <w:t xml:space="preserve">-к Дума, moreto.net, </w:t>
      </w:r>
      <w:proofErr w:type="gramStart"/>
      <w:r w:rsidRPr="000443CD">
        <w:rPr>
          <w:rFonts w:ascii="Times New Roman" w:hAnsi="Times New Roman" w:cs="Times New Roman"/>
          <w:b/>
          <w:bCs/>
          <w:color w:val="000000"/>
          <w:sz w:val="24"/>
          <w:szCs w:val="24"/>
          <w:lang w:val="bg-BG"/>
        </w:rPr>
        <w:t>news.</w:t>
      </w:r>
      <w:proofErr w:type="gramEnd"/>
      <w:r w:rsidRPr="000443CD">
        <w:rPr>
          <w:rFonts w:ascii="Times New Roman" w:hAnsi="Times New Roman" w:cs="Times New Roman"/>
          <w:b/>
          <w:bCs/>
          <w:color w:val="000000"/>
          <w:sz w:val="24"/>
          <w:szCs w:val="24"/>
          <w:lang w:val="bg-BG"/>
        </w:rPr>
        <w:t>bg и др.</w:t>
      </w:r>
    </w:p>
    <w:p w14:paraId="4307E8AE" w14:textId="38E557CA" w:rsidR="00E90642" w:rsidRPr="00BD0002" w:rsidRDefault="00E90642" w:rsidP="00813D49">
      <w:pPr>
        <w:spacing w:after="0"/>
        <w:ind w:firstLine="708"/>
        <w:jc w:val="both"/>
        <w:rPr>
          <w:rFonts w:ascii="Times New Roman" w:hAnsi="Times New Roman" w:cs="Times New Roman"/>
          <w:color w:val="000000"/>
          <w:sz w:val="24"/>
          <w:szCs w:val="24"/>
          <w:lang w:val="bg-BG"/>
        </w:rPr>
      </w:pPr>
      <w:r w:rsidRPr="00BD0002">
        <w:rPr>
          <w:rFonts w:ascii="Times New Roman" w:hAnsi="Times New Roman" w:cs="Times New Roman"/>
          <w:color w:val="000000"/>
          <w:sz w:val="24"/>
          <w:szCs w:val="24"/>
          <w:lang w:val="bg-BG"/>
        </w:rPr>
        <w:t xml:space="preserve">През </w:t>
      </w:r>
      <w:r w:rsidR="00341675">
        <w:rPr>
          <w:rFonts w:ascii="Times New Roman" w:hAnsi="Times New Roman" w:cs="Times New Roman"/>
          <w:color w:val="000000"/>
          <w:sz w:val="24"/>
          <w:szCs w:val="24"/>
          <w:lang w:val="bg-BG"/>
        </w:rPr>
        <w:t>2021</w:t>
      </w:r>
      <w:r w:rsidRPr="00BD0002">
        <w:rPr>
          <w:rFonts w:ascii="Times New Roman" w:hAnsi="Times New Roman" w:cs="Times New Roman"/>
          <w:color w:val="000000"/>
          <w:sz w:val="24"/>
          <w:szCs w:val="24"/>
          <w:lang w:val="bg-BG"/>
        </w:rPr>
        <w:t xml:space="preserve"> г. членове на департамент „География“ са участвали в редакционни колегии и съвети на 14 научни издания.</w:t>
      </w:r>
    </w:p>
    <w:p w14:paraId="21764264" w14:textId="3D342DCF" w:rsidR="00E90642" w:rsidRPr="00BD0002" w:rsidRDefault="00E90642" w:rsidP="00AD1F07">
      <w:pPr>
        <w:keepNext/>
        <w:keepLines/>
        <w:pageBreakBefore/>
        <w:spacing w:before="480"/>
        <w:outlineLvl w:val="0"/>
        <w:rPr>
          <w:rFonts w:asciiTheme="majorHAnsi" w:eastAsiaTheme="majorEastAsia" w:hAnsiTheme="majorHAnsi" w:cstheme="majorBidi"/>
          <w:b/>
          <w:bCs/>
          <w:sz w:val="28"/>
          <w:szCs w:val="28"/>
          <w:lang w:val="bg-BG"/>
        </w:rPr>
      </w:pPr>
      <w:bookmarkStart w:id="180" w:name="_Toc536475029"/>
      <w:bookmarkStart w:id="181" w:name="_Toc30150234"/>
      <w:bookmarkStart w:id="182" w:name="_Toc30166045"/>
      <w:bookmarkStart w:id="183" w:name="_Toc30166084"/>
      <w:bookmarkStart w:id="184" w:name="_Toc61699902"/>
      <w:bookmarkStart w:id="185" w:name="_Toc65675161"/>
      <w:r w:rsidRPr="00BD0002">
        <w:rPr>
          <w:rFonts w:asciiTheme="majorHAnsi" w:eastAsiaTheme="majorEastAsia" w:hAnsiTheme="majorHAnsi" w:cstheme="majorBidi"/>
          <w:b/>
          <w:bCs/>
          <w:sz w:val="28"/>
          <w:szCs w:val="28"/>
          <w:lang w:val="bg-BG"/>
        </w:rPr>
        <w:t>9.</w:t>
      </w:r>
      <w:r w:rsidRPr="00BD0002">
        <w:rPr>
          <w:rFonts w:asciiTheme="majorHAnsi" w:eastAsiaTheme="majorEastAsia" w:hAnsiTheme="majorHAnsi" w:cstheme="majorBidi"/>
          <w:b/>
          <w:bCs/>
          <w:sz w:val="28"/>
          <w:szCs w:val="28"/>
          <w:lang w:val="bg-BG"/>
        </w:rPr>
        <w:tab/>
        <w:t xml:space="preserve">НАУЧЕН СЪВЕТ НА </w:t>
      </w:r>
      <w:r w:rsidR="00AA1A8B">
        <w:rPr>
          <w:rFonts w:asciiTheme="majorHAnsi" w:eastAsiaTheme="majorEastAsia" w:hAnsiTheme="majorHAnsi" w:cstheme="majorBidi"/>
          <w:b/>
          <w:bCs/>
          <w:sz w:val="28"/>
          <w:szCs w:val="28"/>
          <w:lang w:val="bg-BG"/>
        </w:rPr>
        <w:t>НИГГГ-БАН</w:t>
      </w:r>
      <w:bookmarkEnd w:id="180"/>
      <w:bookmarkEnd w:id="181"/>
      <w:bookmarkEnd w:id="182"/>
      <w:bookmarkEnd w:id="183"/>
      <w:bookmarkEnd w:id="184"/>
      <w:bookmarkEnd w:id="185"/>
    </w:p>
    <w:p w14:paraId="50DDAE60" w14:textId="20042EF1" w:rsidR="00E90642" w:rsidRPr="00BD0002" w:rsidRDefault="00E90642" w:rsidP="00E90642">
      <w:pPr>
        <w:spacing w:after="0"/>
        <w:jc w:val="center"/>
        <w:rPr>
          <w:rFonts w:ascii="Times New Roman" w:hAnsi="Times New Roman" w:cs="Times New Roman"/>
          <w:i/>
          <w:sz w:val="24"/>
          <w:szCs w:val="24"/>
          <w:lang w:val="bg-BG"/>
        </w:rPr>
      </w:pPr>
      <w:r w:rsidRPr="00AC60C8">
        <w:rPr>
          <w:rFonts w:ascii="Times New Roman" w:hAnsi="Times New Roman" w:cs="Times New Roman"/>
          <w:i/>
          <w:sz w:val="24"/>
          <w:szCs w:val="24"/>
          <w:lang w:val="bg-BG"/>
        </w:rPr>
        <w:t xml:space="preserve">Таблица 41. Списъчен състав на НС на </w:t>
      </w:r>
      <w:r w:rsidR="00AA1A8B">
        <w:rPr>
          <w:rFonts w:ascii="Times New Roman" w:hAnsi="Times New Roman" w:cs="Times New Roman"/>
          <w:i/>
          <w:sz w:val="24"/>
          <w:szCs w:val="24"/>
          <w:lang w:val="bg-BG"/>
        </w:rPr>
        <w:t>НИГГГ-БАН</w:t>
      </w:r>
      <w:r w:rsidRPr="00AC60C8">
        <w:rPr>
          <w:rFonts w:ascii="Times New Roman" w:hAnsi="Times New Roman" w:cs="Times New Roman"/>
          <w:i/>
          <w:sz w:val="24"/>
          <w:szCs w:val="24"/>
          <w:lang w:val="bg-BG"/>
        </w:rPr>
        <w:t>.</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12"/>
        <w:gridCol w:w="2880"/>
      </w:tblGrid>
      <w:tr w:rsidR="00E90642" w:rsidRPr="00BD0002" w14:paraId="59B12376" w14:textId="77777777" w:rsidTr="00333295">
        <w:trPr>
          <w:trHeight w:hRule="exact" w:val="454"/>
        </w:trPr>
        <w:tc>
          <w:tcPr>
            <w:tcW w:w="516" w:type="dxa"/>
            <w:shd w:val="clear" w:color="auto" w:fill="BFBFBF" w:themeFill="background1" w:themeFillShade="BF"/>
          </w:tcPr>
          <w:p w14:paraId="63776D9E" w14:textId="77777777" w:rsidR="00E90642" w:rsidRPr="00BD0002" w:rsidRDefault="00E90642" w:rsidP="00333295">
            <w:pPr>
              <w:rPr>
                <w:rFonts w:ascii="Times New Roman" w:hAnsi="Times New Roman" w:cs="Times New Roman"/>
                <w:b/>
                <w:sz w:val="24"/>
                <w:szCs w:val="24"/>
                <w:lang w:val="bg-BG"/>
              </w:rPr>
            </w:pPr>
            <w:r w:rsidRPr="00BD0002">
              <w:rPr>
                <w:rFonts w:ascii="Times New Roman" w:hAnsi="Times New Roman" w:cs="Times New Roman"/>
                <w:b/>
                <w:sz w:val="24"/>
                <w:szCs w:val="24"/>
                <w:lang w:val="bg-BG"/>
              </w:rPr>
              <w:t>№</w:t>
            </w:r>
          </w:p>
        </w:tc>
        <w:tc>
          <w:tcPr>
            <w:tcW w:w="6312" w:type="dxa"/>
            <w:shd w:val="clear" w:color="auto" w:fill="BFBFBF" w:themeFill="background1" w:themeFillShade="BF"/>
          </w:tcPr>
          <w:p w14:paraId="77B530F2" w14:textId="77777777" w:rsidR="00E90642" w:rsidRPr="00BD0002" w:rsidRDefault="00E90642" w:rsidP="00333295">
            <w:pPr>
              <w:rPr>
                <w:rFonts w:ascii="Times New Roman" w:hAnsi="Times New Roman" w:cs="Times New Roman"/>
                <w:b/>
                <w:sz w:val="24"/>
                <w:szCs w:val="24"/>
                <w:lang w:val="bg-BG"/>
              </w:rPr>
            </w:pPr>
            <w:r w:rsidRPr="00BD0002">
              <w:rPr>
                <w:rFonts w:ascii="Times New Roman" w:hAnsi="Times New Roman" w:cs="Times New Roman"/>
                <w:b/>
                <w:sz w:val="24"/>
                <w:szCs w:val="24"/>
                <w:lang w:val="bg-BG"/>
              </w:rPr>
              <w:t>Академична длъжност, степен, име</w:t>
            </w:r>
          </w:p>
        </w:tc>
        <w:tc>
          <w:tcPr>
            <w:tcW w:w="2880" w:type="dxa"/>
            <w:shd w:val="clear" w:color="auto" w:fill="BFBFBF" w:themeFill="background1" w:themeFillShade="BF"/>
          </w:tcPr>
          <w:p w14:paraId="7D2398FD" w14:textId="77777777" w:rsidR="00E90642" w:rsidRPr="00BD0002" w:rsidRDefault="00E90642" w:rsidP="00333295">
            <w:pPr>
              <w:rPr>
                <w:rFonts w:ascii="Times New Roman" w:hAnsi="Times New Roman" w:cs="Times New Roman"/>
                <w:b/>
                <w:sz w:val="24"/>
                <w:szCs w:val="24"/>
                <w:lang w:val="bg-BG"/>
              </w:rPr>
            </w:pPr>
            <w:r w:rsidRPr="00BD0002">
              <w:rPr>
                <w:rFonts w:ascii="Times New Roman" w:hAnsi="Times New Roman" w:cs="Times New Roman"/>
                <w:b/>
                <w:sz w:val="24"/>
                <w:szCs w:val="24"/>
                <w:lang w:val="bg-BG"/>
              </w:rPr>
              <w:t>Основна месторабота</w:t>
            </w:r>
          </w:p>
        </w:tc>
      </w:tr>
      <w:tr w:rsidR="00E90642" w:rsidRPr="00BD0002" w14:paraId="23664838" w14:textId="77777777" w:rsidTr="00333295">
        <w:trPr>
          <w:trHeight w:hRule="exact" w:val="454"/>
        </w:trPr>
        <w:tc>
          <w:tcPr>
            <w:tcW w:w="516" w:type="dxa"/>
          </w:tcPr>
          <w:p w14:paraId="7BAA41F3"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w:t>
            </w:r>
          </w:p>
        </w:tc>
        <w:tc>
          <w:tcPr>
            <w:tcW w:w="6312" w:type="dxa"/>
          </w:tcPr>
          <w:p w14:paraId="4DB1108C"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чл</w:t>
            </w:r>
            <w:proofErr w:type="gramEnd"/>
            <w:r w:rsidRPr="00BD0002">
              <w:rPr>
                <w:rFonts w:ascii="Times New Roman" w:hAnsi="Times New Roman" w:cs="Times New Roman"/>
                <w:sz w:val="24"/>
                <w:szCs w:val="24"/>
                <w:lang w:val="bg-BG"/>
              </w:rPr>
              <w:t>.-кор. проф. дфн. Димчо Солаков – Председател</w:t>
            </w:r>
          </w:p>
        </w:tc>
        <w:tc>
          <w:tcPr>
            <w:tcW w:w="2880" w:type="dxa"/>
          </w:tcPr>
          <w:p w14:paraId="1CD49BB6" w14:textId="4F1A0844"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2BE685F3" w14:textId="77777777" w:rsidTr="00333295">
        <w:trPr>
          <w:trHeight w:hRule="exact" w:val="454"/>
        </w:trPr>
        <w:tc>
          <w:tcPr>
            <w:tcW w:w="516" w:type="dxa"/>
          </w:tcPr>
          <w:p w14:paraId="25ED618A"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2.</w:t>
            </w:r>
          </w:p>
        </w:tc>
        <w:tc>
          <w:tcPr>
            <w:tcW w:w="6312" w:type="dxa"/>
          </w:tcPr>
          <w:p w14:paraId="1EC3B2C4"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чл</w:t>
            </w:r>
            <w:proofErr w:type="gramEnd"/>
            <w:r w:rsidRPr="00BD0002">
              <w:rPr>
                <w:rFonts w:ascii="Times New Roman" w:hAnsi="Times New Roman" w:cs="Times New Roman"/>
                <w:sz w:val="24"/>
                <w:szCs w:val="24"/>
                <w:lang w:val="bg-BG"/>
              </w:rPr>
              <w:t xml:space="preserve">.-кор. проф. дфн. Костадин Ганев – </w:t>
            </w:r>
            <w:proofErr w:type="gramStart"/>
            <w:r w:rsidRPr="00BD0002">
              <w:rPr>
                <w:rFonts w:ascii="Times New Roman" w:hAnsi="Times New Roman" w:cs="Times New Roman"/>
                <w:sz w:val="24"/>
                <w:szCs w:val="24"/>
                <w:lang w:val="bg-BG"/>
              </w:rPr>
              <w:t>Зам.-председател</w:t>
            </w:r>
            <w:proofErr w:type="gramEnd"/>
          </w:p>
        </w:tc>
        <w:tc>
          <w:tcPr>
            <w:tcW w:w="2880" w:type="dxa"/>
          </w:tcPr>
          <w:p w14:paraId="54ADD58E"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БАН</w:t>
            </w:r>
          </w:p>
        </w:tc>
      </w:tr>
      <w:tr w:rsidR="00E90642" w:rsidRPr="00BD0002" w14:paraId="29A62F08" w14:textId="77777777" w:rsidTr="00333295">
        <w:trPr>
          <w:trHeight w:hRule="exact" w:val="454"/>
        </w:trPr>
        <w:tc>
          <w:tcPr>
            <w:tcW w:w="516" w:type="dxa"/>
          </w:tcPr>
          <w:p w14:paraId="45AD7B31"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3.</w:t>
            </w:r>
          </w:p>
        </w:tc>
        <w:tc>
          <w:tcPr>
            <w:tcW w:w="6312" w:type="dxa"/>
          </w:tcPr>
          <w:p w14:paraId="2B5BDE52"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xml:space="preserve">. д-р Боян Кулов – Секретар </w:t>
            </w:r>
          </w:p>
        </w:tc>
        <w:tc>
          <w:tcPr>
            <w:tcW w:w="2880" w:type="dxa"/>
          </w:tcPr>
          <w:p w14:paraId="7E6CA941" w14:textId="291DF2A0"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129A93F5" w14:textId="77777777" w:rsidTr="00333295">
        <w:trPr>
          <w:trHeight w:hRule="exact" w:val="454"/>
        </w:trPr>
        <w:tc>
          <w:tcPr>
            <w:tcW w:w="516" w:type="dxa"/>
          </w:tcPr>
          <w:p w14:paraId="676708AA"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4.</w:t>
            </w:r>
          </w:p>
        </w:tc>
        <w:tc>
          <w:tcPr>
            <w:tcW w:w="6312" w:type="dxa"/>
          </w:tcPr>
          <w:p w14:paraId="76C45BE3"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чл</w:t>
            </w:r>
            <w:proofErr w:type="gramEnd"/>
            <w:r w:rsidRPr="00BD0002">
              <w:rPr>
                <w:rFonts w:ascii="Times New Roman" w:hAnsi="Times New Roman" w:cs="Times New Roman"/>
                <w:sz w:val="24"/>
                <w:szCs w:val="24"/>
                <w:lang w:val="bg-BG"/>
              </w:rPr>
              <w:t>.-кор. проф. дфн. Николай Милошев</w:t>
            </w:r>
          </w:p>
        </w:tc>
        <w:tc>
          <w:tcPr>
            <w:tcW w:w="2880" w:type="dxa"/>
          </w:tcPr>
          <w:p w14:paraId="66061683" w14:textId="613C9C76"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56768420" w14:textId="77777777" w:rsidTr="00333295">
        <w:trPr>
          <w:trHeight w:hRule="exact" w:val="454"/>
        </w:trPr>
        <w:tc>
          <w:tcPr>
            <w:tcW w:w="516" w:type="dxa"/>
          </w:tcPr>
          <w:p w14:paraId="4F2AD4DA"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5.</w:t>
            </w:r>
          </w:p>
        </w:tc>
        <w:tc>
          <w:tcPr>
            <w:tcW w:w="6312" w:type="dxa"/>
          </w:tcPr>
          <w:p w14:paraId="39348789"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проф</w:t>
            </w:r>
            <w:proofErr w:type="gramEnd"/>
            <w:r w:rsidRPr="00BD0002">
              <w:rPr>
                <w:rFonts w:ascii="Times New Roman" w:hAnsi="Times New Roman" w:cs="Times New Roman"/>
                <w:sz w:val="24"/>
                <w:szCs w:val="24"/>
                <w:lang w:val="bg-BG"/>
              </w:rPr>
              <w:t>. дн Иван Георгиев</w:t>
            </w:r>
          </w:p>
        </w:tc>
        <w:tc>
          <w:tcPr>
            <w:tcW w:w="2880" w:type="dxa"/>
          </w:tcPr>
          <w:p w14:paraId="2F407287" w14:textId="7B5F7C55"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3159B730" w14:textId="77777777" w:rsidTr="00333295">
        <w:trPr>
          <w:trHeight w:hRule="exact" w:val="454"/>
        </w:trPr>
        <w:tc>
          <w:tcPr>
            <w:tcW w:w="516" w:type="dxa"/>
          </w:tcPr>
          <w:p w14:paraId="1BB7ACB9"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6.</w:t>
            </w:r>
          </w:p>
        </w:tc>
        <w:tc>
          <w:tcPr>
            <w:tcW w:w="6312" w:type="dxa"/>
          </w:tcPr>
          <w:p w14:paraId="7069FAAA"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проф</w:t>
            </w:r>
            <w:proofErr w:type="gramEnd"/>
            <w:r w:rsidRPr="00BD0002">
              <w:rPr>
                <w:rFonts w:ascii="Times New Roman" w:hAnsi="Times New Roman" w:cs="Times New Roman"/>
                <w:sz w:val="24"/>
                <w:szCs w:val="24"/>
                <w:lang w:val="bg-BG"/>
              </w:rPr>
              <w:t>. дн Даниела Йорданова</w:t>
            </w:r>
          </w:p>
        </w:tc>
        <w:tc>
          <w:tcPr>
            <w:tcW w:w="2880" w:type="dxa"/>
          </w:tcPr>
          <w:p w14:paraId="2CC23436" w14:textId="26D6728C"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7AD9C524" w14:textId="77777777" w:rsidTr="00333295">
        <w:trPr>
          <w:trHeight w:hRule="exact" w:val="454"/>
        </w:trPr>
        <w:tc>
          <w:tcPr>
            <w:tcW w:w="516" w:type="dxa"/>
          </w:tcPr>
          <w:p w14:paraId="59D56F6C"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7.</w:t>
            </w:r>
          </w:p>
        </w:tc>
        <w:tc>
          <w:tcPr>
            <w:tcW w:w="6312" w:type="dxa"/>
          </w:tcPr>
          <w:p w14:paraId="6C206AE8"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проф</w:t>
            </w:r>
            <w:proofErr w:type="gramEnd"/>
            <w:r w:rsidRPr="00BD0002">
              <w:rPr>
                <w:rFonts w:ascii="Times New Roman" w:hAnsi="Times New Roman" w:cs="Times New Roman"/>
                <w:sz w:val="24"/>
                <w:szCs w:val="24"/>
                <w:lang w:val="bg-BG"/>
              </w:rPr>
              <w:t>. д-р Диана Йорданова</w:t>
            </w:r>
          </w:p>
        </w:tc>
        <w:tc>
          <w:tcPr>
            <w:tcW w:w="2880" w:type="dxa"/>
          </w:tcPr>
          <w:p w14:paraId="32B23CF8" w14:textId="5A7BCA4F"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0E43E878" w14:textId="77777777" w:rsidTr="00333295">
        <w:trPr>
          <w:trHeight w:hRule="exact" w:val="454"/>
        </w:trPr>
        <w:tc>
          <w:tcPr>
            <w:tcW w:w="516" w:type="dxa"/>
          </w:tcPr>
          <w:p w14:paraId="0F6CE81F"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8.</w:t>
            </w:r>
          </w:p>
        </w:tc>
        <w:tc>
          <w:tcPr>
            <w:tcW w:w="6312" w:type="dxa"/>
          </w:tcPr>
          <w:p w14:paraId="6011B26B"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проф</w:t>
            </w:r>
            <w:proofErr w:type="gramEnd"/>
            <w:r w:rsidRPr="00BD0002">
              <w:rPr>
                <w:rFonts w:ascii="Times New Roman" w:hAnsi="Times New Roman" w:cs="Times New Roman"/>
                <w:sz w:val="24"/>
                <w:szCs w:val="24"/>
                <w:lang w:val="bg-BG"/>
              </w:rPr>
              <w:t>. д-р Марияна Николова</w:t>
            </w:r>
          </w:p>
        </w:tc>
        <w:tc>
          <w:tcPr>
            <w:tcW w:w="2880" w:type="dxa"/>
          </w:tcPr>
          <w:p w14:paraId="21F6A5D0" w14:textId="46613DB4"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75776F4D" w14:textId="77777777" w:rsidTr="00333295">
        <w:trPr>
          <w:trHeight w:hRule="exact" w:val="454"/>
        </w:trPr>
        <w:tc>
          <w:tcPr>
            <w:tcW w:w="516" w:type="dxa"/>
          </w:tcPr>
          <w:p w14:paraId="5E39F725"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9.</w:t>
            </w:r>
          </w:p>
        </w:tc>
        <w:tc>
          <w:tcPr>
            <w:tcW w:w="6312" w:type="dxa"/>
          </w:tcPr>
          <w:p w14:paraId="70CB1F14" w14:textId="77777777" w:rsidR="00E90642" w:rsidRPr="00BD0002" w:rsidRDefault="00E90642" w:rsidP="00333295">
            <w:pPr>
              <w:rPr>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Георги Гаджев</w:t>
            </w:r>
          </w:p>
        </w:tc>
        <w:tc>
          <w:tcPr>
            <w:tcW w:w="2880" w:type="dxa"/>
          </w:tcPr>
          <w:p w14:paraId="3B743DE6" w14:textId="734F3D70"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17CE4655" w14:textId="77777777" w:rsidTr="00333295">
        <w:trPr>
          <w:trHeight w:hRule="exact" w:val="454"/>
        </w:trPr>
        <w:tc>
          <w:tcPr>
            <w:tcW w:w="516" w:type="dxa"/>
          </w:tcPr>
          <w:p w14:paraId="01F5D982"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10.</w:t>
            </w:r>
          </w:p>
        </w:tc>
        <w:tc>
          <w:tcPr>
            <w:tcW w:w="6312" w:type="dxa"/>
          </w:tcPr>
          <w:p w14:paraId="4FA5FF81" w14:textId="77777777" w:rsidR="00E90642" w:rsidRPr="00BD0002" w:rsidRDefault="00E90642" w:rsidP="00333295">
            <w:pPr>
              <w:rPr>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Борислав Андонов</w:t>
            </w:r>
          </w:p>
        </w:tc>
        <w:tc>
          <w:tcPr>
            <w:tcW w:w="2880" w:type="dxa"/>
          </w:tcPr>
          <w:p w14:paraId="2E47E94F" w14:textId="691695DB"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38E7E288" w14:textId="77777777" w:rsidTr="00333295">
        <w:trPr>
          <w:trHeight w:hRule="exact" w:val="454"/>
        </w:trPr>
        <w:tc>
          <w:tcPr>
            <w:tcW w:w="516" w:type="dxa"/>
          </w:tcPr>
          <w:p w14:paraId="5F6CDB0E"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11.</w:t>
            </w:r>
          </w:p>
        </w:tc>
        <w:tc>
          <w:tcPr>
            <w:tcW w:w="6312" w:type="dxa"/>
          </w:tcPr>
          <w:p w14:paraId="6E1CA06B" w14:textId="77777777" w:rsidR="00E90642" w:rsidRPr="00BD0002" w:rsidRDefault="00E90642" w:rsidP="00333295">
            <w:pPr>
              <w:rPr>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Петя Трифонова</w:t>
            </w:r>
          </w:p>
        </w:tc>
        <w:tc>
          <w:tcPr>
            <w:tcW w:w="2880" w:type="dxa"/>
          </w:tcPr>
          <w:p w14:paraId="5B431E22" w14:textId="209C9F82"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26EB9EA0" w14:textId="77777777" w:rsidTr="00333295">
        <w:trPr>
          <w:trHeight w:hRule="exact" w:val="454"/>
        </w:trPr>
        <w:tc>
          <w:tcPr>
            <w:tcW w:w="516" w:type="dxa"/>
          </w:tcPr>
          <w:p w14:paraId="32EA4FA0"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12.</w:t>
            </w:r>
          </w:p>
        </w:tc>
        <w:tc>
          <w:tcPr>
            <w:tcW w:w="6312" w:type="dxa"/>
          </w:tcPr>
          <w:p w14:paraId="61FD8D42" w14:textId="77777777" w:rsidR="00E90642" w:rsidRPr="00BD0002" w:rsidRDefault="00E90642" w:rsidP="00333295">
            <w:pPr>
              <w:rPr>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Лилия Димитрова</w:t>
            </w:r>
          </w:p>
        </w:tc>
        <w:tc>
          <w:tcPr>
            <w:tcW w:w="2880" w:type="dxa"/>
          </w:tcPr>
          <w:p w14:paraId="5720F88A" w14:textId="1AB7B02D"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105FF358" w14:textId="77777777" w:rsidTr="00333295">
        <w:trPr>
          <w:trHeight w:hRule="exact" w:val="454"/>
        </w:trPr>
        <w:tc>
          <w:tcPr>
            <w:tcW w:w="516" w:type="dxa"/>
          </w:tcPr>
          <w:p w14:paraId="38312775"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13.</w:t>
            </w:r>
          </w:p>
        </w:tc>
        <w:tc>
          <w:tcPr>
            <w:tcW w:w="6312" w:type="dxa"/>
          </w:tcPr>
          <w:p w14:paraId="50C38A58" w14:textId="77777777" w:rsidR="00E90642" w:rsidRPr="00BD0002" w:rsidRDefault="00E90642" w:rsidP="00333295">
            <w:pPr>
              <w:rPr>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Ирена Александрова</w:t>
            </w:r>
          </w:p>
        </w:tc>
        <w:tc>
          <w:tcPr>
            <w:tcW w:w="2880" w:type="dxa"/>
          </w:tcPr>
          <w:p w14:paraId="789F3FCF" w14:textId="3DACB07C"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48899FDD" w14:textId="77777777" w:rsidTr="00333295">
        <w:trPr>
          <w:trHeight w:hRule="exact" w:val="454"/>
        </w:trPr>
        <w:tc>
          <w:tcPr>
            <w:tcW w:w="516" w:type="dxa"/>
          </w:tcPr>
          <w:p w14:paraId="4C073648"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14.</w:t>
            </w:r>
          </w:p>
        </w:tc>
        <w:tc>
          <w:tcPr>
            <w:tcW w:w="6312" w:type="dxa"/>
          </w:tcPr>
          <w:p w14:paraId="4BBA54A7"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Димитър Стефанов</w:t>
            </w:r>
          </w:p>
        </w:tc>
        <w:tc>
          <w:tcPr>
            <w:tcW w:w="2880" w:type="dxa"/>
          </w:tcPr>
          <w:p w14:paraId="464E651B" w14:textId="5AA4D9F0"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1B4C90AF" w14:textId="77777777" w:rsidTr="00333295">
        <w:trPr>
          <w:trHeight w:hRule="exact" w:val="454"/>
        </w:trPr>
        <w:tc>
          <w:tcPr>
            <w:tcW w:w="516" w:type="dxa"/>
          </w:tcPr>
          <w:p w14:paraId="62C6C011"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15.</w:t>
            </w:r>
          </w:p>
        </w:tc>
        <w:tc>
          <w:tcPr>
            <w:tcW w:w="6312" w:type="dxa"/>
          </w:tcPr>
          <w:p w14:paraId="7DC343C2"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Николай Димитров</w:t>
            </w:r>
          </w:p>
        </w:tc>
        <w:tc>
          <w:tcPr>
            <w:tcW w:w="2880" w:type="dxa"/>
          </w:tcPr>
          <w:p w14:paraId="470B65C8" w14:textId="0261C17C"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58A7D353" w14:textId="77777777" w:rsidTr="00333295">
        <w:trPr>
          <w:trHeight w:hRule="exact" w:val="454"/>
        </w:trPr>
        <w:tc>
          <w:tcPr>
            <w:tcW w:w="516" w:type="dxa"/>
          </w:tcPr>
          <w:p w14:paraId="63575A0C"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16.</w:t>
            </w:r>
          </w:p>
        </w:tc>
        <w:tc>
          <w:tcPr>
            <w:tcW w:w="6312" w:type="dxa"/>
          </w:tcPr>
          <w:p w14:paraId="29265B59"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Мариан Върбанов</w:t>
            </w:r>
          </w:p>
        </w:tc>
        <w:tc>
          <w:tcPr>
            <w:tcW w:w="2880" w:type="dxa"/>
          </w:tcPr>
          <w:p w14:paraId="3F8B28C5" w14:textId="23D5FE11"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00219BB8" w14:textId="77777777" w:rsidTr="00333295">
        <w:trPr>
          <w:trHeight w:hRule="exact" w:val="454"/>
        </w:trPr>
        <w:tc>
          <w:tcPr>
            <w:tcW w:w="516" w:type="dxa"/>
          </w:tcPr>
          <w:p w14:paraId="3962F51D"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17.</w:t>
            </w:r>
          </w:p>
        </w:tc>
        <w:tc>
          <w:tcPr>
            <w:tcW w:w="6312" w:type="dxa"/>
          </w:tcPr>
          <w:p w14:paraId="24622AD6"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Георги Железов</w:t>
            </w:r>
          </w:p>
        </w:tc>
        <w:tc>
          <w:tcPr>
            <w:tcW w:w="2880" w:type="dxa"/>
          </w:tcPr>
          <w:p w14:paraId="65120A4A" w14:textId="5928F493"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66F2622E" w14:textId="77777777" w:rsidTr="00333295">
        <w:trPr>
          <w:trHeight w:hRule="exact" w:val="454"/>
        </w:trPr>
        <w:tc>
          <w:tcPr>
            <w:tcW w:w="516" w:type="dxa"/>
          </w:tcPr>
          <w:p w14:paraId="245F855D"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18.</w:t>
            </w:r>
          </w:p>
        </w:tc>
        <w:tc>
          <w:tcPr>
            <w:tcW w:w="6312" w:type="dxa"/>
          </w:tcPr>
          <w:p w14:paraId="7F8BF801"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Цветан Коцев</w:t>
            </w:r>
          </w:p>
        </w:tc>
        <w:tc>
          <w:tcPr>
            <w:tcW w:w="2880" w:type="dxa"/>
          </w:tcPr>
          <w:p w14:paraId="37B647EF" w14:textId="6E5F2297"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r w:rsidR="00E90642" w:rsidRPr="00BD0002" w14:paraId="7885E86A" w14:textId="77777777" w:rsidTr="00333295">
        <w:trPr>
          <w:trHeight w:hRule="exact" w:val="454"/>
        </w:trPr>
        <w:tc>
          <w:tcPr>
            <w:tcW w:w="516" w:type="dxa"/>
          </w:tcPr>
          <w:p w14:paraId="7BAD6E0D"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19.</w:t>
            </w:r>
          </w:p>
        </w:tc>
        <w:tc>
          <w:tcPr>
            <w:tcW w:w="6312" w:type="dxa"/>
          </w:tcPr>
          <w:p w14:paraId="4763E5C7"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Стоян Недков</w:t>
            </w:r>
          </w:p>
        </w:tc>
        <w:tc>
          <w:tcPr>
            <w:tcW w:w="2880" w:type="dxa"/>
          </w:tcPr>
          <w:p w14:paraId="5E72E346" w14:textId="7EFAF682" w:rsidR="00E90642" w:rsidRPr="00BD0002" w:rsidRDefault="00AA1A8B" w:rsidP="00333295">
            <w:pPr>
              <w:rPr>
                <w:lang w:val="bg-BG"/>
              </w:rPr>
            </w:pPr>
            <w:r>
              <w:rPr>
                <w:rFonts w:ascii="Times New Roman" w:hAnsi="Times New Roman" w:cs="Times New Roman"/>
                <w:sz w:val="24"/>
                <w:szCs w:val="24"/>
                <w:lang w:val="bg-BG"/>
              </w:rPr>
              <w:t>НИГГГ-БАН</w:t>
            </w:r>
          </w:p>
        </w:tc>
      </w:tr>
      <w:tr w:rsidR="00E90642" w:rsidRPr="00BD0002" w14:paraId="363B7DB3" w14:textId="77777777" w:rsidTr="00333295">
        <w:trPr>
          <w:trHeight w:hRule="exact" w:val="454"/>
        </w:trPr>
        <w:tc>
          <w:tcPr>
            <w:tcW w:w="516" w:type="dxa"/>
          </w:tcPr>
          <w:p w14:paraId="4432319B"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20.</w:t>
            </w:r>
          </w:p>
        </w:tc>
        <w:tc>
          <w:tcPr>
            <w:tcW w:w="6312" w:type="dxa"/>
          </w:tcPr>
          <w:p w14:paraId="54A5CDF7"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Надежда Илиева</w:t>
            </w:r>
          </w:p>
        </w:tc>
        <w:tc>
          <w:tcPr>
            <w:tcW w:w="2880" w:type="dxa"/>
          </w:tcPr>
          <w:p w14:paraId="77DB6195" w14:textId="4E7BAF9F" w:rsidR="00E90642" w:rsidRPr="00BD0002" w:rsidRDefault="00AA1A8B" w:rsidP="00333295">
            <w:pPr>
              <w:rPr>
                <w:lang w:val="bg-BG"/>
              </w:rPr>
            </w:pPr>
            <w:r>
              <w:rPr>
                <w:rFonts w:ascii="Times New Roman" w:hAnsi="Times New Roman" w:cs="Times New Roman"/>
                <w:sz w:val="24"/>
                <w:szCs w:val="24"/>
                <w:lang w:val="bg-BG"/>
              </w:rPr>
              <w:t>НИГГГ-БАН</w:t>
            </w:r>
          </w:p>
        </w:tc>
      </w:tr>
      <w:tr w:rsidR="00E90642" w:rsidRPr="00BD0002" w14:paraId="663F0D9E" w14:textId="77777777" w:rsidTr="00333295">
        <w:trPr>
          <w:trHeight w:hRule="exact" w:val="454"/>
        </w:trPr>
        <w:tc>
          <w:tcPr>
            <w:tcW w:w="516" w:type="dxa"/>
          </w:tcPr>
          <w:p w14:paraId="23521D83"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21.</w:t>
            </w:r>
          </w:p>
        </w:tc>
        <w:tc>
          <w:tcPr>
            <w:tcW w:w="6312" w:type="dxa"/>
          </w:tcPr>
          <w:p w14:paraId="2042EA22"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доц</w:t>
            </w:r>
            <w:proofErr w:type="gramEnd"/>
            <w:r w:rsidRPr="00BD0002">
              <w:rPr>
                <w:rFonts w:ascii="Times New Roman" w:hAnsi="Times New Roman" w:cs="Times New Roman"/>
                <w:sz w:val="24"/>
                <w:szCs w:val="24"/>
                <w:lang w:val="bg-BG"/>
              </w:rPr>
              <w:t>. д-р Диляна Стефанова</w:t>
            </w:r>
          </w:p>
        </w:tc>
        <w:tc>
          <w:tcPr>
            <w:tcW w:w="2880" w:type="dxa"/>
          </w:tcPr>
          <w:p w14:paraId="421CCF07" w14:textId="6A99586C" w:rsidR="00E90642" w:rsidRPr="00BD0002" w:rsidRDefault="00AA1A8B" w:rsidP="00333295">
            <w:pPr>
              <w:rPr>
                <w:lang w:val="bg-BG"/>
              </w:rPr>
            </w:pPr>
            <w:r>
              <w:rPr>
                <w:rFonts w:ascii="Times New Roman" w:hAnsi="Times New Roman" w:cs="Times New Roman"/>
                <w:sz w:val="24"/>
                <w:szCs w:val="24"/>
                <w:lang w:val="bg-BG"/>
              </w:rPr>
              <w:t>НИГГГ-БАН</w:t>
            </w:r>
          </w:p>
        </w:tc>
      </w:tr>
      <w:tr w:rsidR="00E90642" w:rsidRPr="00BD0002" w14:paraId="79AA60D8" w14:textId="77777777" w:rsidTr="00333295">
        <w:trPr>
          <w:trHeight w:hRule="exact" w:val="454"/>
        </w:trPr>
        <w:tc>
          <w:tcPr>
            <w:tcW w:w="516" w:type="dxa"/>
          </w:tcPr>
          <w:p w14:paraId="1BFA4A95"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22.</w:t>
            </w:r>
          </w:p>
        </w:tc>
        <w:tc>
          <w:tcPr>
            <w:tcW w:w="6312" w:type="dxa"/>
          </w:tcPr>
          <w:p w14:paraId="6C0BE3FC"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акад</w:t>
            </w:r>
            <w:proofErr w:type="gramEnd"/>
            <w:r w:rsidRPr="00BD0002">
              <w:rPr>
                <w:rFonts w:ascii="Times New Roman" w:hAnsi="Times New Roman" w:cs="Times New Roman"/>
                <w:sz w:val="24"/>
                <w:szCs w:val="24"/>
                <w:lang w:val="bg-BG"/>
              </w:rPr>
              <w:t>. Георги Милошев</w:t>
            </w:r>
          </w:p>
        </w:tc>
        <w:tc>
          <w:tcPr>
            <w:tcW w:w="2880" w:type="dxa"/>
          </w:tcPr>
          <w:p w14:paraId="1F361AAF"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пенсионер</w:t>
            </w:r>
            <w:proofErr w:type="gramEnd"/>
          </w:p>
        </w:tc>
      </w:tr>
      <w:tr w:rsidR="00E90642" w:rsidRPr="00BD0002" w14:paraId="1C6B27F3" w14:textId="77777777" w:rsidTr="00333295">
        <w:trPr>
          <w:trHeight w:hRule="exact" w:val="454"/>
        </w:trPr>
        <w:tc>
          <w:tcPr>
            <w:tcW w:w="516" w:type="dxa"/>
          </w:tcPr>
          <w:p w14:paraId="1852444B"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23.</w:t>
            </w:r>
          </w:p>
        </w:tc>
        <w:tc>
          <w:tcPr>
            <w:tcW w:w="6312" w:type="dxa"/>
          </w:tcPr>
          <w:p w14:paraId="2712B49C"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акад</w:t>
            </w:r>
            <w:proofErr w:type="gramEnd"/>
            <w:r w:rsidRPr="00BD0002">
              <w:rPr>
                <w:rFonts w:ascii="Times New Roman" w:hAnsi="Times New Roman" w:cs="Times New Roman"/>
                <w:sz w:val="24"/>
                <w:szCs w:val="24"/>
                <w:lang w:val="bg-BG"/>
              </w:rPr>
              <w:t>. Людмил Христосков</w:t>
            </w:r>
          </w:p>
        </w:tc>
        <w:tc>
          <w:tcPr>
            <w:tcW w:w="2880" w:type="dxa"/>
          </w:tcPr>
          <w:p w14:paraId="13A78377"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пенсионер</w:t>
            </w:r>
            <w:proofErr w:type="gramEnd"/>
          </w:p>
        </w:tc>
      </w:tr>
      <w:tr w:rsidR="00E90642" w:rsidRPr="00BD0002" w14:paraId="0FC78F0F" w14:textId="77777777" w:rsidTr="00333295">
        <w:trPr>
          <w:trHeight w:hRule="exact" w:val="454"/>
        </w:trPr>
        <w:tc>
          <w:tcPr>
            <w:tcW w:w="516" w:type="dxa"/>
          </w:tcPr>
          <w:p w14:paraId="55E86633"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24.</w:t>
            </w:r>
          </w:p>
        </w:tc>
        <w:tc>
          <w:tcPr>
            <w:tcW w:w="6312" w:type="dxa"/>
          </w:tcPr>
          <w:p w14:paraId="4FA592F6"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акад</w:t>
            </w:r>
            <w:proofErr w:type="gramEnd"/>
            <w:r w:rsidRPr="00BD0002">
              <w:rPr>
                <w:rFonts w:ascii="Times New Roman" w:hAnsi="Times New Roman" w:cs="Times New Roman"/>
                <w:sz w:val="24"/>
                <w:szCs w:val="24"/>
                <w:lang w:val="bg-BG"/>
              </w:rPr>
              <w:t>. Тодор Николов</w:t>
            </w:r>
          </w:p>
        </w:tc>
        <w:tc>
          <w:tcPr>
            <w:tcW w:w="2880" w:type="dxa"/>
          </w:tcPr>
          <w:p w14:paraId="1E03B871"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пенсионер</w:t>
            </w:r>
            <w:proofErr w:type="gramEnd"/>
          </w:p>
        </w:tc>
      </w:tr>
      <w:tr w:rsidR="00E90642" w:rsidRPr="00BD0002" w14:paraId="19050AE4" w14:textId="77777777" w:rsidTr="00333295">
        <w:trPr>
          <w:trHeight w:hRule="exact" w:val="454"/>
        </w:trPr>
        <w:tc>
          <w:tcPr>
            <w:tcW w:w="516" w:type="dxa"/>
          </w:tcPr>
          <w:p w14:paraId="75C7FB47"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25.</w:t>
            </w:r>
          </w:p>
        </w:tc>
        <w:tc>
          <w:tcPr>
            <w:tcW w:w="6312" w:type="dxa"/>
          </w:tcPr>
          <w:p w14:paraId="13FFC1EA"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проф</w:t>
            </w:r>
            <w:proofErr w:type="gramEnd"/>
            <w:r w:rsidRPr="00BD0002">
              <w:rPr>
                <w:rFonts w:ascii="Times New Roman" w:hAnsi="Times New Roman" w:cs="Times New Roman"/>
                <w:sz w:val="24"/>
                <w:szCs w:val="24"/>
                <w:lang w:val="bg-BG"/>
              </w:rPr>
              <w:t>. д-р Радослав Наков</w:t>
            </w:r>
          </w:p>
        </w:tc>
        <w:tc>
          <w:tcPr>
            <w:tcW w:w="2880" w:type="dxa"/>
          </w:tcPr>
          <w:p w14:paraId="55BEEFDE"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ГИ-БАН</w:t>
            </w:r>
          </w:p>
        </w:tc>
      </w:tr>
      <w:tr w:rsidR="00E90642" w:rsidRPr="00BD0002" w14:paraId="77A3F2D6" w14:textId="77777777" w:rsidTr="00333295">
        <w:trPr>
          <w:trHeight w:hRule="exact" w:val="595"/>
        </w:trPr>
        <w:tc>
          <w:tcPr>
            <w:tcW w:w="516" w:type="dxa"/>
          </w:tcPr>
          <w:p w14:paraId="717F8E3D" w14:textId="77777777" w:rsidR="00E90642" w:rsidRPr="00BD0002" w:rsidRDefault="00E90642" w:rsidP="00333295">
            <w:pPr>
              <w:rPr>
                <w:rFonts w:ascii="Times New Roman" w:hAnsi="Times New Roman" w:cs="Times New Roman"/>
                <w:sz w:val="24"/>
                <w:szCs w:val="24"/>
                <w:lang w:val="bg-BG"/>
              </w:rPr>
            </w:pPr>
            <w:r w:rsidRPr="00BD0002">
              <w:rPr>
                <w:rFonts w:ascii="Times New Roman" w:hAnsi="Times New Roman" w:cs="Times New Roman"/>
                <w:sz w:val="24"/>
                <w:szCs w:val="24"/>
                <w:lang w:val="bg-BG"/>
              </w:rPr>
              <w:t>26.</w:t>
            </w:r>
          </w:p>
        </w:tc>
        <w:tc>
          <w:tcPr>
            <w:tcW w:w="6312" w:type="dxa"/>
          </w:tcPr>
          <w:p w14:paraId="4580A9F4" w14:textId="77777777" w:rsidR="00E90642" w:rsidRPr="00BD0002" w:rsidRDefault="00E90642" w:rsidP="00333295">
            <w:pPr>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гл</w:t>
            </w:r>
            <w:proofErr w:type="gramEnd"/>
            <w:r w:rsidRPr="00BD0002">
              <w:rPr>
                <w:rFonts w:ascii="Times New Roman" w:hAnsi="Times New Roman" w:cs="Times New Roman"/>
                <w:sz w:val="24"/>
                <w:szCs w:val="24"/>
                <w:lang w:val="bg-BG"/>
              </w:rPr>
              <w:t>. ас. д-р Атанас Китев – млад учен със съвещателен глас</w:t>
            </w:r>
          </w:p>
        </w:tc>
        <w:tc>
          <w:tcPr>
            <w:tcW w:w="2880" w:type="dxa"/>
          </w:tcPr>
          <w:p w14:paraId="7404CFC7" w14:textId="5A3DC34A" w:rsidR="00E90642" w:rsidRPr="00BD0002" w:rsidRDefault="00AA1A8B" w:rsidP="00333295">
            <w:pPr>
              <w:rPr>
                <w:rFonts w:ascii="Times New Roman" w:hAnsi="Times New Roman" w:cs="Times New Roman"/>
                <w:sz w:val="24"/>
                <w:szCs w:val="24"/>
                <w:lang w:val="bg-BG"/>
              </w:rPr>
            </w:pPr>
            <w:r>
              <w:rPr>
                <w:rFonts w:ascii="Times New Roman" w:hAnsi="Times New Roman" w:cs="Times New Roman"/>
                <w:sz w:val="24"/>
                <w:szCs w:val="24"/>
                <w:lang w:val="bg-BG"/>
              </w:rPr>
              <w:t>НИГГГ-БАН</w:t>
            </w:r>
          </w:p>
        </w:tc>
      </w:tr>
    </w:tbl>
    <w:p w14:paraId="67A7EB29" w14:textId="77777777" w:rsidR="00E90642" w:rsidRPr="00BD0002" w:rsidRDefault="00E90642" w:rsidP="00E90642">
      <w:pPr>
        <w:spacing w:after="0"/>
        <w:ind w:firstLine="720"/>
        <w:rPr>
          <w:rFonts w:ascii="Times New Roman" w:hAnsi="Times New Roman" w:cs="Times New Roman"/>
          <w:sz w:val="24"/>
          <w:szCs w:val="24"/>
          <w:lang w:val="bg-BG"/>
        </w:rPr>
      </w:pPr>
    </w:p>
    <w:p w14:paraId="2FF561A2" w14:textId="519ED7C9" w:rsidR="00E90642" w:rsidRPr="00BD0002" w:rsidRDefault="00E90642" w:rsidP="00E90642">
      <w:pPr>
        <w:ind w:firstLine="72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НС на </w:t>
      </w:r>
      <w:r w:rsidR="00AA1A8B">
        <w:rPr>
          <w:rFonts w:ascii="Times New Roman" w:hAnsi="Times New Roman" w:cs="Times New Roman"/>
          <w:sz w:val="24"/>
          <w:szCs w:val="24"/>
          <w:lang w:val="bg-BG"/>
        </w:rPr>
        <w:t>НИГГГ-БАН</w:t>
      </w:r>
      <w:r w:rsidRPr="00BD0002">
        <w:rPr>
          <w:rFonts w:ascii="Times New Roman" w:hAnsi="Times New Roman" w:cs="Times New Roman"/>
          <w:sz w:val="24"/>
          <w:szCs w:val="24"/>
          <w:lang w:val="bg-BG"/>
        </w:rPr>
        <w:t xml:space="preserve"> е избран на заседание на ОС на </w:t>
      </w:r>
      <w:r w:rsidR="00AA1A8B">
        <w:rPr>
          <w:rFonts w:ascii="Times New Roman" w:hAnsi="Times New Roman" w:cs="Times New Roman"/>
          <w:sz w:val="24"/>
          <w:szCs w:val="24"/>
          <w:lang w:val="bg-BG"/>
        </w:rPr>
        <w:t>НИГГГ-БАН</w:t>
      </w:r>
      <w:r w:rsidRPr="00BD0002">
        <w:rPr>
          <w:rFonts w:ascii="Times New Roman" w:hAnsi="Times New Roman" w:cs="Times New Roman"/>
          <w:sz w:val="24"/>
          <w:szCs w:val="24"/>
          <w:lang w:val="bg-BG"/>
        </w:rPr>
        <w:t>, състояло се на 03.10.2018 г.</w:t>
      </w:r>
    </w:p>
    <w:p w14:paraId="73AF403E" w14:textId="77777777" w:rsidR="00E90642" w:rsidRDefault="00E90642" w:rsidP="00E90642">
      <w:pPr>
        <w:ind w:firstLine="72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През 2019 г. поради излизане в отпуск по майчинство гл. ас. д-р Пламена Райкова е заменена от гл. ас. д-р Атанас </w:t>
      </w:r>
      <w:proofErr w:type="gramStart"/>
      <w:r w:rsidRPr="00BD0002">
        <w:rPr>
          <w:rFonts w:ascii="Times New Roman" w:hAnsi="Times New Roman" w:cs="Times New Roman"/>
          <w:sz w:val="24"/>
          <w:szCs w:val="24"/>
          <w:lang w:val="bg-BG"/>
        </w:rPr>
        <w:t xml:space="preserve">Китев. </w:t>
      </w:r>
      <w:proofErr w:type="gramEnd"/>
    </w:p>
    <w:p w14:paraId="254073CD" w14:textId="1CA2F0DD" w:rsidR="00E90642" w:rsidRPr="00BD0002" w:rsidRDefault="00E90642" w:rsidP="00E90642">
      <w:pPr>
        <w:keepNext/>
        <w:keepLines/>
        <w:spacing w:before="480" w:after="0"/>
        <w:outlineLvl w:val="0"/>
        <w:rPr>
          <w:rFonts w:asciiTheme="majorHAnsi" w:eastAsiaTheme="majorEastAsia" w:hAnsiTheme="majorHAnsi" w:cstheme="majorBidi"/>
          <w:b/>
          <w:bCs/>
          <w:sz w:val="28"/>
          <w:szCs w:val="28"/>
          <w:lang w:val="bg-BG"/>
        </w:rPr>
      </w:pPr>
      <w:bookmarkStart w:id="186" w:name="_Toc536475030"/>
      <w:bookmarkStart w:id="187" w:name="_Toc30150235"/>
      <w:bookmarkStart w:id="188" w:name="_Toc30166046"/>
      <w:bookmarkStart w:id="189" w:name="_Toc30166085"/>
      <w:bookmarkStart w:id="190" w:name="_Toc61699903"/>
      <w:bookmarkStart w:id="191" w:name="_Toc65675162"/>
      <w:r w:rsidRPr="00BD0002">
        <w:rPr>
          <w:rFonts w:asciiTheme="majorHAnsi" w:eastAsiaTheme="majorEastAsia" w:hAnsiTheme="majorHAnsi" w:cstheme="majorBidi"/>
          <w:b/>
          <w:bCs/>
          <w:sz w:val="28"/>
          <w:szCs w:val="28"/>
          <w:lang w:val="bg-BG"/>
        </w:rPr>
        <w:t>10.</w:t>
      </w:r>
      <w:r w:rsidRPr="00BD0002">
        <w:rPr>
          <w:rFonts w:asciiTheme="majorHAnsi" w:eastAsiaTheme="majorEastAsia" w:hAnsiTheme="majorHAnsi" w:cstheme="majorBidi"/>
          <w:b/>
          <w:bCs/>
          <w:sz w:val="28"/>
          <w:szCs w:val="28"/>
          <w:lang w:val="bg-BG"/>
        </w:rPr>
        <w:tab/>
        <w:t xml:space="preserve">ПРАВИЛНИК ЗА РАБОТА НА </w:t>
      </w:r>
      <w:r w:rsidR="00AA1A8B">
        <w:rPr>
          <w:rFonts w:asciiTheme="majorHAnsi" w:eastAsiaTheme="majorEastAsia" w:hAnsiTheme="majorHAnsi" w:cstheme="majorBidi"/>
          <w:b/>
          <w:bCs/>
          <w:sz w:val="28"/>
          <w:szCs w:val="28"/>
          <w:lang w:val="bg-BG"/>
        </w:rPr>
        <w:t>НИГГГ-</w:t>
      </w:r>
      <w:proofErr w:type="gramStart"/>
      <w:r w:rsidR="00AA1A8B">
        <w:rPr>
          <w:rFonts w:asciiTheme="majorHAnsi" w:eastAsiaTheme="majorEastAsia" w:hAnsiTheme="majorHAnsi" w:cstheme="majorBidi"/>
          <w:b/>
          <w:bCs/>
          <w:sz w:val="28"/>
          <w:szCs w:val="28"/>
          <w:lang w:val="bg-BG"/>
        </w:rPr>
        <w:t>БАН</w:t>
      </w:r>
      <w:bookmarkEnd w:id="186"/>
      <w:bookmarkEnd w:id="187"/>
      <w:bookmarkEnd w:id="188"/>
      <w:bookmarkEnd w:id="189"/>
      <w:bookmarkEnd w:id="190"/>
      <w:bookmarkEnd w:id="191"/>
      <w:r w:rsidRPr="00BD0002">
        <w:rPr>
          <w:rFonts w:asciiTheme="majorHAnsi" w:eastAsiaTheme="majorEastAsia" w:hAnsiTheme="majorHAnsi" w:cstheme="majorBidi"/>
          <w:b/>
          <w:bCs/>
          <w:sz w:val="28"/>
          <w:szCs w:val="28"/>
          <w:lang w:val="bg-BG"/>
        </w:rPr>
        <w:t xml:space="preserve"> </w:t>
      </w:r>
      <w:proofErr w:type="gramEnd"/>
    </w:p>
    <w:p w14:paraId="34A73AE4" w14:textId="222C6266" w:rsidR="00E90642" w:rsidRPr="00BD0002" w:rsidRDefault="00E90642" w:rsidP="00E90642">
      <w:pPr>
        <w:rPr>
          <w:lang w:val="bg-BG"/>
        </w:rPr>
      </w:pPr>
      <w:r w:rsidRPr="00BD0002">
        <w:rPr>
          <w:rFonts w:ascii="Times New Roman" w:hAnsi="Times New Roman" w:cs="Times New Roman"/>
          <w:sz w:val="24"/>
          <w:szCs w:val="24"/>
          <w:lang w:val="bg-BG"/>
        </w:rPr>
        <w:t xml:space="preserve">Правилникът на за дейността на </w:t>
      </w:r>
      <w:r w:rsidR="00AA1A8B">
        <w:rPr>
          <w:rFonts w:ascii="Times New Roman" w:hAnsi="Times New Roman" w:cs="Times New Roman"/>
          <w:sz w:val="24"/>
          <w:szCs w:val="24"/>
          <w:lang w:val="bg-BG"/>
        </w:rPr>
        <w:t>НИГГГ-БАН</w:t>
      </w:r>
      <w:r w:rsidRPr="00BD0002">
        <w:rPr>
          <w:rFonts w:ascii="Times New Roman" w:hAnsi="Times New Roman" w:cs="Times New Roman"/>
          <w:sz w:val="24"/>
          <w:szCs w:val="24"/>
          <w:lang w:val="bg-BG"/>
        </w:rPr>
        <w:t xml:space="preserve"> е наличен на:</w:t>
      </w:r>
      <w:r w:rsidRPr="00BD0002">
        <w:rPr>
          <w:lang w:val="bg-BG"/>
        </w:rPr>
        <w:t xml:space="preserve"> </w:t>
      </w:r>
      <w:hyperlink r:id="rId58" w:history="1">
        <w:r w:rsidRPr="00BD0002">
          <w:rPr>
            <w:rFonts w:ascii="Times New Roman" w:hAnsi="Times New Roman" w:cs="Times New Roman"/>
            <w:color w:val="0563C1" w:themeColor="hyperlink"/>
            <w:sz w:val="24"/>
            <w:szCs w:val="24"/>
            <w:u w:val="single"/>
            <w:lang w:val="bg-BG"/>
          </w:rPr>
          <w:t>http://www.niggg.bas.bg/wp-content/uploads/2018/11/pd.pdf</w:t>
        </w:r>
      </w:hyperlink>
      <w:r w:rsidRPr="00BD0002">
        <w:rPr>
          <w:lang w:val="bg-BG"/>
        </w:rPr>
        <w:t xml:space="preserve">. </w:t>
      </w:r>
    </w:p>
    <w:p w14:paraId="0E8B183E" w14:textId="77777777" w:rsidR="00E90642" w:rsidRPr="00BD0002" w:rsidRDefault="00E90642" w:rsidP="00E90642">
      <w:pPr>
        <w:rPr>
          <w:b/>
          <w:lang w:val="bg-BG"/>
        </w:rPr>
        <w:sectPr w:rsidR="00E90642" w:rsidRPr="00BD0002" w:rsidSect="00333295">
          <w:headerReference w:type="default" r:id="rId59"/>
          <w:type w:val="continuous"/>
          <w:pgSz w:w="12240" w:h="15840" w:code="1"/>
          <w:pgMar w:top="1440" w:right="1440" w:bottom="1440" w:left="1440" w:header="720" w:footer="720" w:gutter="0"/>
          <w:cols w:space="720"/>
          <w:titlePg/>
          <w:docGrid w:linePitch="360"/>
        </w:sectPr>
      </w:pPr>
    </w:p>
    <w:p w14:paraId="092DCD15" w14:textId="77777777" w:rsidR="00E90642" w:rsidRPr="00BD0002" w:rsidRDefault="00E90642" w:rsidP="00E90642">
      <w:pPr>
        <w:spacing w:after="0"/>
        <w:rPr>
          <w:b/>
          <w:lang w:val="bg-BG"/>
        </w:rPr>
      </w:pPr>
    </w:p>
    <w:p w14:paraId="3D2147D7" w14:textId="54981629" w:rsidR="00E90642" w:rsidRPr="00BD0002" w:rsidRDefault="00E90642" w:rsidP="00E90642">
      <w:pPr>
        <w:keepNext/>
        <w:keepLines/>
        <w:spacing w:after="240"/>
        <w:ind w:left="709" w:hanging="709"/>
        <w:outlineLvl w:val="0"/>
        <w:rPr>
          <w:rFonts w:asciiTheme="majorHAnsi" w:eastAsiaTheme="majorEastAsia" w:hAnsiTheme="majorHAnsi" w:cstheme="majorBidi"/>
          <w:b/>
          <w:bCs/>
          <w:sz w:val="28"/>
          <w:szCs w:val="28"/>
          <w:lang w:val="bg-BG"/>
        </w:rPr>
      </w:pPr>
      <w:bookmarkStart w:id="192" w:name="_Toc536475031"/>
      <w:bookmarkStart w:id="193" w:name="_Toc30150236"/>
      <w:bookmarkStart w:id="194" w:name="_Toc30166047"/>
      <w:bookmarkStart w:id="195" w:name="_Toc30166086"/>
      <w:bookmarkStart w:id="196" w:name="_Toc61699904"/>
      <w:bookmarkStart w:id="197" w:name="_Toc65675163"/>
      <w:r w:rsidRPr="00BD0002">
        <w:rPr>
          <w:rFonts w:asciiTheme="majorHAnsi" w:eastAsiaTheme="majorEastAsia" w:hAnsiTheme="majorHAnsi" w:cstheme="majorBidi"/>
          <w:b/>
          <w:bCs/>
          <w:sz w:val="28"/>
          <w:szCs w:val="28"/>
          <w:lang w:val="bg-BG"/>
        </w:rPr>
        <w:t>11.</w:t>
      </w:r>
      <w:r w:rsidRPr="00BD0002">
        <w:rPr>
          <w:rFonts w:asciiTheme="majorHAnsi" w:eastAsiaTheme="majorEastAsia" w:hAnsiTheme="majorHAnsi" w:cstheme="majorBidi"/>
          <w:b/>
          <w:bCs/>
          <w:sz w:val="28"/>
          <w:szCs w:val="28"/>
          <w:lang w:val="bg-BG"/>
        </w:rPr>
        <w:tab/>
        <w:t>СПИСЪК НА ИЗПОЛЗВАНИТЕ В ОТЧЕТА И ПРИЛОЖЕНИЯТА КЪМ НЕГО СЪКРАЩЕНИЯ</w:t>
      </w:r>
      <w:bookmarkEnd w:id="192"/>
      <w:bookmarkEnd w:id="193"/>
      <w:bookmarkEnd w:id="194"/>
      <w:bookmarkEnd w:id="195"/>
      <w:bookmarkEnd w:id="196"/>
      <w:bookmarkEnd w:id="197"/>
    </w:p>
    <w:p w14:paraId="40CDD933"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АГКК – Агенция по геодезия картография и </w:t>
      </w:r>
      <w:proofErr w:type="gramStart"/>
      <w:r w:rsidRPr="00BD0002">
        <w:rPr>
          <w:rFonts w:ascii="Times New Roman" w:hAnsi="Times New Roman" w:cs="Times New Roman"/>
          <w:sz w:val="24"/>
          <w:szCs w:val="24"/>
          <w:lang w:val="bg-BG"/>
        </w:rPr>
        <w:t>кадастър</w:t>
      </w:r>
      <w:proofErr w:type="gramEnd"/>
    </w:p>
    <w:p w14:paraId="3412480E"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АЕЦ – Aтомна </w:t>
      </w:r>
      <w:proofErr w:type="gramStart"/>
      <w:r w:rsidRPr="00BD0002">
        <w:rPr>
          <w:rFonts w:ascii="Times New Roman" w:hAnsi="Times New Roman" w:cs="Times New Roman"/>
          <w:sz w:val="24"/>
          <w:szCs w:val="24"/>
          <w:lang w:val="bg-BG"/>
        </w:rPr>
        <w:t>електроцентрала</w:t>
      </w:r>
      <w:proofErr w:type="gramEnd"/>
    </w:p>
    <w:p w14:paraId="3C630259"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БГС2005 – Българска геодезическа система 2005</w:t>
      </w:r>
    </w:p>
    <w:p w14:paraId="3D5DF230"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ВУЗ – Висше учебно </w:t>
      </w:r>
      <w:proofErr w:type="gramStart"/>
      <w:r w:rsidRPr="00BD0002">
        <w:rPr>
          <w:rFonts w:ascii="Times New Roman" w:eastAsia="Times New Roman" w:hAnsi="Times New Roman" w:cs="Times New Roman"/>
          <w:sz w:val="24"/>
          <w:szCs w:val="24"/>
          <w:lang w:val="bg-BG"/>
        </w:rPr>
        <w:t>заведение</w:t>
      </w:r>
      <w:proofErr w:type="gramEnd"/>
    </w:p>
    <w:p w14:paraId="5820FDD1"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ГИС – географски информационни </w:t>
      </w:r>
      <w:proofErr w:type="gramStart"/>
      <w:r w:rsidRPr="00BD0002">
        <w:rPr>
          <w:rFonts w:ascii="Times New Roman" w:hAnsi="Times New Roman" w:cs="Times New Roman"/>
          <w:sz w:val="24"/>
          <w:szCs w:val="24"/>
          <w:lang w:val="bg-BG"/>
        </w:rPr>
        <w:t>системи</w:t>
      </w:r>
      <w:proofErr w:type="gramEnd"/>
    </w:p>
    <w:p w14:paraId="04B627BA"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ГМОП – Геомагнитна обсерватория Панагюрище (PAG)</w:t>
      </w:r>
    </w:p>
    <w:p w14:paraId="5B1EB427"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ЕБР – Международно научно </w:t>
      </w:r>
      <w:proofErr w:type="gramStart"/>
      <w:r w:rsidRPr="00BD0002">
        <w:rPr>
          <w:rFonts w:ascii="Times New Roman" w:eastAsia="Times New Roman" w:hAnsi="Times New Roman" w:cs="Times New Roman"/>
          <w:sz w:val="24"/>
          <w:szCs w:val="24"/>
          <w:lang w:val="bg-BG"/>
        </w:rPr>
        <w:t>сътрудничество</w:t>
      </w:r>
      <w:proofErr w:type="gramEnd"/>
    </w:p>
    <w:p w14:paraId="43F2351A"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ЕК – Европейска </w:t>
      </w:r>
      <w:proofErr w:type="gramStart"/>
      <w:r w:rsidRPr="00BD0002">
        <w:rPr>
          <w:rFonts w:ascii="Times New Roman" w:hAnsi="Times New Roman" w:cs="Times New Roman"/>
          <w:sz w:val="24"/>
          <w:szCs w:val="24"/>
          <w:lang w:val="bg-BG"/>
        </w:rPr>
        <w:t>комисия</w:t>
      </w:r>
      <w:proofErr w:type="gramEnd"/>
    </w:p>
    <w:p w14:paraId="3DEC06BB"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ЕС – Европейски </w:t>
      </w:r>
      <w:proofErr w:type="gramStart"/>
      <w:r w:rsidRPr="00BD0002">
        <w:rPr>
          <w:rFonts w:ascii="Times New Roman" w:hAnsi="Times New Roman" w:cs="Times New Roman"/>
          <w:sz w:val="24"/>
          <w:szCs w:val="24"/>
          <w:lang w:val="bg-BG"/>
        </w:rPr>
        <w:t>съюз</w:t>
      </w:r>
      <w:proofErr w:type="gramEnd"/>
    </w:p>
    <w:p w14:paraId="22CAF712"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ЕСК – Европейската сеизмологична </w:t>
      </w:r>
      <w:proofErr w:type="gramStart"/>
      <w:r w:rsidRPr="00BD0002">
        <w:rPr>
          <w:rFonts w:ascii="Times New Roman" w:eastAsia="Times New Roman" w:hAnsi="Times New Roman" w:cs="Times New Roman"/>
          <w:sz w:val="24"/>
          <w:szCs w:val="24"/>
          <w:lang w:val="bg-BG"/>
        </w:rPr>
        <w:t>комисия</w:t>
      </w:r>
      <w:proofErr w:type="gramEnd"/>
    </w:p>
    <w:p w14:paraId="5F753DC9"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ИАОС към МОСВ </w:t>
      </w:r>
      <w:r w:rsidRPr="00BD0002">
        <w:rPr>
          <w:rFonts w:ascii="Times New Roman" w:hAnsi="Times New Roman" w:cs="Times New Roman"/>
          <w:sz w:val="24"/>
          <w:szCs w:val="24"/>
          <w:lang w:val="bg-BG"/>
        </w:rPr>
        <w:t xml:space="preserve"> – Изпълнителна агенция по окона среда към Министерство на околната среда и </w:t>
      </w:r>
      <w:proofErr w:type="gramStart"/>
      <w:r w:rsidRPr="00BD0002">
        <w:rPr>
          <w:rFonts w:ascii="Times New Roman" w:hAnsi="Times New Roman" w:cs="Times New Roman"/>
          <w:sz w:val="24"/>
          <w:szCs w:val="24"/>
          <w:lang w:val="bg-BG"/>
        </w:rPr>
        <w:t>водите</w:t>
      </w:r>
      <w:proofErr w:type="gramEnd"/>
    </w:p>
    <w:p w14:paraId="2FD03677"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ИИКАВ – Институт за излседване на климата, атмосферата и </w:t>
      </w:r>
      <w:proofErr w:type="gramStart"/>
      <w:r w:rsidRPr="00BD0002">
        <w:rPr>
          <w:rFonts w:ascii="Times New Roman" w:hAnsi="Times New Roman" w:cs="Times New Roman"/>
          <w:sz w:val="24"/>
          <w:szCs w:val="24"/>
          <w:lang w:val="bg-BG"/>
        </w:rPr>
        <w:t>водите</w:t>
      </w:r>
      <w:proofErr w:type="gramEnd"/>
    </w:p>
    <w:p w14:paraId="61C64307"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ИИКТ-БАН – Институт по информационни и комуникационни технологии към БАН</w:t>
      </w:r>
    </w:p>
    <w:p w14:paraId="0E064E8B"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ИКИТ – Институт за космически изследвания и </w:t>
      </w:r>
      <w:proofErr w:type="gramStart"/>
      <w:r w:rsidRPr="00BD0002">
        <w:rPr>
          <w:rFonts w:ascii="Times New Roman" w:eastAsia="Times New Roman" w:hAnsi="Times New Roman" w:cs="Times New Roman"/>
          <w:sz w:val="24"/>
          <w:szCs w:val="24"/>
          <w:lang w:val="bg-BG"/>
        </w:rPr>
        <w:t>технологии</w:t>
      </w:r>
      <w:proofErr w:type="gramEnd"/>
    </w:p>
    <w:p w14:paraId="22FFECA9"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ИМЕХ – Институт по </w:t>
      </w:r>
      <w:proofErr w:type="gramStart"/>
      <w:r w:rsidRPr="00BD0002">
        <w:rPr>
          <w:rFonts w:ascii="Times New Roman" w:eastAsia="Times New Roman" w:hAnsi="Times New Roman" w:cs="Times New Roman"/>
          <w:sz w:val="24"/>
          <w:szCs w:val="24"/>
          <w:lang w:val="bg-BG"/>
        </w:rPr>
        <w:t>механика</w:t>
      </w:r>
      <w:proofErr w:type="gramEnd"/>
    </w:p>
    <w:p w14:paraId="4F26D1C8"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ИМИ-БАН – Институт по математика и </w:t>
      </w:r>
      <w:proofErr w:type="gramStart"/>
      <w:r w:rsidRPr="00BD0002">
        <w:rPr>
          <w:rFonts w:ascii="Times New Roman" w:eastAsia="Times New Roman" w:hAnsi="Times New Roman" w:cs="Times New Roman"/>
          <w:sz w:val="24"/>
          <w:szCs w:val="24"/>
          <w:lang w:val="bg-BG"/>
        </w:rPr>
        <w:t>информатика</w:t>
      </w:r>
      <w:proofErr w:type="gramEnd"/>
    </w:p>
    <w:p w14:paraId="1F4ABCF3"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ИО-БАН – Институт по океанология-БАН</w:t>
      </w:r>
    </w:p>
    <w:p w14:paraId="113F8135"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ИЯИЯЕ-БАН – Институт за ядрени изследвания и ядрена енергетика – БАН</w:t>
      </w:r>
    </w:p>
    <w:p w14:paraId="4C4C9A4E"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КИГ – Камара на инженерите по </w:t>
      </w:r>
      <w:proofErr w:type="gramStart"/>
      <w:r w:rsidRPr="00BD0002">
        <w:rPr>
          <w:rFonts w:ascii="Times New Roman" w:eastAsia="Times New Roman" w:hAnsi="Times New Roman" w:cs="Times New Roman"/>
          <w:sz w:val="24"/>
          <w:szCs w:val="24"/>
          <w:lang w:val="bg-BG"/>
        </w:rPr>
        <w:t>геодезия</w:t>
      </w:r>
      <w:proofErr w:type="gramEnd"/>
    </w:p>
    <w:p w14:paraId="31C88A30"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КИИП – Камара на инженерите в инвестиционното </w:t>
      </w:r>
      <w:proofErr w:type="gramStart"/>
      <w:r w:rsidRPr="00BD0002">
        <w:rPr>
          <w:rFonts w:ascii="Times New Roman" w:hAnsi="Times New Roman" w:cs="Times New Roman"/>
          <w:sz w:val="24"/>
          <w:szCs w:val="24"/>
          <w:lang w:val="bg-BG"/>
        </w:rPr>
        <w:t>проектиране</w:t>
      </w:r>
      <w:proofErr w:type="gramEnd"/>
    </w:p>
    <w:p w14:paraId="756A23D5"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КТ – Кодекс на </w:t>
      </w:r>
      <w:proofErr w:type="gramStart"/>
      <w:r w:rsidRPr="00BD0002">
        <w:rPr>
          <w:rFonts w:ascii="Times New Roman" w:eastAsia="Times New Roman" w:hAnsi="Times New Roman" w:cs="Times New Roman"/>
          <w:sz w:val="24"/>
          <w:szCs w:val="24"/>
          <w:lang w:val="bg-BG"/>
        </w:rPr>
        <w:t>труда</w:t>
      </w:r>
      <w:proofErr w:type="gramEnd"/>
    </w:p>
    <w:p w14:paraId="03ED9EC4"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ЛСМ – Локална сеизмична </w:t>
      </w:r>
      <w:proofErr w:type="gramStart"/>
      <w:r w:rsidRPr="00BD0002">
        <w:rPr>
          <w:rFonts w:ascii="Times New Roman" w:hAnsi="Times New Roman" w:cs="Times New Roman"/>
          <w:sz w:val="24"/>
          <w:szCs w:val="24"/>
          <w:lang w:val="bg-BG"/>
        </w:rPr>
        <w:t>мрежа</w:t>
      </w:r>
      <w:proofErr w:type="gramEnd"/>
    </w:p>
    <w:p w14:paraId="4DF06665"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ЛТУ – Лесотехнически </w:t>
      </w:r>
      <w:proofErr w:type="gramStart"/>
      <w:r w:rsidRPr="00BD0002">
        <w:rPr>
          <w:rFonts w:ascii="Times New Roman" w:hAnsi="Times New Roman" w:cs="Times New Roman"/>
          <w:sz w:val="24"/>
          <w:szCs w:val="24"/>
          <w:lang w:val="bg-BG"/>
        </w:rPr>
        <w:t>университет</w:t>
      </w:r>
      <w:proofErr w:type="gramEnd"/>
    </w:p>
    <w:p w14:paraId="1A951C71"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МВР – Министерство на вътрешните </w:t>
      </w:r>
      <w:proofErr w:type="gramStart"/>
      <w:r w:rsidRPr="00BD0002">
        <w:rPr>
          <w:rFonts w:ascii="Times New Roman" w:hAnsi="Times New Roman" w:cs="Times New Roman"/>
          <w:sz w:val="24"/>
          <w:szCs w:val="24"/>
          <w:lang w:val="bg-BG"/>
        </w:rPr>
        <w:t>работи</w:t>
      </w:r>
      <w:proofErr w:type="gramEnd"/>
    </w:p>
    <w:p w14:paraId="6570D62B"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МГУ – Минно-геоложки </w:t>
      </w:r>
      <w:proofErr w:type="gramStart"/>
      <w:r w:rsidRPr="00BD0002">
        <w:rPr>
          <w:rFonts w:ascii="Times New Roman" w:hAnsi="Times New Roman" w:cs="Times New Roman"/>
          <w:sz w:val="24"/>
          <w:szCs w:val="24"/>
          <w:lang w:val="bg-BG"/>
        </w:rPr>
        <w:t>университет</w:t>
      </w:r>
      <w:proofErr w:type="gramEnd"/>
    </w:p>
    <w:p w14:paraId="34D51586"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МОН – Министерство на образованието и </w:t>
      </w:r>
      <w:proofErr w:type="gramStart"/>
      <w:r w:rsidRPr="00BD0002">
        <w:rPr>
          <w:rFonts w:ascii="Times New Roman" w:hAnsi="Times New Roman" w:cs="Times New Roman"/>
          <w:sz w:val="24"/>
          <w:szCs w:val="24"/>
          <w:lang w:val="bg-BG"/>
        </w:rPr>
        <w:t>науката</w:t>
      </w:r>
      <w:proofErr w:type="gramEnd"/>
    </w:p>
    <w:p w14:paraId="6DA790B7"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МОСВ – Министерство на околната среда и </w:t>
      </w:r>
      <w:proofErr w:type="gramStart"/>
      <w:r w:rsidRPr="00BD0002">
        <w:rPr>
          <w:rFonts w:ascii="Times New Roman" w:eastAsia="Times New Roman" w:hAnsi="Times New Roman" w:cs="Times New Roman"/>
          <w:sz w:val="24"/>
          <w:szCs w:val="24"/>
          <w:lang w:val="bg-BG"/>
        </w:rPr>
        <w:t>водите</w:t>
      </w:r>
      <w:proofErr w:type="gramEnd"/>
    </w:p>
    <w:p w14:paraId="5067B0EB" w14:textId="77777777" w:rsidR="00E90642" w:rsidRPr="00BD0002" w:rsidRDefault="00E90642" w:rsidP="006636EF">
      <w:pPr>
        <w:spacing w:after="0"/>
        <w:rPr>
          <w:rFonts w:ascii="Times New Roman" w:hAnsi="Times New Roman" w:cs="Times New Roman"/>
          <w:sz w:val="24"/>
          <w:szCs w:val="24"/>
          <w:lang w:val="bg-BG"/>
        </w:rPr>
      </w:pPr>
      <w:proofErr w:type="gramStart"/>
      <w:r w:rsidRPr="00BD0002">
        <w:rPr>
          <w:rFonts w:ascii="Times New Roman" w:hAnsi="Times New Roman" w:cs="Times New Roman"/>
          <w:sz w:val="24"/>
          <w:szCs w:val="24"/>
          <w:lang w:val="bg-BG"/>
        </w:rPr>
        <w:t>МРРБ  - Министерство</w:t>
      </w:r>
      <w:proofErr w:type="gramEnd"/>
      <w:r w:rsidRPr="00BD0002">
        <w:rPr>
          <w:rFonts w:ascii="Times New Roman" w:hAnsi="Times New Roman" w:cs="Times New Roman"/>
          <w:sz w:val="24"/>
          <w:szCs w:val="24"/>
          <w:lang w:val="bg-BG"/>
        </w:rPr>
        <w:t xml:space="preserve"> на регионалното развитие и благоустройството</w:t>
      </w:r>
    </w:p>
    <w:p w14:paraId="34FB0BB3"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НАИМ – Национален археологически институт с </w:t>
      </w:r>
      <w:proofErr w:type="gramStart"/>
      <w:r w:rsidRPr="00BD0002">
        <w:rPr>
          <w:rFonts w:ascii="Times New Roman" w:eastAsia="Times New Roman" w:hAnsi="Times New Roman" w:cs="Times New Roman"/>
          <w:sz w:val="24"/>
          <w:szCs w:val="24"/>
          <w:lang w:val="bg-BG"/>
        </w:rPr>
        <w:t>музей</w:t>
      </w:r>
      <w:proofErr w:type="gramEnd"/>
    </w:p>
    <w:p w14:paraId="1DFCB430"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НГИЦ – Национален геоинформационен </w:t>
      </w:r>
      <w:proofErr w:type="gramStart"/>
      <w:r w:rsidRPr="00BD0002">
        <w:rPr>
          <w:rFonts w:ascii="Times New Roman" w:hAnsi="Times New Roman" w:cs="Times New Roman"/>
          <w:sz w:val="24"/>
          <w:szCs w:val="24"/>
          <w:lang w:val="bg-BG"/>
        </w:rPr>
        <w:t>център</w:t>
      </w:r>
      <w:proofErr w:type="gramEnd"/>
    </w:p>
    <w:p w14:paraId="029946F8"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НГО – Национална геодезическа </w:t>
      </w:r>
      <w:proofErr w:type="gramStart"/>
      <w:r w:rsidRPr="00BD0002">
        <w:rPr>
          <w:rFonts w:ascii="Times New Roman" w:eastAsia="Times New Roman" w:hAnsi="Times New Roman" w:cs="Times New Roman"/>
          <w:sz w:val="24"/>
          <w:szCs w:val="24"/>
          <w:lang w:val="bg-BG"/>
        </w:rPr>
        <w:t>обсерватория</w:t>
      </w:r>
      <w:proofErr w:type="gramEnd"/>
    </w:p>
    <w:p w14:paraId="4D444E0B" w14:textId="727C8407" w:rsidR="00E90642" w:rsidRPr="00BD0002" w:rsidRDefault="00AA1A8B" w:rsidP="006636EF">
      <w:pPr>
        <w:spacing w:after="0"/>
        <w:rPr>
          <w:rFonts w:ascii="Times New Roman" w:hAnsi="Times New Roman" w:cs="Times New Roman"/>
          <w:sz w:val="24"/>
          <w:szCs w:val="24"/>
          <w:lang w:val="bg-BG"/>
        </w:rPr>
      </w:pPr>
      <w:r>
        <w:rPr>
          <w:rFonts w:ascii="Times New Roman" w:hAnsi="Times New Roman" w:cs="Times New Roman"/>
          <w:sz w:val="24"/>
          <w:szCs w:val="24"/>
          <w:lang w:val="bg-BG"/>
        </w:rPr>
        <w:t>НИГГГ-БАН</w:t>
      </w:r>
      <w:r w:rsidR="00E90642" w:rsidRPr="00BD0002">
        <w:rPr>
          <w:rFonts w:ascii="Times New Roman" w:hAnsi="Times New Roman" w:cs="Times New Roman"/>
          <w:sz w:val="24"/>
          <w:szCs w:val="24"/>
          <w:lang w:val="bg-BG"/>
        </w:rPr>
        <w:t xml:space="preserve"> – Национален институт по геофизика, геодезия и география – Българска академия на </w:t>
      </w:r>
      <w:proofErr w:type="gramStart"/>
      <w:r w:rsidR="00E90642" w:rsidRPr="00BD0002">
        <w:rPr>
          <w:rFonts w:ascii="Times New Roman" w:hAnsi="Times New Roman" w:cs="Times New Roman"/>
          <w:sz w:val="24"/>
          <w:szCs w:val="24"/>
          <w:lang w:val="bg-BG"/>
        </w:rPr>
        <w:t>науките</w:t>
      </w:r>
      <w:proofErr w:type="gramEnd"/>
    </w:p>
    <w:p w14:paraId="5072CD72"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НОТССИ – Национална оперативна телеметрична система за сеизмологична </w:t>
      </w:r>
      <w:proofErr w:type="gramStart"/>
      <w:r w:rsidRPr="00BD0002">
        <w:rPr>
          <w:rFonts w:ascii="Times New Roman" w:hAnsi="Times New Roman" w:cs="Times New Roman"/>
          <w:sz w:val="24"/>
          <w:szCs w:val="24"/>
          <w:lang w:val="bg-BG"/>
        </w:rPr>
        <w:t>информация</w:t>
      </w:r>
      <w:proofErr w:type="gramEnd"/>
    </w:p>
    <w:p w14:paraId="5F4069E6"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НПО – неправителствена </w:t>
      </w:r>
      <w:proofErr w:type="gramStart"/>
      <w:r w:rsidRPr="00BD0002">
        <w:rPr>
          <w:rFonts w:ascii="Times New Roman" w:hAnsi="Times New Roman" w:cs="Times New Roman"/>
          <w:sz w:val="24"/>
          <w:szCs w:val="24"/>
          <w:lang w:val="bg-BG"/>
        </w:rPr>
        <w:t>организация</w:t>
      </w:r>
      <w:proofErr w:type="gramEnd"/>
    </w:p>
    <w:p w14:paraId="452B9471"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НС – Научен </w:t>
      </w:r>
      <w:proofErr w:type="gramStart"/>
      <w:r w:rsidRPr="00BD0002">
        <w:rPr>
          <w:rFonts w:ascii="Times New Roman" w:eastAsia="Times New Roman" w:hAnsi="Times New Roman" w:cs="Times New Roman"/>
          <w:sz w:val="24"/>
          <w:szCs w:val="24"/>
          <w:lang w:val="bg-BG"/>
        </w:rPr>
        <w:t>съвет</w:t>
      </w:r>
      <w:proofErr w:type="gramEnd"/>
    </w:p>
    <w:p w14:paraId="33EA7E81"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НСРНИ - </w:t>
      </w:r>
      <w:r w:rsidRPr="00BD0002">
        <w:rPr>
          <w:rFonts w:ascii="Times New Roman" w:hAnsi="Times New Roman" w:cs="Times New Roman"/>
          <w:sz w:val="24"/>
          <w:szCs w:val="24"/>
          <w:lang w:val="bg-BG"/>
        </w:rPr>
        <w:t xml:space="preserve">Националната стратегия за развитие на научните </w:t>
      </w:r>
      <w:proofErr w:type="gramStart"/>
      <w:r w:rsidRPr="00BD0002">
        <w:rPr>
          <w:rFonts w:ascii="Times New Roman" w:hAnsi="Times New Roman" w:cs="Times New Roman"/>
          <w:sz w:val="24"/>
          <w:szCs w:val="24"/>
          <w:lang w:val="bg-BG"/>
        </w:rPr>
        <w:t>изследвания</w:t>
      </w:r>
      <w:proofErr w:type="gramEnd"/>
    </w:p>
    <w:p w14:paraId="4603F155"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НЦОЗА – Национален център по обществено здраве и </w:t>
      </w:r>
      <w:proofErr w:type="gramStart"/>
      <w:r w:rsidRPr="00BD0002">
        <w:rPr>
          <w:rFonts w:ascii="Times New Roman" w:hAnsi="Times New Roman" w:cs="Times New Roman"/>
          <w:sz w:val="24"/>
          <w:szCs w:val="24"/>
          <w:lang w:val="bg-BG"/>
        </w:rPr>
        <w:t>анализи</w:t>
      </w:r>
      <w:proofErr w:type="gramEnd"/>
    </w:p>
    <w:p w14:paraId="204E14E2"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eastAsia="Times New Roman" w:hAnsi="Times New Roman" w:cs="Times New Roman"/>
          <w:sz w:val="24"/>
          <w:szCs w:val="24"/>
          <w:lang w:val="bg-BG"/>
        </w:rPr>
        <w:t>ПНЕК</w:t>
      </w:r>
      <w:r w:rsidRPr="00BD0002">
        <w:rPr>
          <w:rFonts w:ascii="Times New Roman" w:hAnsi="Times New Roman" w:cs="Times New Roman"/>
          <w:sz w:val="24"/>
          <w:szCs w:val="24"/>
          <w:lang w:val="bg-BG"/>
        </w:rPr>
        <w:t xml:space="preserve"> – Постоянна научно-експертна </w:t>
      </w:r>
      <w:proofErr w:type="gramStart"/>
      <w:r w:rsidRPr="00BD0002">
        <w:rPr>
          <w:rFonts w:ascii="Times New Roman" w:hAnsi="Times New Roman" w:cs="Times New Roman"/>
          <w:sz w:val="24"/>
          <w:szCs w:val="24"/>
          <w:lang w:val="bg-BG"/>
        </w:rPr>
        <w:t>комисия</w:t>
      </w:r>
      <w:proofErr w:type="gramEnd"/>
    </w:p>
    <w:p w14:paraId="6E83F51F"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ПУ – Пловдивски </w:t>
      </w:r>
      <w:proofErr w:type="gramStart"/>
      <w:r w:rsidRPr="00BD0002">
        <w:rPr>
          <w:rFonts w:ascii="Times New Roman" w:hAnsi="Times New Roman" w:cs="Times New Roman"/>
          <w:sz w:val="24"/>
          <w:szCs w:val="24"/>
          <w:lang w:val="bg-BG"/>
        </w:rPr>
        <w:t>университет</w:t>
      </w:r>
      <w:proofErr w:type="gramEnd"/>
    </w:p>
    <w:p w14:paraId="575F89FD"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eastAsiaTheme="majorEastAsia" w:hAnsi="Times New Roman" w:cs="Times New Roman"/>
          <w:bCs/>
          <w:sz w:val="24"/>
          <w:szCs w:val="24"/>
          <w:lang w:val="bg-BG"/>
        </w:rPr>
        <w:t xml:space="preserve">ОНС – образователно-научна </w:t>
      </w:r>
      <w:proofErr w:type="gramStart"/>
      <w:r w:rsidRPr="00BD0002">
        <w:rPr>
          <w:rFonts w:ascii="Times New Roman" w:eastAsiaTheme="majorEastAsia" w:hAnsi="Times New Roman" w:cs="Times New Roman"/>
          <w:bCs/>
          <w:sz w:val="24"/>
          <w:szCs w:val="24"/>
          <w:lang w:val="bg-BG"/>
        </w:rPr>
        <w:t>степен</w:t>
      </w:r>
      <w:proofErr w:type="gramEnd"/>
    </w:p>
    <w:p w14:paraId="073DA620"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ОС на БАН – Общо събрание на БАН</w:t>
      </w:r>
    </w:p>
    <w:p w14:paraId="631ACCB9" w14:textId="77777777" w:rsidR="00E90642" w:rsidRPr="00BD0002" w:rsidRDefault="00E90642" w:rsidP="006636EF">
      <w:pPr>
        <w:autoSpaceDE w:val="0"/>
        <w:autoSpaceDN w:val="0"/>
        <w:adjustRightInd w:val="0"/>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РП – работен </w:t>
      </w:r>
      <w:proofErr w:type="gramStart"/>
      <w:r w:rsidRPr="00BD0002">
        <w:rPr>
          <w:rFonts w:ascii="Times New Roman" w:hAnsi="Times New Roman" w:cs="Times New Roman"/>
          <w:sz w:val="24"/>
          <w:szCs w:val="24"/>
          <w:lang w:val="bg-BG"/>
        </w:rPr>
        <w:t>пакет</w:t>
      </w:r>
      <w:proofErr w:type="gramEnd"/>
    </w:p>
    <w:p w14:paraId="162CD0C4"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СГЗБ – Съюз на геодезистите и земеустроителите в </w:t>
      </w:r>
      <w:proofErr w:type="gramStart"/>
      <w:r w:rsidRPr="00BD0002">
        <w:rPr>
          <w:rFonts w:ascii="Times New Roman" w:eastAsia="Times New Roman" w:hAnsi="Times New Roman" w:cs="Times New Roman"/>
          <w:sz w:val="24"/>
          <w:szCs w:val="24"/>
          <w:lang w:val="bg-BG"/>
        </w:rPr>
        <w:t>България</w:t>
      </w:r>
      <w:proofErr w:type="gramEnd"/>
    </w:p>
    <w:p w14:paraId="5051B6D5"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СО – Столична </w:t>
      </w:r>
      <w:proofErr w:type="gramStart"/>
      <w:r w:rsidRPr="00BD0002">
        <w:rPr>
          <w:rFonts w:ascii="Times New Roman" w:hAnsi="Times New Roman" w:cs="Times New Roman"/>
          <w:sz w:val="24"/>
          <w:szCs w:val="24"/>
          <w:lang w:val="bg-BG"/>
        </w:rPr>
        <w:t>община</w:t>
      </w:r>
      <w:proofErr w:type="gramEnd"/>
    </w:p>
    <w:p w14:paraId="69DFFC18"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СУ – Софийски </w:t>
      </w:r>
      <w:proofErr w:type="gramStart"/>
      <w:r w:rsidRPr="00BD0002">
        <w:rPr>
          <w:rFonts w:ascii="Times New Roman" w:hAnsi="Times New Roman" w:cs="Times New Roman"/>
          <w:sz w:val="24"/>
          <w:szCs w:val="24"/>
          <w:lang w:val="bg-BG"/>
        </w:rPr>
        <w:t>университет</w:t>
      </w:r>
      <w:proofErr w:type="gramEnd"/>
    </w:p>
    <w:p w14:paraId="50D70214"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УАСГ – Университет по архитектура, строителство и </w:t>
      </w:r>
      <w:proofErr w:type="gramStart"/>
      <w:r w:rsidRPr="00BD0002">
        <w:rPr>
          <w:rFonts w:ascii="Times New Roman" w:hAnsi="Times New Roman" w:cs="Times New Roman"/>
          <w:sz w:val="24"/>
          <w:szCs w:val="24"/>
          <w:lang w:val="bg-BG"/>
        </w:rPr>
        <w:t>геодезия</w:t>
      </w:r>
      <w:proofErr w:type="gramEnd"/>
    </w:p>
    <w:p w14:paraId="63779F8A"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УВ – </w:t>
      </w:r>
      <w:proofErr w:type="gramStart"/>
      <w:r w:rsidRPr="00BD0002">
        <w:rPr>
          <w:rFonts w:ascii="Times New Roman" w:hAnsi="Times New Roman" w:cs="Times New Roman"/>
          <w:sz w:val="24"/>
          <w:szCs w:val="24"/>
          <w:lang w:val="bg-BG"/>
        </w:rPr>
        <w:t>ултравиолетова</w:t>
      </w:r>
      <w:proofErr w:type="gramEnd"/>
    </w:p>
    <w:p w14:paraId="7F306F02"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ФзФ-СУ – Физически факултет на Софийски </w:t>
      </w:r>
      <w:proofErr w:type="gramStart"/>
      <w:r w:rsidRPr="00BD0002">
        <w:rPr>
          <w:rFonts w:ascii="Times New Roman" w:hAnsi="Times New Roman" w:cs="Times New Roman"/>
          <w:sz w:val="24"/>
          <w:szCs w:val="24"/>
          <w:lang w:val="bg-BG"/>
        </w:rPr>
        <w:t>университет</w:t>
      </w:r>
      <w:proofErr w:type="gramEnd"/>
    </w:p>
    <w:p w14:paraId="001FA5ED"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ФНИ – Фонд „Научни изследвания“</w:t>
      </w:r>
    </w:p>
    <w:p w14:paraId="592D34DC"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ЦИНСО-БАН - Център за изследвания по национална сигурност и отбрана при БАН</w:t>
      </w:r>
    </w:p>
    <w:p w14:paraId="3651CBDE"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ЦО на БАН – Център за обучения на Българската академия на </w:t>
      </w:r>
      <w:proofErr w:type="gramStart"/>
      <w:r w:rsidRPr="00BD0002">
        <w:rPr>
          <w:rFonts w:ascii="Times New Roman" w:eastAsia="Times New Roman" w:hAnsi="Times New Roman" w:cs="Times New Roman"/>
          <w:sz w:val="24"/>
          <w:szCs w:val="24"/>
          <w:lang w:val="bg-BG"/>
        </w:rPr>
        <w:t>науките</w:t>
      </w:r>
      <w:proofErr w:type="gramEnd"/>
    </w:p>
    <w:p w14:paraId="7B06D3BE"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CEEPUS</w:t>
      </w:r>
      <w:r w:rsidRPr="00BD0002">
        <w:rPr>
          <w:rFonts w:ascii="Times New Roman" w:eastAsia="Times New Roman" w:hAnsi="Times New Roman" w:cs="Times New Roman"/>
          <w:sz w:val="24"/>
          <w:szCs w:val="24"/>
          <w:lang w:val="bg-BG"/>
        </w:rPr>
        <w:t xml:space="preserve">– </w:t>
      </w:r>
      <w:r w:rsidRPr="00BD0002">
        <w:rPr>
          <w:rFonts w:ascii="Times New Roman" w:hAnsi="Times New Roman" w:cs="Times New Roman"/>
          <w:sz w:val="24"/>
          <w:szCs w:val="24"/>
          <w:lang w:val="bg-BG"/>
        </w:rPr>
        <w:t>Central European Exchange Program for University Studies</w:t>
      </w:r>
    </w:p>
    <w:p w14:paraId="4FF626E5"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CE³RN – Central and Eastern European Earthquake Research Network</w:t>
      </w:r>
    </w:p>
    <w:p w14:paraId="313EF73C" w14:textId="77777777" w:rsidR="00E9064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COST</w:t>
      </w:r>
      <w:r w:rsidRPr="00BD0002">
        <w:rPr>
          <w:rFonts w:ascii="Times New Roman" w:eastAsia="Times New Roman" w:hAnsi="Times New Roman" w:cs="Times New Roman"/>
          <w:sz w:val="24"/>
          <w:szCs w:val="24"/>
          <w:lang w:val="bg-BG"/>
        </w:rPr>
        <w:t xml:space="preserve">– </w:t>
      </w:r>
      <w:r w:rsidRPr="00BD0002">
        <w:rPr>
          <w:rFonts w:ascii="Times New Roman" w:hAnsi="Times New Roman" w:cs="Times New Roman"/>
          <w:sz w:val="24"/>
          <w:szCs w:val="24"/>
          <w:lang w:val="bg-BG"/>
        </w:rPr>
        <w:t>European Cooperation in Science and Technology</w:t>
      </w:r>
    </w:p>
    <w:p w14:paraId="6BB7BD4B" w14:textId="77777777" w:rsidR="00A850C7" w:rsidRPr="000443CD" w:rsidRDefault="00A850C7" w:rsidP="00A850C7">
      <w:pPr>
        <w:spacing w:after="0"/>
        <w:rPr>
          <w:rFonts w:ascii="Times New Roman" w:eastAsia="Times New Roman" w:hAnsi="Times New Roman" w:cs="Times New Roman"/>
          <w:sz w:val="24"/>
          <w:szCs w:val="24"/>
          <w:lang w:val="bg-BG"/>
        </w:rPr>
      </w:pPr>
      <w:r w:rsidRPr="000443CD">
        <w:rPr>
          <w:rFonts w:ascii="Times New Roman" w:eastAsia="Times New Roman" w:hAnsi="Times New Roman" w:cs="Times New Roman"/>
          <w:sz w:val="24"/>
          <w:szCs w:val="24"/>
          <w:lang w:val="bg-BG"/>
        </w:rPr>
        <w:t xml:space="preserve">EGU – </w:t>
      </w:r>
      <w:r w:rsidRPr="006E1C5F">
        <w:rPr>
          <w:rFonts w:ascii="Times New Roman" w:eastAsia="Times New Roman" w:hAnsi="Times New Roman" w:cs="Times New Roman"/>
          <w:sz w:val="24"/>
          <w:szCs w:val="24"/>
          <w:lang w:val="bg-BG"/>
        </w:rPr>
        <w:t xml:space="preserve">European Geosciences </w:t>
      </w:r>
      <w:proofErr w:type="gramStart"/>
      <w:r w:rsidRPr="006E1C5F">
        <w:rPr>
          <w:rFonts w:ascii="Times New Roman" w:eastAsia="Times New Roman" w:hAnsi="Times New Roman" w:cs="Times New Roman"/>
          <w:sz w:val="24"/>
          <w:szCs w:val="24"/>
          <w:lang w:val="bg-BG"/>
        </w:rPr>
        <w:t xml:space="preserve">Union </w:t>
      </w:r>
      <w:proofErr w:type="gramEnd"/>
    </w:p>
    <w:p w14:paraId="1C7F0EC8" w14:textId="77777777" w:rsidR="00E90642" w:rsidRPr="00BD0002" w:rsidRDefault="00E90642" w:rsidP="006636EF">
      <w:pPr>
        <w:spacing w:after="0"/>
        <w:rPr>
          <w:rFonts w:ascii="Times New Roman" w:eastAsia="Times New Roman" w:hAnsi="Times New Roman" w:cs="Times New Roman"/>
          <w:sz w:val="24"/>
          <w:szCs w:val="24"/>
          <w:lang w:val="bg-BG"/>
        </w:rPr>
      </w:pPr>
      <w:proofErr w:type="gramStart"/>
      <w:r w:rsidRPr="00BD0002">
        <w:rPr>
          <w:rFonts w:ascii="Times New Roman" w:eastAsia="Times New Roman" w:hAnsi="Times New Roman" w:cs="Times New Roman"/>
          <w:sz w:val="24"/>
          <w:szCs w:val="24"/>
          <w:lang w:val="bg-BG"/>
        </w:rPr>
        <w:t>EMSC  - Европейския</w:t>
      </w:r>
      <w:proofErr w:type="gramEnd"/>
      <w:r w:rsidRPr="00BD0002">
        <w:rPr>
          <w:rFonts w:ascii="Times New Roman" w:eastAsia="Times New Roman" w:hAnsi="Times New Roman" w:cs="Times New Roman"/>
          <w:sz w:val="24"/>
          <w:szCs w:val="24"/>
          <w:lang w:val="bg-BG"/>
        </w:rPr>
        <w:t xml:space="preserve"> център за сеизмологични данни за Средиземноморския регион</w:t>
      </w:r>
    </w:p>
    <w:p w14:paraId="5166D3E4" w14:textId="77777777" w:rsidR="00E90642" w:rsidRPr="00BD0002" w:rsidRDefault="00E90642" w:rsidP="006636EF">
      <w:pPr>
        <w:spacing w:after="0"/>
        <w:rPr>
          <w:rFonts w:ascii="Times New Roman" w:eastAsia="Times New Roman" w:hAnsi="Times New Roman" w:cs="Times New Roman"/>
          <w:bCs/>
          <w:sz w:val="24"/>
          <w:szCs w:val="24"/>
          <w:lang w:val="bg-BG"/>
        </w:rPr>
      </w:pPr>
      <w:r w:rsidRPr="00BD0002">
        <w:rPr>
          <w:rFonts w:ascii="Times New Roman" w:eastAsia="Times New Roman" w:hAnsi="Times New Roman" w:cs="Times New Roman"/>
          <w:bCs/>
          <w:sz w:val="24"/>
          <w:szCs w:val="24"/>
          <w:lang w:val="bg-BG"/>
        </w:rPr>
        <w:t>ESP – Ecosystem Services Partnership</w:t>
      </w:r>
    </w:p>
    <w:p w14:paraId="70DBA55F"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EU – European Union</w:t>
      </w:r>
    </w:p>
    <w:p w14:paraId="35641BA8"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EUREF – European Reference Frame</w:t>
      </w:r>
    </w:p>
    <w:p w14:paraId="5C85D678"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GNSS – Global Navigation Satellite Systems</w:t>
      </w:r>
    </w:p>
    <w:p w14:paraId="15819CA7"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GPS – Глобална система за </w:t>
      </w:r>
      <w:proofErr w:type="gramStart"/>
      <w:r w:rsidRPr="00BD0002">
        <w:rPr>
          <w:rFonts w:ascii="Times New Roman" w:hAnsi="Times New Roman" w:cs="Times New Roman"/>
          <w:sz w:val="24"/>
          <w:szCs w:val="24"/>
          <w:lang w:val="bg-BG"/>
        </w:rPr>
        <w:t>позициониране</w:t>
      </w:r>
      <w:proofErr w:type="gramEnd"/>
    </w:p>
    <w:p w14:paraId="28636B17"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IDC в CTBTO – International Data Centre, Comprehensive Nuclear-Test-Ban Treaty Organization</w:t>
      </w:r>
    </w:p>
    <w:p w14:paraId="09102295"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IF – импакт </w:t>
      </w:r>
      <w:proofErr w:type="gramStart"/>
      <w:r w:rsidRPr="00BD0002">
        <w:rPr>
          <w:rFonts w:ascii="Times New Roman" w:hAnsi="Times New Roman" w:cs="Times New Roman"/>
          <w:sz w:val="24"/>
          <w:szCs w:val="24"/>
          <w:lang w:val="bg-BG"/>
        </w:rPr>
        <w:t>фактор</w:t>
      </w:r>
      <w:proofErr w:type="gramEnd"/>
    </w:p>
    <w:p w14:paraId="4B0B5DB5"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INRA, </w:t>
      </w:r>
      <w:proofErr w:type="gramStart"/>
      <w:r w:rsidRPr="00BD0002">
        <w:rPr>
          <w:rFonts w:ascii="Times New Roman" w:eastAsia="Times New Roman" w:hAnsi="Times New Roman" w:cs="Times New Roman"/>
          <w:sz w:val="24"/>
          <w:szCs w:val="24"/>
          <w:lang w:val="bg-BG"/>
        </w:rPr>
        <w:t>CEREGE  - Национален</w:t>
      </w:r>
      <w:proofErr w:type="gramEnd"/>
      <w:r w:rsidRPr="00BD0002">
        <w:rPr>
          <w:rFonts w:ascii="Times New Roman" w:eastAsia="Times New Roman" w:hAnsi="Times New Roman" w:cs="Times New Roman"/>
          <w:sz w:val="24"/>
          <w:szCs w:val="24"/>
          <w:lang w:val="bg-BG"/>
        </w:rPr>
        <w:t xml:space="preserve"> Институт за Изследвания в Земеделието (Франция)</w:t>
      </w:r>
    </w:p>
    <w:p w14:paraId="0E16CFB5"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INTERMAGNET – International Real-time Magnetic Observatory Network</w:t>
      </w:r>
    </w:p>
    <w:p w14:paraId="1C2B1C43" w14:textId="77777777" w:rsidR="00E90642" w:rsidRPr="00BD0002" w:rsidRDefault="00E90642" w:rsidP="006636EF">
      <w:pPr>
        <w:spacing w:after="0"/>
        <w:rPr>
          <w:rFonts w:ascii="Times New Roman" w:eastAsia="Times New Roman" w:hAnsi="Times New Roman" w:cs="Times New Roman"/>
          <w:sz w:val="24"/>
          <w:szCs w:val="24"/>
          <w:lang w:val="bg-BG"/>
        </w:rPr>
      </w:pPr>
      <w:r w:rsidRPr="00BD0002">
        <w:rPr>
          <w:rFonts w:ascii="Times New Roman" w:eastAsia="Times New Roman" w:hAnsi="Times New Roman" w:cs="Times New Roman"/>
          <w:sz w:val="24"/>
          <w:szCs w:val="24"/>
          <w:lang w:val="bg-BG"/>
        </w:rPr>
        <w:t xml:space="preserve">NDC-BG – Национален Център за Данни за </w:t>
      </w:r>
      <w:proofErr w:type="gramStart"/>
      <w:r w:rsidRPr="00BD0002">
        <w:rPr>
          <w:rFonts w:ascii="Times New Roman" w:eastAsia="Times New Roman" w:hAnsi="Times New Roman" w:cs="Times New Roman"/>
          <w:sz w:val="24"/>
          <w:szCs w:val="24"/>
          <w:lang w:val="bg-BG"/>
        </w:rPr>
        <w:t>България</w:t>
      </w:r>
      <w:proofErr w:type="gramEnd"/>
    </w:p>
    <w:p w14:paraId="3CE7F116"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eastAsia="Times New Roman" w:hAnsi="Times New Roman" w:cs="Times New Roman"/>
          <w:sz w:val="24"/>
          <w:szCs w:val="24"/>
          <w:lang w:val="bg-BG"/>
        </w:rPr>
        <w:t>ORFEUS</w:t>
      </w:r>
      <w:r w:rsidRPr="00BD0002">
        <w:rPr>
          <w:rFonts w:ascii="Times New Roman" w:hAnsi="Times New Roman" w:cs="Times New Roman"/>
          <w:sz w:val="24"/>
          <w:szCs w:val="24"/>
          <w:lang w:val="bg-BG"/>
        </w:rPr>
        <w:t xml:space="preserve"> – Observatories &amp; Research Facilities for European Seismology</w:t>
      </w:r>
    </w:p>
    <w:p w14:paraId="29189C0E" w14:textId="77777777" w:rsidR="00E90642" w:rsidRPr="00BD0002" w:rsidRDefault="00E90642" w:rsidP="006636EF">
      <w:pPr>
        <w:spacing w:after="0"/>
        <w:rPr>
          <w:rFonts w:ascii="Times New Roman" w:hAnsi="Times New Roman" w:cs="Times New Roman"/>
          <w:sz w:val="24"/>
          <w:szCs w:val="24"/>
          <w:lang w:val="bg-BG"/>
        </w:rPr>
      </w:pPr>
      <w:r w:rsidRPr="00BD0002">
        <w:rPr>
          <w:rFonts w:ascii="Times New Roman" w:hAnsi="Times New Roman" w:cs="Times New Roman"/>
          <w:sz w:val="24"/>
          <w:szCs w:val="24"/>
          <w:lang w:val="bg-BG"/>
        </w:rPr>
        <w:t xml:space="preserve">ULF – ултранискочестотните вариациите на магнитното </w:t>
      </w:r>
      <w:proofErr w:type="gramStart"/>
      <w:r w:rsidRPr="00BD0002">
        <w:rPr>
          <w:rFonts w:ascii="Times New Roman" w:hAnsi="Times New Roman" w:cs="Times New Roman"/>
          <w:sz w:val="24"/>
          <w:szCs w:val="24"/>
          <w:lang w:val="bg-BG"/>
        </w:rPr>
        <w:t>поле</w:t>
      </w:r>
      <w:proofErr w:type="gramEnd"/>
    </w:p>
    <w:p w14:paraId="30278E5E" w14:textId="77777777" w:rsidR="00E90642" w:rsidRPr="00BD0002" w:rsidRDefault="00E90642" w:rsidP="00E90642">
      <w:pPr>
        <w:rPr>
          <w:rFonts w:ascii="Times New Roman" w:eastAsia="Times New Roman" w:hAnsi="Times New Roman" w:cs="Times New Roman"/>
          <w:bCs/>
          <w:sz w:val="24"/>
          <w:szCs w:val="24"/>
          <w:lang w:val="bg-BG"/>
        </w:rPr>
      </w:pPr>
      <w:r w:rsidRPr="00BD0002">
        <w:rPr>
          <w:rFonts w:ascii="Times New Roman" w:eastAsia="Times New Roman" w:hAnsi="Times New Roman" w:cs="Times New Roman"/>
          <w:bCs/>
          <w:sz w:val="24"/>
          <w:szCs w:val="24"/>
          <w:lang w:val="bg-BG"/>
        </w:rPr>
        <w:t>URSI – International Union of Radio Science</w:t>
      </w:r>
    </w:p>
    <w:p w14:paraId="664EE41E" w14:textId="77777777" w:rsidR="00E90642" w:rsidRPr="00BD0002" w:rsidRDefault="00E90642" w:rsidP="00E90642">
      <w:pPr>
        <w:keepNext/>
        <w:keepLines/>
        <w:spacing w:before="480" w:after="0"/>
        <w:outlineLvl w:val="0"/>
        <w:rPr>
          <w:rFonts w:asciiTheme="majorHAnsi" w:eastAsiaTheme="majorEastAsia" w:hAnsiTheme="majorHAnsi" w:cstheme="majorBidi"/>
          <w:b/>
          <w:bCs/>
          <w:sz w:val="28"/>
          <w:szCs w:val="28"/>
          <w:lang w:val="bg-BG"/>
        </w:rPr>
      </w:pPr>
      <w:bookmarkStart w:id="198" w:name="_Toc536475032"/>
      <w:bookmarkStart w:id="199" w:name="_Toc30150237"/>
      <w:bookmarkStart w:id="200" w:name="_Toc30166048"/>
      <w:bookmarkStart w:id="201" w:name="_Toc30166087"/>
      <w:bookmarkStart w:id="202" w:name="_Toc61699905"/>
      <w:bookmarkStart w:id="203" w:name="_Toc65675164"/>
      <w:r w:rsidRPr="00BD0002">
        <w:rPr>
          <w:rFonts w:asciiTheme="majorHAnsi" w:eastAsiaTheme="majorEastAsia" w:hAnsiTheme="majorHAnsi" w:cstheme="majorBidi"/>
          <w:b/>
          <w:bCs/>
          <w:sz w:val="28"/>
          <w:szCs w:val="28"/>
          <w:lang w:val="bg-BG"/>
        </w:rPr>
        <w:t>ПРИЛОЖЕНИЯ</w:t>
      </w:r>
      <w:bookmarkEnd w:id="198"/>
      <w:bookmarkEnd w:id="199"/>
      <w:bookmarkEnd w:id="200"/>
      <w:bookmarkEnd w:id="201"/>
      <w:bookmarkEnd w:id="202"/>
      <w:bookmarkEnd w:id="203"/>
    </w:p>
    <w:p w14:paraId="7B92416A" w14:textId="464432C7" w:rsidR="00E90642" w:rsidRPr="00BD0002" w:rsidRDefault="00E90642" w:rsidP="00E90642">
      <w:pPr>
        <w:rPr>
          <w:rFonts w:ascii="Times New Roman" w:hAnsi="Times New Roman" w:cs="Times New Roman"/>
          <w:b/>
          <w:sz w:val="24"/>
          <w:szCs w:val="24"/>
          <w:lang w:val="bg-BG"/>
        </w:rPr>
      </w:pPr>
      <w:r w:rsidRPr="00BD0002">
        <w:rPr>
          <w:rFonts w:ascii="Times New Roman" w:hAnsi="Times New Roman" w:cs="Times New Roman"/>
          <w:b/>
          <w:sz w:val="24"/>
          <w:szCs w:val="24"/>
          <w:lang w:val="bg-BG"/>
        </w:rPr>
        <w:t>1. Списък на излезлите от печат публик</w:t>
      </w:r>
      <w:r w:rsidR="00AC60C8">
        <w:rPr>
          <w:rFonts w:ascii="Times New Roman" w:hAnsi="Times New Roman" w:cs="Times New Roman"/>
          <w:b/>
          <w:sz w:val="24"/>
          <w:szCs w:val="24"/>
          <w:lang w:val="bg-BG"/>
        </w:rPr>
        <w:t xml:space="preserve">ации на учени от </w:t>
      </w:r>
      <w:r w:rsidR="00AA1A8B">
        <w:rPr>
          <w:rFonts w:ascii="Times New Roman" w:hAnsi="Times New Roman" w:cs="Times New Roman"/>
          <w:b/>
          <w:sz w:val="24"/>
          <w:szCs w:val="24"/>
          <w:lang w:val="bg-BG"/>
        </w:rPr>
        <w:t>НИГГГ-БАН</w:t>
      </w:r>
      <w:r w:rsidR="00AC60C8">
        <w:rPr>
          <w:rFonts w:ascii="Times New Roman" w:hAnsi="Times New Roman" w:cs="Times New Roman"/>
          <w:b/>
          <w:sz w:val="24"/>
          <w:szCs w:val="24"/>
          <w:lang w:val="bg-BG"/>
        </w:rPr>
        <w:t xml:space="preserve"> през </w:t>
      </w:r>
      <w:r w:rsidR="00341675">
        <w:rPr>
          <w:rFonts w:ascii="Times New Roman" w:hAnsi="Times New Roman" w:cs="Times New Roman"/>
          <w:b/>
          <w:sz w:val="24"/>
          <w:szCs w:val="24"/>
          <w:lang w:val="bg-BG"/>
        </w:rPr>
        <w:t>2021</w:t>
      </w:r>
      <w:r w:rsidRPr="00BD0002">
        <w:rPr>
          <w:rFonts w:ascii="Times New Roman" w:hAnsi="Times New Roman" w:cs="Times New Roman"/>
          <w:b/>
          <w:sz w:val="24"/>
          <w:szCs w:val="24"/>
          <w:lang w:val="bg-BG"/>
        </w:rPr>
        <w:t xml:space="preserve"> г.</w:t>
      </w:r>
    </w:p>
    <w:p w14:paraId="3C8E603E" w14:textId="1F7EBFD2" w:rsidR="00352450" w:rsidRPr="00AD1F07" w:rsidRDefault="00E90642">
      <w:pPr>
        <w:rPr>
          <w:rFonts w:ascii="Times New Roman" w:hAnsi="Times New Roman" w:cs="Times New Roman"/>
          <w:b/>
          <w:sz w:val="24"/>
          <w:szCs w:val="24"/>
          <w:lang w:val="bg-BG"/>
        </w:rPr>
      </w:pPr>
      <w:r w:rsidRPr="00BD0002">
        <w:rPr>
          <w:rFonts w:ascii="Times New Roman" w:hAnsi="Times New Roman" w:cs="Times New Roman"/>
          <w:b/>
          <w:sz w:val="24"/>
          <w:szCs w:val="24"/>
          <w:lang w:val="bg-BG"/>
        </w:rPr>
        <w:t>2. Списък на ци</w:t>
      </w:r>
      <w:r w:rsidR="00AC60C8">
        <w:rPr>
          <w:rFonts w:ascii="Times New Roman" w:hAnsi="Times New Roman" w:cs="Times New Roman"/>
          <w:b/>
          <w:sz w:val="24"/>
          <w:szCs w:val="24"/>
          <w:lang w:val="bg-BG"/>
        </w:rPr>
        <w:t xml:space="preserve">татите на учени от </w:t>
      </w:r>
      <w:r w:rsidR="00AA1A8B">
        <w:rPr>
          <w:rFonts w:ascii="Times New Roman" w:hAnsi="Times New Roman" w:cs="Times New Roman"/>
          <w:b/>
          <w:sz w:val="24"/>
          <w:szCs w:val="24"/>
          <w:lang w:val="bg-BG"/>
        </w:rPr>
        <w:t>НИГГГ-БАН</w:t>
      </w:r>
      <w:r w:rsidR="00AC60C8">
        <w:rPr>
          <w:rFonts w:ascii="Times New Roman" w:hAnsi="Times New Roman" w:cs="Times New Roman"/>
          <w:b/>
          <w:sz w:val="24"/>
          <w:szCs w:val="24"/>
          <w:lang w:val="bg-BG"/>
        </w:rPr>
        <w:t xml:space="preserve"> за </w:t>
      </w:r>
      <w:r w:rsidR="00341675">
        <w:rPr>
          <w:rFonts w:ascii="Times New Roman" w:hAnsi="Times New Roman" w:cs="Times New Roman"/>
          <w:b/>
          <w:sz w:val="24"/>
          <w:szCs w:val="24"/>
          <w:lang w:val="bg-BG"/>
        </w:rPr>
        <w:t>2021</w:t>
      </w:r>
      <w:r w:rsidRPr="00BD0002">
        <w:rPr>
          <w:rFonts w:ascii="Times New Roman" w:hAnsi="Times New Roman" w:cs="Times New Roman"/>
          <w:b/>
          <w:sz w:val="24"/>
          <w:szCs w:val="24"/>
          <w:lang w:val="bg-BG"/>
        </w:rPr>
        <w:t xml:space="preserve"> </w:t>
      </w:r>
      <w:proofErr w:type="gramStart"/>
      <w:r w:rsidRPr="00BD0002">
        <w:rPr>
          <w:rFonts w:ascii="Times New Roman" w:hAnsi="Times New Roman" w:cs="Times New Roman"/>
          <w:b/>
          <w:sz w:val="24"/>
          <w:szCs w:val="24"/>
          <w:lang w:val="bg-BG"/>
        </w:rPr>
        <w:t>г</w:t>
      </w:r>
      <w:proofErr w:type="gramEnd"/>
    </w:p>
    <w:sectPr w:rsidR="00352450" w:rsidRPr="00AD1F07" w:rsidSect="00333295">
      <w:headerReference w:type="default" r:id="rId60"/>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0AD55" w14:textId="77777777" w:rsidR="00B01470" w:rsidRDefault="00B01470">
      <w:pPr>
        <w:spacing w:after="0" w:line="240" w:lineRule="auto"/>
      </w:pPr>
      <w:r>
        <w:separator/>
      </w:r>
    </w:p>
  </w:endnote>
  <w:endnote w:type="continuationSeparator" w:id="0">
    <w:p w14:paraId="5B9BB6AB" w14:textId="77777777" w:rsidR="00B01470" w:rsidRDefault="00B01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panose1 w:val="00000000000000000000"/>
    <w:charset w:val="FE"/>
    <w:family w:val="modern"/>
    <w:notTrueType/>
    <w:pitch w:val="fixed"/>
    <w:sig w:usb0="00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214937725"/>
        <w:docPartObj>
          <w:docPartGallery w:val="Page Numbers (Bottom of Page)"/>
          <w:docPartUnique/>
        </w:docPartObj>
      </w:sdtPr>
      <w:sdtEndPr>
        <w:rPr>
          <w:rFonts w:asciiTheme="minorHAnsi" w:eastAsiaTheme="minorEastAsia" w:hAnsiTheme="minorHAnsi" w:cstheme="minorBidi"/>
          <w:noProof/>
          <w:sz w:val="22"/>
          <w:szCs w:val="22"/>
        </w:rPr>
      </w:sdtEndPr>
      <w:sdtContent>
        <w:tr w:rsidR="004A4FA3" w14:paraId="20D0E947" w14:textId="77777777">
          <w:trPr>
            <w:trHeight w:val="727"/>
          </w:trPr>
          <w:tc>
            <w:tcPr>
              <w:tcW w:w="4000" w:type="pct"/>
              <w:tcBorders>
                <w:right w:val="triple" w:sz="4" w:space="0" w:color="4472C4" w:themeColor="accent1"/>
              </w:tcBorders>
            </w:tcPr>
            <w:p w14:paraId="64425EF2" w14:textId="77777777" w:rsidR="004A4FA3" w:rsidRDefault="004A4FA3">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61414A6C" w14:textId="24101479" w:rsidR="004A4FA3" w:rsidRDefault="004A4FA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9E7F52">
                <w:rPr>
                  <w:noProof/>
                </w:rPr>
                <w:t>2</w:t>
              </w:r>
              <w:r>
                <w:rPr>
                  <w:noProof/>
                </w:rPr>
                <w:fldChar w:fldCharType="end"/>
              </w:r>
            </w:p>
          </w:tc>
        </w:tr>
      </w:sdtContent>
    </w:sdt>
  </w:tbl>
  <w:p w14:paraId="09920CAF" w14:textId="3DA0379C" w:rsidR="004A4FA3" w:rsidRPr="000B5146" w:rsidRDefault="004A4FA3" w:rsidP="00333295">
    <w:pPr>
      <w:pStyle w:val="Footer"/>
      <w:jc w:val="center"/>
      <w:rPr>
        <w:rFonts w:asciiTheme="majorHAnsi" w:hAnsiTheme="majorHAnsi"/>
        <w:i/>
        <w:lang w:val="bg-BG"/>
      </w:rPr>
    </w:pPr>
    <w:r>
      <w:rPr>
        <w:rFonts w:asciiTheme="majorHAnsi" w:hAnsiTheme="majorHAnsi"/>
        <w:i/>
        <w:noProof/>
      </w:rPr>
      <mc:AlternateContent>
        <mc:Choice Requires="wps">
          <w:drawing>
            <wp:anchor distT="0" distB="0" distL="114300" distR="114300" simplePos="0" relativeHeight="251658240" behindDoc="0" locked="0" layoutInCell="1" allowOverlap="1" wp14:anchorId="5CB950AA" wp14:editId="4C5882B1">
              <wp:simplePos x="0" y="0"/>
              <wp:positionH relativeFrom="column">
                <wp:posOffset>-914400</wp:posOffset>
              </wp:positionH>
              <wp:positionV relativeFrom="paragraph">
                <wp:posOffset>-135890</wp:posOffset>
              </wp:positionV>
              <wp:extent cx="7839710" cy="0"/>
              <wp:effectExtent l="9525" t="6985" r="8890" b="12065"/>
              <wp:wrapNone/>
              <wp:docPr id="716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971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C9815D3" id="_x0000_t32" coordsize="21600,21600" o:spt="32" o:oned="t" path="m,l21600,21600e" filled="f">
              <v:path arrowok="t" fillok="f" o:connecttype="none"/>
              <o:lock v:ext="edit" shapetype="t"/>
            </v:shapetype>
            <v:shape id="AutoShape 1" o:spid="_x0000_s1026" type="#_x0000_t32" style="position:absolute;margin-left:-1in;margin-top:-10.7pt;width:617.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" strokecolor="#4472c4 [3204]"/>
          </w:pict>
        </mc:Fallback>
      </mc:AlternateContent>
    </w:r>
    <w:r w:rsidRPr="000B5146">
      <w:rPr>
        <w:rFonts w:asciiTheme="majorHAnsi" w:hAnsiTheme="majorHAnsi"/>
        <w:i/>
        <w:lang w:val="bg-BG"/>
      </w:rPr>
      <w:t>Го</w:t>
    </w:r>
    <w:r>
      <w:rPr>
        <w:rFonts w:asciiTheme="majorHAnsi" w:hAnsiTheme="majorHAnsi"/>
        <w:i/>
        <w:lang w:val="bg-BG"/>
      </w:rPr>
      <w:t>дишен отчет на НИГГГ-БАН за 2021</w:t>
    </w:r>
    <w:r w:rsidRPr="000B5146">
      <w:rPr>
        <w:rFonts w:asciiTheme="majorHAnsi" w:hAnsiTheme="majorHAnsi"/>
        <w:i/>
        <w:lang w:val="bg-BG"/>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15273" w14:textId="77777777" w:rsidR="00B01470" w:rsidRDefault="00B01470">
      <w:pPr>
        <w:spacing w:after="0" w:line="240" w:lineRule="auto"/>
      </w:pPr>
      <w:r>
        <w:separator/>
      </w:r>
    </w:p>
  </w:footnote>
  <w:footnote w:type="continuationSeparator" w:id="0">
    <w:p w14:paraId="06273FBF" w14:textId="77777777" w:rsidR="00B01470" w:rsidRDefault="00B014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DC644" w14:textId="77777777" w:rsidR="004A4FA3" w:rsidRDefault="004A4FA3" w:rsidP="0033329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82751" w14:textId="4C1BF9B7" w:rsidR="004A4FA3" w:rsidRPr="00157275" w:rsidRDefault="004A4FA3" w:rsidP="0099273C">
    <w:pPr>
      <w:pStyle w:val="Header"/>
      <w:numPr>
        <w:ilvl w:val="0"/>
        <w:numId w:val="31"/>
      </w:numPr>
      <w:ind w:left="426" w:hanging="426"/>
      <w:rPr>
        <w:rFonts w:asciiTheme="majorHAnsi" w:hAnsiTheme="majorHAnsi"/>
        <w:i/>
        <w:color w:val="808080" w:themeColor="background1" w:themeShade="80"/>
        <w:lang w:val="bg-BG"/>
      </w:rPr>
    </w:pPr>
    <w:r w:rsidRPr="00157275">
      <w:rPr>
        <w:rFonts w:asciiTheme="majorHAnsi" w:hAnsiTheme="majorHAnsi"/>
        <w:i/>
        <w:noProof/>
        <w:color w:val="808080" w:themeColor="background1" w:themeShade="80"/>
      </w:rPr>
      <mc:AlternateContent>
        <mc:Choice Requires="wps">
          <w:drawing>
            <wp:anchor distT="0" distB="0" distL="114300" distR="114300" simplePos="0" relativeHeight="251662336" behindDoc="0" locked="0" layoutInCell="1" allowOverlap="1" wp14:anchorId="6BFEBE46" wp14:editId="26D66AFC">
              <wp:simplePos x="0" y="0"/>
              <wp:positionH relativeFrom="column">
                <wp:posOffset>-968375</wp:posOffset>
              </wp:positionH>
              <wp:positionV relativeFrom="paragraph">
                <wp:posOffset>297815</wp:posOffset>
              </wp:positionV>
              <wp:extent cx="7839710" cy="0"/>
              <wp:effectExtent l="12700" t="12065" r="5715" b="6985"/>
              <wp:wrapNone/>
              <wp:docPr id="718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971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6490433" id="_x0000_t32" coordsize="21600,21600" o:spt="32" o:oned="t" path="m,l21600,21600e" filled="f">
              <v:path arrowok="t" fillok="f" o:connecttype="none"/>
              <o:lock v:ext="edit" shapetype="t"/>
            </v:shapetype>
            <v:shape id="AutoShape 10" o:spid="_x0000_s1026" type="#_x0000_t32" style="position:absolute;margin-left:-76.25pt;margin-top:23.45pt;width:617.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" strokecolor="#4472c4 [3204]"/>
          </w:pict>
        </mc:Fallback>
      </mc:AlternateContent>
    </w:r>
    <w:r w:rsidRPr="00157275">
      <w:rPr>
        <w:rFonts w:asciiTheme="majorHAnsi" w:hAnsiTheme="majorHAnsi"/>
        <w:i/>
        <w:color w:val="808080" w:themeColor="background1" w:themeShade="80"/>
        <w:lang w:val="bg-BG"/>
      </w:rPr>
      <w:t>Резултати от научно-изс</w:t>
    </w:r>
    <w:r>
      <w:rPr>
        <w:rFonts w:asciiTheme="majorHAnsi" w:hAnsiTheme="majorHAnsi"/>
        <w:i/>
        <w:color w:val="808080" w:themeColor="background1" w:themeShade="80"/>
        <w:lang w:val="bg-BG"/>
      </w:rPr>
      <w:t>ледователската дейност през 2021</w:t>
    </w:r>
    <w:r w:rsidRPr="00157275">
      <w:rPr>
        <w:rFonts w:asciiTheme="majorHAnsi" w:hAnsiTheme="majorHAnsi"/>
        <w:i/>
        <w:color w:val="808080" w:themeColor="background1" w:themeShade="80"/>
        <w:lang w:val="bg-BG"/>
      </w:rPr>
      <w:t xml:space="preserve">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46347" w14:textId="77777777" w:rsidR="004A4FA3" w:rsidRPr="00157275" w:rsidRDefault="004A4FA3" w:rsidP="0099273C">
    <w:pPr>
      <w:pStyle w:val="Header"/>
      <w:numPr>
        <w:ilvl w:val="0"/>
        <w:numId w:val="31"/>
      </w:numPr>
      <w:ind w:left="426" w:hanging="426"/>
      <w:rPr>
        <w:rFonts w:asciiTheme="majorHAnsi" w:hAnsiTheme="majorHAnsi"/>
        <w:i/>
        <w:iCs/>
        <w:color w:val="808080" w:themeColor="background1" w:themeShade="80"/>
        <w:lang w:val="bg-BG"/>
      </w:rPr>
    </w:pPr>
    <w:r w:rsidRPr="00157275">
      <w:rPr>
        <w:rFonts w:asciiTheme="majorHAnsi" w:hAnsiTheme="majorHAnsi"/>
        <w:i/>
        <w:noProof/>
        <w:color w:val="808080" w:themeColor="background1" w:themeShade="80"/>
      </w:rPr>
      <mc:AlternateContent>
        <mc:Choice Requires="wps">
          <w:drawing>
            <wp:anchor distT="0" distB="0" distL="114300" distR="114300" simplePos="0" relativeHeight="251664384" behindDoc="0" locked="0" layoutInCell="1" allowOverlap="1" wp14:anchorId="67D16D34" wp14:editId="68575E2C">
              <wp:simplePos x="0" y="0"/>
              <wp:positionH relativeFrom="column">
                <wp:posOffset>-968375</wp:posOffset>
              </wp:positionH>
              <wp:positionV relativeFrom="paragraph">
                <wp:posOffset>297815</wp:posOffset>
              </wp:positionV>
              <wp:extent cx="7839710" cy="0"/>
              <wp:effectExtent l="12700" t="12065" r="5715" b="6985"/>
              <wp:wrapNone/>
              <wp:docPr id="718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971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6E52E6" id="_x0000_t32" coordsize="21600,21600" o:spt="32" o:oned="t" path="m,l21600,21600e" filled="f">
              <v:path arrowok="t" fillok="f" o:connecttype="none"/>
              <o:lock v:ext="edit" shapetype="t"/>
            </v:shapetype>
            <v:shape id="AutoShape 10" o:spid="_x0000_s1026" type="#_x0000_t32" style="position:absolute;margin-left:-76.25pt;margin-top:23.45pt;width:617.3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" strokecolor="#4472c4 [3204]"/>
          </w:pict>
        </mc:Fallback>
      </mc:AlternateContent>
    </w:r>
    <w:r w:rsidRPr="06B81B71">
      <w:rPr>
        <w:rFonts w:asciiTheme="majorHAnsi" w:hAnsiTheme="majorHAnsi"/>
        <w:i/>
        <w:iCs/>
        <w:color w:val="808080" w:themeColor="background1" w:themeShade="80"/>
        <w:lang w:val="bg-BG"/>
      </w:rPr>
      <w:t>Международно научно сътрудничество</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0A36E" w14:textId="77777777" w:rsidR="004A4FA3" w:rsidRPr="00874A65" w:rsidRDefault="004A4FA3" w:rsidP="0099273C">
    <w:pPr>
      <w:pStyle w:val="Header"/>
      <w:numPr>
        <w:ilvl w:val="0"/>
        <w:numId w:val="10"/>
      </w:numPr>
      <w:jc w:val="center"/>
      <w:rPr>
        <w:rFonts w:asciiTheme="majorHAnsi" w:hAnsiTheme="majorHAnsi"/>
        <w:i/>
        <w:lang w:val="bg-BG"/>
      </w:rPr>
    </w:pPr>
    <w:r>
      <w:rPr>
        <w:rFonts w:asciiTheme="majorHAnsi" w:hAnsiTheme="majorHAnsi"/>
        <w:i/>
        <w:noProof/>
      </w:rPr>
      <mc:AlternateContent>
        <mc:Choice Requires="wps">
          <w:drawing>
            <wp:anchor distT="0" distB="0" distL="114300" distR="114300" simplePos="0" relativeHeight="251659264" behindDoc="0" locked="0" layoutInCell="1" allowOverlap="1" wp14:anchorId="5D18FBF8" wp14:editId="22875208">
              <wp:simplePos x="0" y="0"/>
              <wp:positionH relativeFrom="column">
                <wp:posOffset>-968375</wp:posOffset>
              </wp:positionH>
              <wp:positionV relativeFrom="paragraph">
                <wp:posOffset>297815</wp:posOffset>
              </wp:positionV>
              <wp:extent cx="7839710" cy="0"/>
              <wp:effectExtent l="12700" t="12065" r="5715" b="698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971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009749B" id="_x0000_t32" coordsize="21600,21600" o:spt="32" o:oned="t" path="m,l21600,21600e" filled="f">
              <v:path arrowok="t" fillok="f" o:connecttype="none"/>
              <o:lock v:ext="edit" shapetype="t"/>
            </v:shapetype>
            <v:shape id="AutoShape 10" o:spid="_x0000_s1026" type="#_x0000_t32" style="position:absolute;margin-left:-76.25pt;margin-top:23.45pt;width:617.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" strokecolor="#4472c4 [3204]"/>
          </w:pict>
        </mc:Fallback>
      </mc:AlternateContent>
    </w:r>
    <w:r>
      <w:rPr>
        <w:rFonts w:asciiTheme="majorHAnsi" w:hAnsiTheme="majorHAnsi"/>
        <w:i/>
        <w:lang w:val="bg-BG"/>
      </w:rPr>
      <w:t>Стопанска дейност.</w:t>
    </w:r>
  </w:p>
  <w:p w14:paraId="203AB6B0" w14:textId="77777777" w:rsidR="004A4FA3" w:rsidRDefault="004A4FA3" w:rsidP="00333295">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A6B74" w14:textId="77777777" w:rsidR="004A4FA3" w:rsidRPr="00874A65" w:rsidRDefault="004A4FA3" w:rsidP="0099273C">
    <w:pPr>
      <w:pStyle w:val="Header"/>
      <w:numPr>
        <w:ilvl w:val="0"/>
        <w:numId w:val="10"/>
      </w:numPr>
      <w:jc w:val="center"/>
      <w:rPr>
        <w:rFonts w:asciiTheme="majorHAnsi" w:hAnsiTheme="majorHAnsi"/>
        <w:i/>
        <w:lang w:val="bg-BG"/>
      </w:rPr>
    </w:pPr>
    <w:r>
      <w:rPr>
        <w:rFonts w:asciiTheme="majorHAnsi" w:hAnsiTheme="majorHAnsi"/>
        <w:i/>
        <w:noProof/>
      </w:rPr>
      <mc:AlternateContent>
        <mc:Choice Requires="wps">
          <w:drawing>
            <wp:anchor distT="0" distB="0" distL="114300" distR="114300" simplePos="0" relativeHeight="251660288" behindDoc="0" locked="0" layoutInCell="1" allowOverlap="1" wp14:anchorId="3C62B6D4" wp14:editId="320CA627">
              <wp:simplePos x="0" y="0"/>
              <wp:positionH relativeFrom="column">
                <wp:posOffset>-968375</wp:posOffset>
              </wp:positionH>
              <wp:positionV relativeFrom="paragraph">
                <wp:posOffset>297815</wp:posOffset>
              </wp:positionV>
              <wp:extent cx="7839710" cy="0"/>
              <wp:effectExtent l="12700" t="12065" r="5715" b="698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971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2352DA" id="_x0000_t32" coordsize="21600,21600" o:spt="32" o:oned="t" path="m,l21600,21600e" filled="f">
              <v:path arrowok="t" fillok="f" o:connecttype="none"/>
              <o:lock v:ext="edit" shapetype="t"/>
            </v:shapetype>
            <v:shape id="AutoShape 13" o:spid="_x0000_s1026" type="#_x0000_t32" style="position:absolute;margin-left:-76.25pt;margin-top:23.45pt;width:617.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" strokecolor="#4472c4 [3204]"/>
          </w:pict>
        </mc:Fallback>
      </mc:AlternateContent>
    </w:r>
    <w:r>
      <w:rPr>
        <w:rFonts w:asciiTheme="majorHAnsi" w:hAnsiTheme="majorHAnsi"/>
        <w:i/>
        <w:lang w:val="bg-BG"/>
      </w:rPr>
      <w:t>Научен съвет на НИГГГ. / 10. Правилник за работа на НИГГГ.</w:t>
    </w:r>
  </w:p>
  <w:p w14:paraId="6E7918BB" w14:textId="77777777" w:rsidR="004A4FA3" w:rsidRDefault="004A4FA3" w:rsidP="00333295">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AA23B" w14:textId="77777777" w:rsidR="004A4FA3" w:rsidRPr="00874A65" w:rsidRDefault="004A4FA3" w:rsidP="0099273C">
    <w:pPr>
      <w:pStyle w:val="Header"/>
      <w:numPr>
        <w:ilvl w:val="0"/>
        <w:numId w:val="11"/>
      </w:numPr>
      <w:jc w:val="center"/>
      <w:rPr>
        <w:rFonts w:asciiTheme="majorHAnsi" w:hAnsiTheme="majorHAnsi"/>
        <w:i/>
        <w:lang w:val="bg-BG"/>
      </w:rPr>
    </w:pPr>
    <w:r>
      <w:rPr>
        <w:rFonts w:asciiTheme="majorHAnsi" w:hAnsiTheme="majorHAnsi"/>
        <w:i/>
        <w:noProof/>
      </w:rPr>
      <mc:AlternateContent>
        <mc:Choice Requires="wps">
          <w:drawing>
            <wp:anchor distT="0" distB="0" distL="114300" distR="114300" simplePos="0" relativeHeight="251655168" behindDoc="0" locked="0" layoutInCell="1" allowOverlap="1" wp14:anchorId="3C5BDFE1" wp14:editId="2BA87DBA">
              <wp:simplePos x="0" y="0"/>
              <wp:positionH relativeFrom="column">
                <wp:posOffset>-968375</wp:posOffset>
              </wp:positionH>
              <wp:positionV relativeFrom="paragraph">
                <wp:posOffset>297815</wp:posOffset>
              </wp:positionV>
              <wp:extent cx="7839710" cy="0"/>
              <wp:effectExtent l="12700" t="12065" r="5715" b="6985"/>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971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58749C8" id="_x0000_t32" coordsize="21600,21600" o:spt="32" o:oned="t" path="m,l21600,21600e" filled="f">
              <v:path arrowok="t" fillok="f" o:connecttype="none"/>
              <o:lock v:ext="edit" shapetype="t"/>
            </v:shapetype>
            <v:shape id="AutoShape 14" o:spid="_x0000_s1026" type="#_x0000_t32" style="position:absolute;margin-left:-76.25pt;margin-top:23.45pt;width:617.3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" strokecolor="#4472c4 [3204]"/>
          </w:pict>
        </mc:Fallback>
      </mc:AlternateContent>
    </w:r>
    <w:r>
      <w:rPr>
        <w:rFonts w:asciiTheme="majorHAnsi" w:hAnsiTheme="majorHAnsi"/>
        <w:i/>
        <w:lang w:val="bg-BG"/>
      </w:rPr>
      <w:t>Списък на използваните в отчета и приложенията към него съкращения.</w:t>
    </w:r>
  </w:p>
  <w:p w14:paraId="398E746C" w14:textId="77777777" w:rsidR="004A4FA3" w:rsidRDefault="004A4FA3" w:rsidP="0033329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DCB"/>
    <w:multiLevelType w:val="hybridMultilevel"/>
    <w:tmpl w:val="51C696D4"/>
    <w:lvl w:ilvl="0" w:tplc="EBE45074">
      <w:start w:val="1"/>
      <w:numFmt w:val="bullet"/>
      <w:lvlText w:val=""/>
      <w:lvlJc w:val="left"/>
      <w:pPr>
        <w:ind w:left="720" w:hanging="360"/>
      </w:pPr>
      <w:rPr>
        <w:rFonts w:ascii="Symbol" w:hAnsi="Symbol" w:hint="default"/>
      </w:rPr>
    </w:lvl>
    <w:lvl w:ilvl="1" w:tplc="FFA64FBA">
      <w:start w:val="1"/>
      <w:numFmt w:val="bullet"/>
      <w:lvlText w:val="o"/>
      <w:lvlJc w:val="left"/>
      <w:pPr>
        <w:ind w:left="1440" w:hanging="360"/>
      </w:pPr>
      <w:rPr>
        <w:rFonts w:ascii="Courier New" w:hAnsi="Courier New" w:hint="default"/>
      </w:rPr>
    </w:lvl>
    <w:lvl w:ilvl="2" w:tplc="05B6991E">
      <w:start w:val="1"/>
      <w:numFmt w:val="bullet"/>
      <w:lvlText w:val=""/>
      <w:lvlJc w:val="left"/>
      <w:pPr>
        <w:ind w:left="2160" w:hanging="360"/>
      </w:pPr>
      <w:rPr>
        <w:rFonts w:ascii="Wingdings" w:hAnsi="Wingdings" w:hint="default"/>
      </w:rPr>
    </w:lvl>
    <w:lvl w:ilvl="3" w:tplc="A65CC976">
      <w:start w:val="1"/>
      <w:numFmt w:val="bullet"/>
      <w:lvlText w:val=""/>
      <w:lvlJc w:val="left"/>
      <w:pPr>
        <w:ind w:left="2880" w:hanging="360"/>
      </w:pPr>
      <w:rPr>
        <w:rFonts w:ascii="Symbol" w:hAnsi="Symbol" w:hint="default"/>
      </w:rPr>
    </w:lvl>
    <w:lvl w:ilvl="4" w:tplc="590EC4BA">
      <w:start w:val="1"/>
      <w:numFmt w:val="bullet"/>
      <w:lvlText w:val="o"/>
      <w:lvlJc w:val="left"/>
      <w:pPr>
        <w:ind w:left="3600" w:hanging="360"/>
      </w:pPr>
      <w:rPr>
        <w:rFonts w:ascii="Courier New" w:hAnsi="Courier New" w:hint="default"/>
      </w:rPr>
    </w:lvl>
    <w:lvl w:ilvl="5" w:tplc="9C66899E">
      <w:start w:val="1"/>
      <w:numFmt w:val="bullet"/>
      <w:lvlText w:val=""/>
      <w:lvlJc w:val="left"/>
      <w:pPr>
        <w:ind w:left="4320" w:hanging="360"/>
      </w:pPr>
      <w:rPr>
        <w:rFonts w:ascii="Wingdings" w:hAnsi="Wingdings" w:hint="default"/>
      </w:rPr>
    </w:lvl>
    <w:lvl w:ilvl="6" w:tplc="E5C08ADE">
      <w:start w:val="1"/>
      <w:numFmt w:val="bullet"/>
      <w:lvlText w:val=""/>
      <w:lvlJc w:val="left"/>
      <w:pPr>
        <w:ind w:left="5040" w:hanging="360"/>
      </w:pPr>
      <w:rPr>
        <w:rFonts w:ascii="Symbol" w:hAnsi="Symbol" w:hint="default"/>
      </w:rPr>
    </w:lvl>
    <w:lvl w:ilvl="7" w:tplc="01FC79CC">
      <w:start w:val="1"/>
      <w:numFmt w:val="bullet"/>
      <w:lvlText w:val="o"/>
      <w:lvlJc w:val="left"/>
      <w:pPr>
        <w:ind w:left="5760" w:hanging="360"/>
      </w:pPr>
      <w:rPr>
        <w:rFonts w:ascii="Courier New" w:hAnsi="Courier New" w:hint="default"/>
      </w:rPr>
    </w:lvl>
    <w:lvl w:ilvl="8" w:tplc="ED240CEA">
      <w:start w:val="1"/>
      <w:numFmt w:val="bullet"/>
      <w:lvlText w:val=""/>
      <w:lvlJc w:val="left"/>
      <w:pPr>
        <w:ind w:left="6480" w:hanging="360"/>
      </w:pPr>
      <w:rPr>
        <w:rFonts w:ascii="Wingdings" w:hAnsi="Wingdings" w:hint="default"/>
      </w:rPr>
    </w:lvl>
  </w:abstractNum>
  <w:abstractNum w:abstractNumId="1">
    <w:nsid w:val="04DC2240"/>
    <w:multiLevelType w:val="hybridMultilevel"/>
    <w:tmpl w:val="7480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90431"/>
    <w:multiLevelType w:val="hybridMultilevel"/>
    <w:tmpl w:val="1C8EFAE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9F65C80"/>
    <w:multiLevelType w:val="hybridMultilevel"/>
    <w:tmpl w:val="CA14F5D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nsid w:val="0BB00FE3"/>
    <w:multiLevelType w:val="multilevel"/>
    <w:tmpl w:val="69D0CA9E"/>
    <w:lvl w:ilvl="0">
      <w:start w:val="1"/>
      <w:numFmt w:val="bullet"/>
      <w:pStyle w:val="1"/>
      <w:lvlText w:val="●"/>
      <w:lvlJc w:val="left"/>
      <w:pPr>
        <w:ind w:left="720" w:hanging="360"/>
      </w:pPr>
      <w:rPr>
        <w:rFonts w:ascii="Noto Sans Symbols" w:eastAsia="Noto Sans Symbols" w:hAnsi="Noto Sans Symbols" w:cs="Noto Sans Symbols"/>
        <w:vertAlign w:val="baseline"/>
      </w:rPr>
    </w:lvl>
    <w:lvl w:ilvl="1">
      <w:start w:val="1"/>
      <w:numFmt w:val="bullet"/>
      <w:pStyle w:val="2"/>
      <w:lvlText w:val="o"/>
      <w:lvlJc w:val="left"/>
      <w:pPr>
        <w:ind w:left="1440" w:hanging="360"/>
      </w:pPr>
      <w:rPr>
        <w:rFonts w:ascii="Courier New" w:eastAsia="Courier New" w:hAnsi="Courier New" w:cs="Courier New"/>
        <w:vertAlign w:val="baseline"/>
      </w:rPr>
    </w:lvl>
    <w:lvl w:ilvl="2">
      <w:start w:val="1"/>
      <w:numFmt w:val="bullet"/>
      <w:pStyle w:val="3"/>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0EFD2469"/>
    <w:multiLevelType w:val="hybridMultilevel"/>
    <w:tmpl w:val="0AD0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E05A7"/>
    <w:multiLevelType w:val="hybridMultilevel"/>
    <w:tmpl w:val="07C8F2BC"/>
    <w:lvl w:ilvl="0" w:tplc="A1385C2C">
      <w:start w:val="1"/>
      <w:numFmt w:val="bullet"/>
      <w:lvlText w:val=""/>
      <w:lvlJc w:val="left"/>
      <w:pPr>
        <w:ind w:left="720" w:hanging="360"/>
      </w:pPr>
      <w:rPr>
        <w:rFonts w:ascii="Symbol" w:hAnsi="Symbol" w:hint="default"/>
      </w:rPr>
    </w:lvl>
    <w:lvl w:ilvl="1" w:tplc="81E2378C">
      <w:start w:val="1"/>
      <w:numFmt w:val="bullet"/>
      <w:lvlText w:val="o"/>
      <w:lvlJc w:val="left"/>
      <w:pPr>
        <w:ind w:left="1440" w:hanging="360"/>
      </w:pPr>
      <w:rPr>
        <w:rFonts w:ascii="Courier New" w:hAnsi="Courier New" w:hint="default"/>
      </w:rPr>
    </w:lvl>
    <w:lvl w:ilvl="2" w:tplc="3FCA890E">
      <w:start w:val="1"/>
      <w:numFmt w:val="bullet"/>
      <w:lvlText w:val=""/>
      <w:lvlJc w:val="left"/>
      <w:pPr>
        <w:ind w:left="2160" w:hanging="360"/>
      </w:pPr>
      <w:rPr>
        <w:rFonts w:ascii="Wingdings" w:hAnsi="Wingdings" w:hint="default"/>
      </w:rPr>
    </w:lvl>
    <w:lvl w:ilvl="3" w:tplc="5D60B010">
      <w:start w:val="1"/>
      <w:numFmt w:val="bullet"/>
      <w:lvlText w:val=""/>
      <w:lvlJc w:val="left"/>
      <w:pPr>
        <w:ind w:left="2880" w:hanging="360"/>
      </w:pPr>
      <w:rPr>
        <w:rFonts w:ascii="Symbol" w:hAnsi="Symbol" w:hint="default"/>
      </w:rPr>
    </w:lvl>
    <w:lvl w:ilvl="4" w:tplc="F404F5CC">
      <w:start w:val="1"/>
      <w:numFmt w:val="bullet"/>
      <w:lvlText w:val="o"/>
      <w:lvlJc w:val="left"/>
      <w:pPr>
        <w:ind w:left="3600" w:hanging="360"/>
      </w:pPr>
      <w:rPr>
        <w:rFonts w:ascii="Courier New" w:hAnsi="Courier New" w:hint="default"/>
      </w:rPr>
    </w:lvl>
    <w:lvl w:ilvl="5" w:tplc="22FEEF0A">
      <w:start w:val="1"/>
      <w:numFmt w:val="bullet"/>
      <w:lvlText w:val=""/>
      <w:lvlJc w:val="left"/>
      <w:pPr>
        <w:ind w:left="4320" w:hanging="360"/>
      </w:pPr>
      <w:rPr>
        <w:rFonts w:ascii="Wingdings" w:hAnsi="Wingdings" w:hint="default"/>
      </w:rPr>
    </w:lvl>
    <w:lvl w:ilvl="6" w:tplc="0B90D2D8">
      <w:start w:val="1"/>
      <w:numFmt w:val="bullet"/>
      <w:lvlText w:val=""/>
      <w:lvlJc w:val="left"/>
      <w:pPr>
        <w:ind w:left="5040" w:hanging="360"/>
      </w:pPr>
      <w:rPr>
        <w:rFonts w:ascii="Symbol" w:hAnsi="Symbol" w:hint="default"/>
      </w:rPr>
    </w:lvl>
    <w:lvl w:ilvl="7" w:tplc="2BF49370">
      <w:start w:val="1"/>
      <w:numFmt w:val="bullet"/>
      <w:lvlText w:val="o"/>
      <w:lvlJc w:val="left"/>
      <w:pPr>
        <w:ind w:left="5760" w:hanging="360"/>
      </w:pPr>
      <w:rPr>
        <w:rFonts w:ascii="Courier New" w:hAnsi="Courier New" w:hint="default"/>
      </w:rPr>
    </w:lvl>
    <w:lvl w:ilvl="8" w:tplc="C3DC4A12">
      <w:start w:val="1"/>
      <w:numFmt w:val="bullet"/>
      <w:lvlText w:val=""/>
      <w:lvlJc w:val="left"/>
      <w:pPr>
        <w:ind w:left="6480" w:hanging="360"/>
      </w:pPr>
      <w:rPr>
        <w:rFonts w:ascii="Wingdings" w:hAnsi="Wingdings" w:hint="default"/>
      </w:rPr>
    </w:lvl>
  </w:abstractNum>
  <w:abstractNum w:abstractNumId="7">
    <w:nsid w:val="138E5B46"/>
    <w:multiLevelType w:val="hybridMultilevel"/>
    <w:tmpl w:val="CEAAF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845DFD"/>
    <w:multiLevelType w:val="hybridMultilevel"/>
    <w:tmpl w:val="D354F508"/>
    <w:lvl w:ilvl="0" w:tplc="04020001">
      <w:start w:val="1"/>
      <w:numFmt w:val="bullet"/>
      <w:lvlText w:val=""/>
      <w:lvlJc w:val="left"/>
      <w:pPr>
        <w:ind w:left="720" w:hanging="360"/>
      </w:pPr>
      <w:rPr>
        <w:rFonts w:ascii="Symbol" w:hAnsi="Symbol" w:hint="default"/>
      </w:rPr>
    </w:lvl>
    <w:lvl w:ilvl="1" w:tplc="D56E7964">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30D5B95"/>
    <w:multiLevelType w:val="hybridMultilevel"/>
    <w:tmpl w:val="4F782CDC"/>
    <w:lvl w:ilvl="0" w:tplc="0402000B">
      <w:start w:val="1"/>
      <w:numFmt w:val="bullet"/>
      <w:lvlText w:val=""/>
      <w:lvlJc w:val="left"/>
      <w:pPr>
        <w:ind w:left="781" w:hanging="360"/>
      </w:pPr>
      <w:rPr>
        <w:rFonts w:ascii="Wingdings" w:hAnsi="Wingdings" w:hint="default"/>
      </w:rPr>
    </w:lvl>
    <w:lvl w:ilvl="1" w:tplc="04020003" w:tentative="1">
      <w:start w:val="1"/>
      <w:numFmt w:val="bullet"/>
      <w:lvlText w:val="o"/>
      <w:lvlJc w:val="left"/>
      <w:pPr>
        <w:ind w:left="1501" w:hanging="360"/>
      </w:pPr>
      <w:rPr>
        <w:rFonts w:ascii="Courier New" w:hAnsi="Courier New" w:cs="Courier New" w:hint="default"/>
      </w:rPr>
    </w:lvl>
    <w:lvl w:ilvl="2" w:tplc="04020005" w:tentative="1">
      <w:start w:val="1"/>
      <w:numFmt w:val="bullet"/>
      <w:lvlText w:val=""/>
      <w:lvlJc w:val="left"/>
      <w:pPr>
        <w:ind w:left="2221" w:hanging="360"/>
      </w:pPr>
      <w:rPr>
        <w:rFonts w:ascii="Wingdings" w:hAnsi="Wingdings" w:hint="default"/>
      </w:rPr>
    </w:lvl>
    <w:lvl w:ilvl="3" w:tplc="04020001" w:tentative="1">
      <w:start w:val="1"/>
      <w:numFmt w:val="bullet"/>
      <w:lvlText w:val=""/>
      <w:lvlJc w:val="left"/>
      <w:pPr>
        <w:ind w:left="2941" w:hanging="360"/>
      </w:pPr>
      <w:rPr>
        <w:rFonts w:ascii="Symbol" w:hAnsi="Symbol" w:hint="default"/>
      </w:rPr>
    </w:lvl>
    <w:lvl w:ilvl="4" w:tplc="04020003" w:tentative="1">
      <w:start w:val="1"/>
      <w:numFmt w:val="bullet"/>
      <w:lvlText w:val="o"/>
      <w:lvlJc w:val="left"/>
      <w:pPr>
        <w:ind w:left="3661" w:hanging="360"/>
      </w:pPr>
      <w:rPr>
        <w:rFonts w:ascii="Courier New" w:hAnsi="Courier New" w:cs="Courier New" w:hint="default"/>
      </w:rPr>
    </w:lvl>
    <w:lvl w:ilvl="5" w:tplc="04020005" w:tentative="1">
      <w:start w:val="1"/>
      <w:numFmt w:val="bullet"/>
      <w:lvlText w:val=""/>
      <w:lvlJc w:val="left"/>
      <w:pPr>
        <w:ind w:left="4381" w:hanging="360"/>
      </w:pPr>
      <w:rPr>
        <w:rFonts w:ascii="Wingdings" w:hAnsi="Wingdings" w:hint="default"/>
      </w:rPr>
    </w:lvl>
    <w:lvl w:ilvl="6" w:tplc="04020001" w:tentative="1">
      <w:start w:val="1"/>
      <w:numFmt w:val="bullet"/>
      <w:lvlText w:val=""/>
      <w:lvlJc w:val="left"/>
      <w:pPr>
        <w:ind w:left="5101" w:hanging="360"/>
      </w:pPr>
      <w:rPr>
        <w:rFonts w:ascii="Symbol" w:hAnsi="Symbol" w:hint="default"/>
      </w:rPr>
    </w:lvl>
    <w:lvl w:ilvl="7" w:tplc="04020003" w:tentative="1">
      <w:start w:val="1"/>
      <w:numFmt w:val="bullet"/>
      <w:lvlText w:val="o"/>
      <w:lvlJc w:val="left"/>
      <w:pPr>
        <w:ind w:left="5821" w:hanging="360"/>
      </w:pPr>
      <w:rPr>
        <w:rFonts w:ascii="Courier New" w:hAnsi="Courier New" w:cs="Courier New" w:hint="default"/>
      </w:rPr>
    </w:lvl>
    <w:lvl w:ilvl="8" w:tplc="04020005" w:tentative="1">
      <w:start w:val="1"/>
      <w:numFmt w:val="bullet"/>
      <w:lvlText w:val=""/>
      <w:lvlJc w:val="left"/>
      <w:pPr>
        <w:ind w:left="6541" w:hanging="360"/>
      </w:pPr>
      <w:rPr>
        <w:rFonts w:ascii="Wingdings" w:hAnsi="Wingdings" w:hint="default"/>
      </w:rPr>
    </w:lvl>
  </w:abstractNum>
  <w:abstractNum w:abstractNumId="10">
    <w:nsid w:val="2890557C"/>
    <w:multiLevelType w:val="hybridMultilevel"/>
    <w:tmpl w:val="370AC8D6"/>
    <w:lvl w:ilvl="0" w:tplc="FFFFFFF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89E6AAA"/>
    <w:multiLevelType w:val="multilevel"/>
    <w:tmpl w:val="838C1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8F216B8"/>
    <w:multiLevelType w:val="hybridMultilevel"/>
    <w:tmpl w:val="9D34669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686FD7"/>
    <w:multiLevelType w:val="hybridMultilevel"/>
    <w:tmpl w:val="CB54F140"/>
    <w:lvl w:ilvl="0" w:tplc="D4B49DEC">
      <w:start w:val="1"/>
      <w:numFmt w:val="bullet"/>
      <w:lvlText w:val=""/>
      <w:lvlJc w:val="left"/>
      <w:pPr>
        <w:ind w:left="720" w:hanging="360"/>
      </w:pPr>
      <w:rPr>
        <w:rFonts w:ascii="Symbol" w:hAnsi="Symbol" w:hint="default"/>
      </w:rPr>
    </w:lvl>
    <w:lvl w:ilvl="1" w:tplc="EBF81378">
      <w:start w:val="1"/>
      <w:numFmt w:val="bullet"/>
      <w:lvlText w:val="o"/>
      <w:lvlJc w:val="left"/>
      <w:pPr>
        <w:ind w:left="1440" w:hanging="360"/>
      </w:pPr>
      <w:rPr>
        <w:rFonts w:ascii="Courier New" w:hAnsi="Courier New" w:hint="default"/>
      </w:rPr>
    </w:lvl>
    <w:lvl w:ilvl="2" w:tplc="2AC2E270">
      <w:start w:val="1"/>
      <w:numFmt w:val="bullet"/>
      <w:lvlText w:val=""/>
      <w:lvlJc w:val="left"/>
      <w:pPr>
        <w:ind w:left="2160" w:hanging="360"/>
      </w:pPr>
      <w:rPr>
        <w:rFonts w:ascii="Wingdings" w:hAnsi="Wingdings" w:hint="default"/>
      </w:rPr>
    </w:lvl>
    <w:lvl w:ilvl="3" w:tplc="5CB2951A">
      <w:start w:val="1"/>
      <w:numFmt w:val="bullet"/>
      <w:lvlText w:val=""/>
      <w:lvlJc w:val="left"/>
      <w:pPr>
        <w:ind w:left="2880" w:hanging="360"/>
      </w:pPr>
      <w:rPr>
        <w:rFonts w:ascii="Symbol" w:hAnsi="Symbol" w:hint="default"/>
      </w:rPr>
    </w:lvl>
    <w:lvl w:ilvl="4" w:tplc="9708B296">
      <w:start w:val="1"/>
      <w:numFmt w:val="bullet"/>
      <w:lvlText w:val="o"/>
      <w:lvlJc w:val="left"/>
      <w:pPr>
        <w:ind w:left="3600" w:hanging="360"/>
      </w:pPr>
      <w:rPr>
        <w:rFonts w:ascii="Courier New" w:hAnsi="Courier New" w:hint="default"/>
      </w:rPr>
    </w:lvl>
    <w:lvl w:ilvl="5" w:tplc="BC36075C">
      <w:start w:val="1"/>
      <w:numFmt w:val="bullet"/>
      <w:lvlText w:val=""/>
      <w:lvlJc w:val="left"/>
      <w:pPr>
        <w:ind w:left="4320" w:hanging="360"/>
      </w:pPr>
      <w:rPr>
        <w:rFonts w:ascii="Wingdings" w:hAnsi="Wingdings" w:hint="default"/>
      </w:rPr>
    </w:lvl>
    <w:lvl w:ilvl="6" w:tplc="9AA07918">
      <w:start w:val="1"/>
      <w:numFmt w:val="bullet"/>
      <w:lvlText w:val=""/>
      <w:lvlJc w:val="left"/>
      <w:pPr>
        <w:ind w:left="5040" w:hanging="360"/>
      </w:pPr>
      <w:rPr>
        <w:rFonts w:ascii="Symbol" w:hAnsi="Symbol" w:hint="default"/>
      </w:rPr>
    </w:lvl>
    <w:lvl w:ilvl="7" w:tplc="EABCE2A0">
      <w:start w:val="1"/>
      <w:numFmt w:val="bullet"/>
      <w:lvlText w:val="o"/>
      <w:lvlJc w:val="left"/>
      <w:pPr>
        <w:ind w:left="5760" w:hanging="360"/>
      </w:pPr>
      <w:rPr>
        <w:rFonts w:ascii="Courier New" w:hAnsi="Courier New" w:hint="default"/>
      </w:rPr>
    </w:lvl>
    <w:lvl w:ilvl="8" w:tplc="BAA84F78">
      <w:start w:val="1"/>
      <w:numFmt w:val="bullet"/>
      <w:lvlText w:val=""/>
      <w:lvlJc w:val="left"/>
      <w:pPr>
        <w:ind w:left="6480" w:hanging="360"/>
      </w:pPr>
      <w:rPr>
        <w:rFonts w:ascii="Wingdings" w:hAnsi="Wingdings" w:hint="default"/>
      </w:rPr>
    </w:lvl>
  </w:abstractNum>
  <w:abstractNum w:abstractNumId="14">
    <w:nsid w:val="2D90362F"/>
    <w:multiLevelType w:val="hybridMultilevel"/>
    <w:tmpl w:val="F416B4BC"/>
    <w:lvl w:ilvl="0" w:tplc="C5D61738">
      <w:numFmt w:val="bullet"/>
      <w:lvlText w:val="-"/>
      <w:lvlJc w:val="left"/>
      <w:pPr>
        <w:ind w:left="1440" w:hanging="360"/>
      </w:pPr>
      <w:rPr>
        <w:rFonts w:ascii="Times New Roman" w:eastAsiaTheme="minorHAnsi" w:hAnsi="Times New Roman" w:cs="Times New Roman" w:hint="default"/>
      </w:rPr>
    </w:lvl>
    <w:lvl w:ilvl="1" w:tplc="445271DE">
      <w:numFmt w:val="bullet"/>
      <w:lvlText w:val="•"/>
      <w:lvlJc w:val="left"/>
      <w:pPr>
        <w:ind w:left="2160" w:hanging="360"/>
      </w:pPr>
      <w:rPr>
        <w:rFonts w:ascii="Times New Roman" w:eastAsiaTheme="majorEastAsia"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E7D35C0"/>
    <w:multiLevelType w:val="hybridMultilevel"/>
    <w:tmpl w:val="50E857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189003D"/>
    <w:multiLevelType w:val="hybridMultilevel"/>
    <w:tmpl w:val="A25AF2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nsid w:val="33D3573C"/>
    <w:multiLevelType w:val="hybridMultilevel"/>
    <w:tmpl w:val="699A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2832D5"/>
    <w:multiLevelType w:val="hybridMultilevel"/>
    <w:tmpl w:val="7F685A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F526A15"/>
    <w:multiLevelType w:val="hybridMultilevel"/>
    <w:tmpl w:val="4A4A6C82"/>
    <w:lvl w:ilvl="0" w:tplc="D180A9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914C29"/>
    <w:multiLevelType w:val="hybridMultilevel"/>
    <w:tmpl w:val="EC228F9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3FE60CCC"/>
    <w:multiLevelType w:val="hybridMultilevel"/>
    <w:tmpl w:val="3F32B1D4"/>
    <w:lvl w:ilvl="0" w:tplc="C5D61738">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249303D"/>
    <w:multiLevelType w:val="hybridMultilevel"/>
    <w:tmpl w:val="92A06DE2"/>
    <w:lvl w:ilvl="0" w:tplc="C5D617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6F7EF9"/>
    <w:multiLevelType w:val="hybridMultilevel"/>
    <w:tmpl w:val="B1C8C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730312A"/>
    <w:multiLevelType w:val="hybridMultilevel"/>
    <w:tmpl w:val="7EA639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7321E3E"/>
    <w:multiLevelType w:val="multilevel"/>
    <w:tmpl w:val="D48C9A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E55AB4"/>
    <w:multiLevelType w:val="hybridMultilevel"/>
    <w:tmpl w:val="14904548"/>
    <w:lvl w:ilvl="0" w:tplc="C5D617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905F92"/>
    <w:multiLevelType w:val="hybridMultilevel"/>
    <w:tmpl w:val="03D43DB8"/>
    <w:lvl w:ilvl="0" w:tplc="83A27CC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
    <w:nsid w:val="4DE645D5"/>
    <w:multiLevelType w:val="hybridMultilevel"/>
    <w:tmpl w:val="700ACC2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F1A570B"/>
    <w:multiLevelType w:val="hybridMultilevel"/>
    <w:tmpl w:val="7A580AF4"/>
    <w:lvl w:ilvl="0" w:tplc="E16EC558">
      <w:start w:val="1"/>
      <w:numFmt w:val="bullet"/>
      <w:lvlText w:val="-"/>
      <w:lvlJc w:val="left"/>
      <w:pPr>
        <w:ind w:left="765" w:hanging="360"/>
      </w:pPr>
      <w:rPr>
        <w:rFonts w:ascii="Times New Roman" w:eastAsia="Times New Roman" w:hAnsi="Times New Roman" w:cs="Times New Roman" w:hint="default"/>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30">
    <w:nsid w:val="56E978C3"/>
    <w:multiLevelType w:val="hybridMultilevel"/>
    <w:tmpl w:val="4F2819F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1">
    <w:nsid w:val="59C767FE"/>
    <w:multiLevelType w:val="hybridMultilevel"/>
    <w:tmpl w:val="A2CC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F5456F"/>
    <w:multiLevelType w:val="hybridMultilevel"/>
    <w:tmpl w:val="EF3EAF0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3">
    <w:nsid w:val="5B033C96"/>
    <w:multiLevelType w:val="hybridMultilevel"/>
    <w:tmpl w:val="036C7E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67F03A2F"/>
    <w:multiLevelType w:val="hybridMultilevel"/>
    <w:tmpl w:val="D64A4B4E"/>
    <w:lvl w:ilvl="0" w:tplc="C5D6173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ECC55FD"/>
    <w:multiLevelType w:val="hybridMultilevel"/>
    <w:tmpl w:val="C19AB0E2"/>
    <w:lvl w:ilvl="0" w:tplc="99C83B0C">
      <w:start w:val="100"/>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6F112378"/>
    <w:multiLevelType w:val="hybridMultilevel"/>
    <w:tmpl w:val="EA50813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667197A"/>
    <w:multiLevelType w:val="hybridMultilevel"/>
    <w:tmpl w:val="ECFE65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66B3A04"/>
    <w:multiLevelType w:val="multilevel"/>
    <w:tmpl w:val="B42ED0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76987168"/>
    <w:multiLevelType w:val="hybridMultilevel"/>
    <w:tmpl w:val="ADFC122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EC33F0"/>
    <w:multiLevelType w:val="hybridMultilevel"/>
    <w:tmpl w:val="53986E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1"/>
  </w:num>
  <w:num w:numId="2">
    <w:abstractNumId w:val="22"/>
  </w:num>
  <w:num w:numId="3">
    <w:abstractNumId w:val="19"/>
  </w:num>
  <w:num w:numId="4">
    <w:abstractNumId w:val="26"/>
  </w:num>
  <w:num w:numId="5">
    <w:abstractNumId w:val="25"/>
  </w:num>
  <w:num w:numId="6">
    <w:abstractNumId w:val="14"/>
  </w:num>
  <w:num w:numId="7">
    <w:abstractNumId w:val="34"/>
  </w:num>
  <w:num w:numId="8">
    <w:abstractNumId w:val="3"/>
  </w:num>
  <w:num w:numId="9">
    <w:abstractNumId w:val="40"/>
  </w:num>
  <w:num w:numId="10">
    <w:abstractNumId w:val="39"/>
  </w:num>
  <w:num w:numId="11">
    <w:abstractNumId w:val="12"/>
  </w:num>
  <w:num w:numId="12">
    <w:abstractNumId w:val="24"/>
  </w:num>
  <w:num w:numId="13">
    <w:abstractNumId w:val="15"/>
  </w:num>
  <w:num w:numId="14">
    <w:abstractNumId w:val="8"/>
  </w:num>
  <w:num w:numId="15">
    <w:abstractNumId w:val="37"/>
  </w:num>
  <w:num w:numId="16">
    <w:abstractNumId w:val="4"/>
  </w:num>
  <w:num w:numId="17">
    <w:abstractNumId w:val="33"/>
  </w:num>
  <w:num w:numId="18">
    <w:abstractNumId w:val="18"/>
  </w:num>
  <w:num w:numId="19">
    <w:abstractNumId w:val="38"/>
  </w:num>
  <w:num w:numId="20">
    <w:abstractNumId w:val="29"/>
  </w:num>
  <w:num w:numId="21">
    <w:abstractNumId w:val="31"/>
  </w:num>
  <w:num w:numId="22">
    <w:abstractNumId w:val="30"/>
  </w:num>
  <w:num w:numId="23">
    <w:abstractNumId w:val="1"/>
  </w:num>
  <w:num w:numId="24">
    <w:abstractNumId w:val="13"/>
  </w:num>
  <w:num w:numId="25">
    <w:abstractNumId w:val="7"/>
  </w:num>
  <w:num w:numId="26">
    <w:abstractNumId w:val="6"/>
  </w:num>
  <w:num w:numId="27">
    <w:abstractNumId w:val="0"/>
  </w:num>
  <w:num w:numId="28">
    <w:abstractNumId w:val="23"/>
  </w:num>
  <w:num w:numId="29">
    <w:abstractNumId w:val="17"/>
  </w:num>
  <w:num w:numId="30">
    <w:abstractNumId w:val="32"/>
  </w:num>
  <w:num w:numId="31">
    <w:abstractNumId w:val="10"/>
  </w:num>
  <w:num w:numId="32">
    <w:abstractNumId w:val="11"/>
  </w:num>
  <w:num w:numId="33">
    <w:abstractNumId w:val="16"/>
  </w:num>
  <w:num w:numId="34">
    <w:abstractNumId w:val="9"/>
  </w:num>
  <w:num w:numId="35">
    <w:abstractNumId w:val="27"/>
  </w:num>
  <w:num w:numId="36">
    <w:abstractNumId w:val="5"/>
  </w:num>
  <w:num w:numId="37">
    <w:abstractNumId w:val="35"/>
  </w:num>
  <w:num w:numId="38">
    <w:abstractNumId w:val="2"/>
  </w:num>
  <w:num w:numId="39">
    <w:abstractNumId w:val="36"/>
  </w:num>
  <w:num w:numId="40">
    <w:abstractNumId w:val="28"/>
  </w:num>
  <w:num w:numId="41">
    <w:abstractNumId w:val="20"/>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54A"/>
    <w:rsid w:val="000008EE"/>
    <w:rsid w:val="000108CA"/>
    <w:rsid w:val="0001617D"/>
    <w:rsid w:val="00025A1C"/>
    <w:rsid w:val="000274C0"/>
    <w:rsid w:val="000324F4"/>
    <w:rsid w:val="00032EDC"/>
    <w:rsid w:val="00036CBC"/>
    <w:rsid w:val="00043EFC"/>
    <w:rsid w:val="0004655D"/>
    <w:rsid w:val="000563A4"/>
    <w:rsid w:val="00060E0D"/>
    <w:rsid w:val="00064249"/>
    <w:rsid w:val="00066B51"/>
    <w:rsid w:val="0009249F"/>
    <w:rsid w:val="000B38C5"/>
    <w:rsid w:val="000C2076"/>
    <w:rsid w:val="000C41B9"/>
    <w:rsid w:val="000E1094"/>
    <w:rsid w:val="000E47B4"/>
    <w:rsid w:val="001021B6"/>
    <w:rsid w:val="00114BA0"/>
    <w:rsid w:val="00122272"/>
    <w:rsid w:val="00135894"/>
    <w:rsid w:val="00135B26"/>
    <w:rsid w:val="00150617"/>
    <w:rsid w:val="001509FC"/>
    <w:rsid w:val="0015574F"/>
    <w:rsid w:val="001560D7"/>
    <w:rsid w:val="00157C12"/>
    <w:rsid w:val="00185AC2"/>
    <w:rsid w:val="001B4043"/>
    <w:rsid w:val="001B79C0"/>
    <w:rsid w:val="001C3B74"/>
    <w:rsid w:val="001E5E1E"/>
    <w:rsid w:val="001F561C"/>
    <w:rsid w:val="0021665E"/>
    <w:rsid w:val="00220BDF"/>
    <w:rsid w:val="002226C1"/>
    <w:rsid w:val="00233604"/>
    <w:rsid w:val="0023454A"/>
    <w:rsid w:val="00247F84"/>
    <w:rsid w:val="0025086E"/>
    <w:rsid w:val="00257674"/>
    <w:rsid w:val="00273C1A"/>
    <w:rsid w:val="002842E3"/>
    <w:rsid w:val="002867E9"/>
    <w:rsid w:val="002A472A"/>
    <w:rsid w:val="002A555C"/>
    <w:rsid w:val="002B4F9A"/>
    <w:rsid w:val="002C138B"/>
    <w:rsid w:val="002C4C2D"/>
    <w:rsid w:val="002D08F9"/>
    <w:rsid w:val="003127EF"/>
    <w:rsid w:val="00313949"/>
    <w:rsid w:val="0032095F"/>
    <w:rsid w:val="0032270C"/>
    <w:rsid w:val="00327C73"/>
    <w:rsid w:val="00333295"/>
    <w:rsid w:val="00336406"/>
    <w:rsid w:val="00341675"/>
    <w:rsid w:val="00350DB2"/>
    <w:rsid w:val="00352450"/>
    <w:rsid w:val="00364F5F"/>
    <w:rsid w:val="003A1D41"/>
    <w:rsid w:val="003D3E0D"/>
    <w:rsid w:val="003E776A"/>
    <w:rsid w:val="00404860"/>
    <w:rsid w:val="00404DCB"/>
    <w:rsid w:val="00411BB0"/>
    <w:rsid w:val="004179BB"/>
    <w:rsid w:val="004205CE"/>
    <w:rsid w:val="00432B73"/>
    <w:rsid w:val="004344D7"/>
    <w:rsid w:val="00435283"/>
    <w:rsid w:val="0044354C"/>
    <w:rsid w:val="00445E6D"/>
    <w:rsid w:val="004667FD"/>
    <w:rsid w:val="00473F0E"/>
    <w:rsid w:val="004A4FA3"/>
    <w:rsid w:val="004A73A8"/>
    <w:rsid w:val="004B1732"/>
    <w:rsid w:val="004D0C89"/>
    <w:rsid w:val="004D367D"/>
    <w:rsid w:val="004D73C0"/>
    <w:rsid w:val="004E235D"/>
    <w:rsid w:val="004E478D"/>
    <w:rsid w:val="005025EA"/>
    <w:rsid w:val="00503505"/>
    <w:rsid w:val="00506E19"/>
    <w:rsid w:val="0054583D"/>
    <w:rsid w:val="00545C82"/>
    <w:rsid w:val="00552F6D"/>
    <w:rsid w:val="00554DB0"/>
    <w:rsid w:val="005748B3"/>
    <w:rsid w:val="00583E1B"/>
    <w:rsid w:val="00594D75"/>
    <w:rsid w:val="005C548C"/>
    <w:rsid w:val="005E0818"/>
    <w:rsid w:val="005E0FB2"/>
    <w:rsid w:val="00601214"/>
    <w:rsid w:val="00606CE6"/>
    <w:rsid w:val="006203C7"/>
    <w:rsid w:val="0062507E"/>
    <w:rsid w:val="006315F3"/>
    <w:rsid w:val="00634E7E"/>
    <w:rsid w:val="0063572E"/>
    <w:rsid w:val="00654B3F"/>
    <w:rsid w:val="00655CB1"/>
    <w:rsid w:val="006636EF"/>
    <w:rsid w:val="00664356"/>
    <w:rsid w:val="00665F92"/>
    <w:rsid w:val="00667F42"/>
    <w:rsid w:val="006767C6"/>
    <w:rsid w:val="00684986"/>
    <w:rsid w:val="00684EB5"/>
    <w:rsid w:val="00687583"/>
    <w:rsid w:val="006A6819"/>
    <w:rsid w:val="006A7C0D"/>
    <w:rsid w:val="006B6DB0"/>
    <w:rsid w:val="006D361C"/>
    <w:rsid w:val="006D6528"/>
    <w:rsid w:val="006D7DF2"/>
    <w:rsid w:val="00700C88"/>
    <w:rsid w:val="00711C63"/>
    <w:rsid w:val="00713821"/>
    <w:rsid w:val="0074318A"/>
    <w:rsid w:val="007608E6"/>
    <w:rsid w:val="00761AC3"/>
    <w:rsid w:val="007678FD"/>
    <w:rsid w:val="007771BF"/>
    <w:rsid w:val="007A7E4E"/>
    <w:rsid w:val="007B1CC5"/>
    <w:rsid w:val="007B3D8A"/>
    <w:rsid w:val="007C71AF"/>
    <w:rsid w:val="007F13CC"/>
    <w:rsid w:val="00805CF5"/>
    <w:rsid w:val="00813D49"/>
    <w:rsid w:val="00840E0E"/>
    <w:rsid w:val="008447D6"/>
    <w:rsid w:val="00844EB4"/>
    <w:rsid w:val="00847330"/>
    <w:rsid w:val="008539B6"/>
    <w:rsid w:val="0085414B"/>
    <w:rsid w:val="00863726"/>
    <w:rsid w:val="00866176"/>
    <w:rsid w:val="00877779"/>
    <w:rsid w:val="0088400C"/>
    <w:rsid w:val="008903F7"/>
    <w:rsid w:val="008A0C50"/>
    <w:rsid w:val="008A1EEC"/>
    <w:rsid w:val="008A631F"/>
    <w:rsid w:val="008C253B"/>
    <w:rsid w:val="008C7BC9"/>
    <w:rsid w:val="008D02BC"/>
    <w:rsid w:val="008D15A2"/>
    <w:rsid w:val="008D650A"/>
    <w:rsid w:val="008D7142"/>
    <w:rsid w:val="00906F9A"/>
    <w:rsid w:val="009203AA"/>
    <w:rsid w:val="009330ED"/>
    <w:rsid w:val="00935041"/>
    <w:rsid w:val="00935594"/>
    <w:rsid w:val="00950C2E"/>
    <w:rsid w:val="00951EE5"/>
    <w:rsid w:val="009530B2"/>
    <w:rsid w:val="00953D9B"/>
    <w:rsid w:val="00960DD9"/>
    <w:rsid w:val="00964AB6"/>
    <w:rsid w:val="0097634B"/>
    <w:rsid w:val="0099273C"/>
    <w:rsid w:val="009A5B9D"/>
    <w:rsid w:val="009A6BEE"/>
    <w:rsid w:val="009B492A"/>
    <w:rsid w:val="009C0ECB"/>
    <w:rsid w:val="009D5DF1"/>
    <w:rsid w:val="009E7F52"/>
    <w:rsid w:val="009F70B3"/>
    <w:rsid w:val="00A014CD"/>
    <w:rsid w:val="00A30375"/>
    <w:rsid w:val="00A32EBA"/>
    <w:rsid w:val="00A43FB5"/>
    <w:rsid w:val="00A441E4"/>
    <w:rsid w:val="00A5551C"/>
    <w:rsid w:val="00A850C7"/>
    <w:rsid w:val="00A93AEF"/>
    <w:rsid w:val="00A944BE"/>
    <w:rsid w:val="00AA1A8B"/>
    <w:rsid w:val="00AA289A"/>
    <w:rsid w:val="00AB5CB2"/>
    <w:rsid w:val="00AC60C8"/>
    <w:rsid w:val="00AD1BE8"/>
    <w:rsid w:val="00AD1F07"/>
    <w:rsid w:val="00AD28D5"/>
    <w:rsid w:val="00AE7C70"/>
    <w:rsid w:val="00AF1EE1"/>
    <w:rsid w:val="00B00048"/>
    <w:rsid w:val="00B01470"/>
    <w:rsid w:val="00B06ECF"/>
    <w:rsid w:val="00B229A6"/>
    <w:rsid w:val="00B2495E"/>
    <w:rsid w:val="00B2619B"/>
    <w:rsid w:val="00B261AA"/>
    <w:rsid w:val="00B34C10"/>
    <w:rsid w:val="00B74E84"/>
    <w:rsid w:val="00B9687D"/>
    <w:rsid w:val="00B96DEC"/>
    <w:rsid w:val="00BD3C19"/>
    <w:rsid w:val="00BE7A07"/>
    <w:rsid w:val="00BF48B9"/>
    <w:rsid w:val="00C16508"/>
    <w:rsid w:val="00C20C40"/>
    <w:rsid w:val="00C30B91"/>
    <w:rsid w:val="00C333D7"/>
    <w:rsid w:val="00C51BD5"/>
    <w:rsid w:val="00C54B32"/>
    <w:rsid w:val="00C571B5"/>
    <w:rsid w:val="00C648A2"/>
    <w:rsid w:val="00C64DF0"/>
    <w:rsid w:val="00C72886"/>
    <w:rsid w:val="00C842AD"/>
    <w:rsid w:val="00C84BEC"/>
    <w:rsid w:val="00CB153E"/>
    <w:rsid w:val="00CC1146"/>
    <w:rsid w:val="00CD1455"/>
    <w:rsid w:val="00CD3A70"/>
    <w:rsid w:val="00CE7A94"/>
    <w:rsid w:val="00CF1DAF"/>
    <w:rsid w:val="00D05E0C"/>
    <w:rsid w:val="00D27B6E"/>
    <w:rsid w:val="00D3208B"/>
    <w:rsid w:val="00D42C25"/>
    <w:rsid w:val="00D43A9F"/>
    <w:rsid w:val="00D50DB4"/>
    <w:rsid w:val="00D55975"/>
    <w:rsid w:val="00D84455"/>
    <w:rsid w:val="00D85DF6"/>
    <w:rsid w:val="00DA257B"/>
    <w:rsid w:val="00DA40D6"/>
    <w:rsid w:val="00DB6BD3"/>
    <w:rsid w:val="00DD6067"/>
    <w:rsid w:val="00DE3047"/>
    <w:rsid w:val="00DE6B62"/>
    <w:rsid w:val="00DF3EAA"/>
    <w:rsid w:val="00DF4A7A"/>
    <w:rsid w:val="00DF4F61"/>
    <w:rsid w:val="00DF5418"/>
    <w:rsid w:val="00E21702"/>
    <w:rsid w:val="00E27020"/>
    <w:rsid w:val="00E50235"/>
    <w:rsid w:val="00E7515B"/>
    <w:rsid w:val="00E80B7C"/>
    <w:rsid w:val="00E84667"/>
    <w:rsid w:val="00E90642"/>
    <w:rsid w:val="00EA772F"/>
    <w:rsid w:val="00EC0B10"/>
    <w:rsid w:val="00EC1838"/>
    <w:rsid w:val="00EC2538"/>
    <w:rsid w:val="00EC7C44"/>
    <w:rsid w:val="00EE41D4"/>
    <w:rsid w:val="00EE5FD6"/>
    <w:rsid w:val="00EF63E3"/>
    <w:rsid w:val="00F00AC1"/>
    <w:rsid w:val="00F00E2B"/>
    <w:rsid w:val="00F0622E"/>
    <w:rsid w:val="00F11C43"/>
    <w:rsid w:val="00F25AFA"/>
    <w:rsid w:val="00F61E21"/>
    <w:rsid w:val="00F626BC"/>
    <w:rsid w:val="00F809B0"/>
    <w:rsid w:val="00F95547"/>
    <w:rsid w:val="00FB681F"/>
    <w:rsid w:val="00FC2633"/>
    <w:rsid w:val="00FD1A2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E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42"/>
    <w:pPr>
      <w:spacing w:after="200" w:line="276" w:lineRule="auto"/>
    </w:pPr>
    <w:rPr>
      <w:rFonts w:eastAsiaTheme="minorEastAsia"/>
      <w:lang w:val="en-US"/>
    </w:rPr>
  </w:style>
  <w:style w:type="paragraph" w:styleId="Heading1">
    <w:name w:val="heading 1"/>
    <w:basedOn w:val="Normal"/>
    <w:next w:val="Normal"/>
    <w:link w:val="Heading1Char"/>
    <w:uiPriority w:val="9"/>
    <w:qFormat/>
    <w:rsid w:val="00E9064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E9064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E9064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642"/>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rsid w:val="00E90642"/>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E90642"/>
    <w:rPr>
      <w:rFonts w:asciiTheme="majorHAnsi" w:eastAsiaTheme="majorEastAsia" w:hAnsiTheme="majorHAnsi" w:cstheme="majorBidi"/>
      <w:b/>
      <w:bCs/>
      <w:color w:val="4472C4" w:themeColor="accent1"/>
      <w:lang w:val="en-US"/>
    </w:rPr>
  </w:style>
  <w:style w:type="numbering" w:customStyle="1" w:styleId="NoList1">
    <w:name w:val="No List1"/>
    <w:next w:val="NoList"/>
    <w:uiPriority w:val="99"/>
    <w:semiHidden/>
    <w:unhideWhenUsed/>
    <w:rsid w:val="00E90642"/>
  </w:style>
  <w:style w:type="paragraph" w:styleId="ListParagraph">
    <w:name w:val="List Paragraph"/>
    <w:basedOn w:val="Normal"/>
    <w:uiPriority w:val="34"/>
    <w:qFormat/>
    <w:rsid w:val="00E90642"/>
    <w:pPr>
      <w:ind w:left="720"/>
      <w:contextualSpacing/>
    </w:pPr>
  </w:style>
  <w:style w:type="paragraph" w:styleId="TOCHeading">
    <w:name w:val="TOC Heading"/>
    <w:basedOn w:val="Heading1"/>
    <w:next w:val="Normal"/>
    <w:uiPriority w:val="39"/>
    <w:unhideWhenUsed/>
    <w:qFormat/>
    <w:rsid w:val="00E90642"/>
    <w:pPr>
      <w:outlineLvl w:val="9"/>
    </w:pPr>
    <w:rPr>
      <w:lang w:eastAsia="ja-JP"/>
    </w:rPr>
  </w:style>
  <w:style w:type="paragraph" w:styleId="TOC1">
    <w:name w:val="toc 1"/>
    <w:basedOn w:val="Normal"/>
    <w:next w:val="Normal"/>
    <w:autoRedefine/>
    <w:uiPriority w:val="39"/>
    <w:unhideWhenUsed/>
    <w:rsid w:val="00E90642"/>
    <w:pPr>
      <w:tabs>
        <w:tab w:val="left" w:pos="660"/>
        <w:tab w:val="right" w:leader="dot" w:pos="9350"/>
      </w:tabs>
      <w:spacing w:after="0"/>
      <w:ind w:left="284" w:hanging="284"/>
    </w:pPr>
    <w:rPr>
      <w:b/>
      <w:noProof/>
      <w:lang w:val="bg-BG"/>
    </w:rPr>
  </w:style>
  <w:style w:type="paragraph" w:styleId="TOC2">
    <w:name w:val="toc 2"/>
    <w:basedOn w:val="Normal"/>
    <w:next w:val="Normal"/>
    <w:autoRedefine/>
    <w:uiPriority w:val="39"/>
    <w:unhideWhenUsed/>
    <w:rsid w:val="00E90642"/>
    <w:pPr>
      <w:tabs>
        <w:tab w:val="left" w:pos="880"/>
        <w:tab w:val="right" w:leader="dot" w:pos="9350"/>
      </w:tabs>
      <w:spacing w:after="0"/>
      <w:ind w:left="220"/>
    </w:pPr>
  </w:style>
  <w:style w:type="paragraph" w:styleId="TOC3">
    <w:name w:val="toc 3"/>
    <w:basedOn w:val="Normal"/>
    <w:next w:val="Normal"/>
    <w:autoRedefine/>
    <w:uiPriority w:val="39"/>
    <w:unhideWhenUsed/>
    <w:rsid w:val="00E90642"/>
    <w:pPr>
      <w:spacing w:after="100"/>
      <w:ind w:left="440"/>
    </w:pPr>
  </w:style>
  <w:style w:type="character" w:styleId="Hyperlink">
    <w:name w:val="Hyperlink"/>
    <w:basedOn w:val="DefaultParagraphFont"/>
    <w:uiPriority w:val="99"/>
    <w:unhideWhenUsed/>
    <w:rsid w:val="00E90642"/>
    <w:rPr>
      <w:color w:val="0563C1" w:themeColor="hyperlink"/>
      <w:u w:val="single"/>
    </w:rPr>
  </w:style>
  <w:style w:type="paragraph" w:styleId="BalloonText">
    <w:name w:val="Balloon Text"/>
    <w:basedOn w:val="Normal"/>
    <w:link w:val="BalloonTextChar"/>
    <w:uiPriority w:val="99"/>
    <w:semiHidden/>
    <w:unhideWhenUsed/>
    <w:rsid w:val="00E90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642"/>
    <w:rPr>
      <w:rFonts w:ascii="Tahoma" w:eastAsiaTheme="minorEastAsia" w:hAnsi="Tahoma" w:cs="Tahoma"/>
      <w:sz w:val="16"/>
      <w:szCs w:val="16"/>
      <w:lang w:val="en-US"/>
    </w:rPr>
  </w:style>
  <w:style w:type="paragraph" w:styleId="Header">
    <w:name w:val="header"/>
    <w:basedOn w:val="Normal"/>
    <w:link w:val="HeaderChar"/>
    <w:uiPriority w:val="99"/>
    <w:unhideWhenUsed/>
    <w:rsid w:val="00E90642"/>
    <w:pPr>
      <w:tabs>
        <w:tab w:val="center" w:pos="4703"/>
        <w:tab w:val="right" w:pos="9406"/>
      </w:tabs>
      <w:spacing w:after="0" w:line="240" w:lineRule="auto"/>
    </w:pPr>
  </w:style>
  <w:style w:type="character" w:customStyle="1" w:styleId="HeaderChar">
    <w:name w:val="Header Char"/>
    <w:basedOn w:val="DefaultParagraphFont"/>
    <w:link w:val="Header"/>
    <w:uiPriority w:val="99"/>
    <w:rsid w:val="00E90642"/>
    <w:rPr>
      <w:rFonts w:eastAsiaTheme="minorEastAsia"/>
      <w:lang w:val="en-US"/>
    </w:rPr>
  </w:style>
  <w:style w:type="paragraph" w:styleId="Footer">
    <w:name w:val="footer"/>
    <w:basedOn w:val="Normal"/>
    <w:link w:val="FooterChar"/>
    <w:uiPriority w:val="99"/>
    <w:unhideWhenUsed/>
    <w:rsid w:val="00E90642"/>
    <w:pPr>
      <w:tabs>
        <w:tab w:val="center" w:pos="4703"/>
        <w:tab w:val="right" w:pos="9406"/>
      </w:tabs>
      <w:spacing w:after="0" w:line="240" w:lineRule="auto"/>
    </w:pPr>
  </w:style>
  <w:style w:type="character" w:customStyle="1" w:styleId="FooterChar">
    <w:name w:val="Footer Char"/>
    <w:basedOn w:val="DefaultParagraphFont"/>
    <w:link w:val="Footer"/>
    <w:uiPriority w:val="99"/>
    <w:rsid w:val="00E90642"/>
    <w:rPr>
      <w:rFonts w:eastAsiaTheme="minorEastAsia"/>
      <w:lang w:val="en-US"/>
    </w:rPr>
  </w:style>
  <w:style w:type="character" w:styleId="Strong">
    <w:name w:val="Strong"/>
    <w:basedOn w:val="DefaultParagraphFont"/>
    <w:uiPriority w:val="22"/>
    <w:qFormat/>
    <w:rsid w:val="00E90642"/>
    <w:rPr>
      <w:b/>
      <w:bCs w:val="0"/>
    </w:rPr>
  </w:style>
  <w:style w:type="paragraph" w:styleId="NormalWeb">
    <w:name w:val="Normal (Web)"/>
    <w:basedOn w:val="Normal"/>
    <w:uiPriority w:val="99"/>
    <w:rsid w:val="00E9064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E90642"/>
    <w:pPr>
      <w:autoSpaceDE w:val="0"/>
      <w:autoSpaceDN w:val="0"/>
      <w:adjustRightInd w:val="0"/>
      <w:spacing w:after="0" w:line="240" w:lineRule="auto"/>
    </w:pPr>
    <w:rPr>
      <w:rFonts w:ascii="Calibri" w:eastAsiaTheme="minorEastAsia" w:hAnsi="Calibri" w:cs="Calibri"/>
      <w:color w:val="000000"/>
      <w:sz w:val="24"/>
      <w:szCs w:val="24"/>
    </w:rPr>
  </w:style>
  <w:style w:type="character" w:styleId="CommentReference">
    <w:name w:val="annotation reference"/>
    <w:basedOn w:val="DefaultParagraphFont"/>
    <w:uiPriority w:val="99"/>
    <w:semiHidden/>
    <w:unhideWhenUsed/>
    <w:rsid w:val="00E90642"/>
    <w:rPr>
      <w:sz w:val="16"/>
      <w:szCs w:val="16"/>
    </w:rPr>
  </w:style>
  <w:style w:type="paragraph" w:styleId="CommentText">
    <w:name w:val="annotation text"/>
    <w:basedOn w:val="Normal"/>
    <w:link w:val="CommentTextChar"/>
    <w:uiPriority w:val="99"/>
    <w:unhideWhenUsed/>
    <w:rsid w:val="00E90642"/>
    <w:pPr>
      <w:spacing w:line="240" w:lineRule="auto"/>
    </w:pPr>
    <w:rPr>
      <w:sz w:val="20"/>
      <w:szCs w:val="20"/>
    </w:rPr>
  </w:style>
  <w:style w:type="character" w:customStyle="1" w:styleId="CommentTextChar">
    <w:name w:val="Comment Text Char"/>
    <w:basedOn w:val="DefaultParagraphFont"/>
    <w:link w:val="CommentText"/>
    <w:uiPriority w:val="99"/>
    <w:rsid w:val="00E9064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E90642"/>
    <w:rPr>
      <w:b/>
      <w:bCs/>
    </w:rPr>
  </w:style>
  <w:style w:type="character" w:customStyle="1" w:styleId="CommentSubjectChar">
    <w:name w:val="Comment Subject Char"/>
    <w:basedOn w:val="CommentTextChar"/>
    <w:link w:val="CommentSubject"/>
    <w:uiPriority w:val="99"/>
    <w:semiHidden/>
    <w:rsid w:val="00E90642"/>
    <w:rPr>
      <w:rFonts w:eastAsiaTheme="minorEastAsia"/>
      <w:b/>
      <w:bCs/>
      <w:sz w:val="20"/>
      <w:szCs w:val="20"/>
      <w:lang w:val="en-US"/>
    </w:rPr>
  </w:style>
  <w:style w:type="table" w:customStyle="1" w:styleId="44">
    <w:name w:val="44"/>
    <w:basedOn w:val="TableNormal"/>
    <w:rsid w:val="00E90642"/>
    <w:pPr>
      <w:spacing w:after="0" w:line="240" w:lineRule="auto"/>
    </w:pPr>
    <w:rPr>
      <w:rFonts w:ascii="Times New Roman" w:eastAsia="Times New Roman" w:hAnsi="Times New Roman" w:cs="Times New Roman"/>
      <w:sz w:val="20"/>
      <w:szCs w:val="20"/>
      <w:lang w:val="en-US" w:eastAsia="bg-BG"/>
    </w:rPr>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rsid w:val="00E90642"/>
    <w:pPr>
      <w:spacing w:after="0" w:line="240" w:lineRule="auto"/>
    </w:pPr>
    <w:rPr>
      <w:rFonts w:ascii="Times New Roman" w:eastAsia="Times New Roman" w:hAnsi="Times New Roman" w:cs="Times New Roman"/>
      <w:sz w:val="20"/>
      <w:szCs w:val="20"/>
      <w:lang w:val="en-US" w:eastAsia="bg-BG"/>
    </w:rPr>
    <w:tblPr>
      <w:tblStyleRowBandSize w:val="1"/>
      <w:tblStyleColBandSize w:val="1"/>
      <w:tblInd w:w="0" w:type="dxa"/>
      <w:tblCellMar>
        <w:top w:w="0" w:type="dxa"/>
        <w:left w:w="108" w:type="dxa"/>
        <w:bottom w:w="0" w:type="dxa"/>
        <w:right w:w="108" w:type="dxa"/>
      </w:tblCellMar>
    </w:tblPr>
  </w:style>
  <w:style w:type="paragraph" w:customStyle="1" w:styleId="paragraph">
    <w:name w:val="paragraph"/>
    <w:basedOn w:val="Normal"/>
    <w:rsid w:val="00E906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90642"/>
  </w:style>
  <w:style w:type="character" w:customStyle="1" w:styleId="eop">
    <w:name w:val="eop"/>
    <w:basedOn w:val="DefaultParagraphFont"/>
    <w:rsid w:val="00E90642"/>
  </w:style>
  <w:style w:type="character" w:customStyle="1" w:styleId="spellingerror">
    <w:name w:val="spellingerror"/>
    <w:basedOn w:val="DefaultParagraphFont"/>
    <w:rsid w:val="00E90642"/>
  </w:style>
  <w:style w:type="table" w:customStyle="1" w:styleId="40">
    <w:name w:val="40"/>
    <w:basedOn w:val="TableNormal"/>
    <w:rsid w:val="00E90642"/>
    <w:pPr>
      <w:spacing w:after="0" w:line="240" w:lineRule="auto"/>
    </w:pPr>
    <w:rPr>
      <w:rFonts w:ascii="Times New Roman" w:eastAsia="Times New Roman" w:hAnsi="Times New Roman" w:cs="Times New Roman"/>
      <w:sz w:val="20"/>
      <w:szCs w:val="20"/>
      <w:lang w:val="en-US" w:eastAsia="bg-BG"/>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E90642"/>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аглавие 1"/>
    <w:basedOn w:val="Normal"/>
    <w:next w:val="Normal"/>
    <w:rsid w:val="00E90642"/>
    <w:pPr>
      <w:keepNext/>
      <w:keepLines/>
      <w:numPr>
        <w:numId w:val="16"/>
      </w:numPr>
      <w:spacing w:before="480" w:after="0"/>
      <w:ind w:leftChars="-1" w:left="0" w:hangingChars="1" w:hanging="1"/>
      <w:textDirection w:val="btLr"/>
      <w:textAlignment w:val="top"/>
      <w:outlineLvl w:val="0"/>
    </w:pPr>
    <w:rPr>
      <w:rFonts w:ascii="Cambria" w:eastAsia="SimSun" w:hAnsi="Cambria" w:cs="Times New Roman"/>
      <w:b/>
      <w:bCs/>
      <w:color w:val="365F91"/>
      <w:position w:val="-1"/>
      <w:sz w:val="28"/>
      <w:szCs w:val="28"/>
      <w:lang w:val="bg-BG"/>
    </w:rPr>
  </w:style>
  <w:style w:type="paragraph" w:customStyle="1" w:styleId="2">
    <w:name w:val="Заглавие 2"/>
    <w:basedOn w:val="Normal"/>
    <w:next w:val="Normal"/>
    <w:rsid w:val="00E90642"/>
    <w:pPr>
      <w:keepNext/>
      <w:keepLines/>
      <w:numPr>
        <w:ilvl w:val="1"/>
        <w:numId w:val="16"/>
      </w:numPr>
      <w:spacing w:before="200" w:after="0"/>
      <w:ind w:leftChars="-1" w:left="0" w:hangingChars="1" w:hanging="1"/>
      <w:textDirection w:val="btLr"/>
      <w:textAlignment w:val="top"/>
      <w:outlineLvl w:val="1"/>
    </w:pPr>
    <w:rPr>
      <w:rFonts w:ascii="Cambria" w:eastAsia="SimSun" w:hAnsi="Cambria" w:cs="Times New Roman"/>
      <w:b/>
      <w:bCs/>
      <w:color w:val="4F81BD"/>
      <w:position w:val="-1"/>
      <w:sz w:val="26"/>
      <w:szCs w:val="26"/>
      <w:lang w:val="bg-BG"/>
    </w:rPr>
  </w:style>
  <w:style w:type="paragraph" w:customStyle="1" w:styleId="3">
    <w:name w:val="Заглавие 3"/>
    <w:basedOn w:val="Normal"/>
    <w:next w:val="Normal"/>
    <w:rsid w:val="00E90642"/>
    <w:pPr>
      <w:keepNext/>
      <w:keepLines/>
      <w:numPr>
        <w:ilvl w:val="2"/>
        <w:numId w:val="16"/>
      </w:numPr>
      <w:spacing w:before="200" w:after="0"/>
      <w:ind w:leftChars="-1" w:left="0" w:hangingChars="1" w:hanging="1"/>
      <w:textDirection w:val="btLr"/>
      <w:textAlignment w:val="top"/>
      <w:outlineLvl w:val="2"/>
    </w:pPr>
    <w:rPr>
      <w:rFonts w:ascii="Cambria" w:eastAsia="SimSun" w:hAnsi="Cambria" w:cs="Times New Roman"/>
      <w:b/>
      <w:bCs/>
      <w:color w:val="4F81BD"/>
      <w:position w:val="-1"/>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42"/>
    <w:pPr>
      <w:spacing w:after="200" w:line="276" w:lineRule="auto"/>
    </w:pPr>
    <w:rPr>
      <w:rFonts w:eastAsiaTheme="minorEastAsia"/>
      <w:lang w:val="en-US"/>
    </w:rPr>
  </w:style>
  <w:style w:type="paragraph" w:styleId="Heading1">
    <w:name w:val="heading 1"/>
    <w:basedOn w:val="Normal"/>
    <w:next w:val="Normal"/>
    <w:link w:val="Heading1Char"/>
    <w:uiPriority w:val="9"/>
    <w:qFormat/>
    <w:rsid w:val="00E9064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E9064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E9064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642"/>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rsid w:val="00E90642"/>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E90642"/>
    <w:rPr>
      <w:rFonts w:asciiTheme="majorHAnsi" w:eastAsiaTheme="majorEastAsia" w:hAnsiTheme="majorHAnsi" w:cstheme="majorBidi"/>
      <w:b/>
      <w:bCs/>
      <w:color w:val="4472C4" w:themeColor="accent1"/>
      <w:lang w:val="en-US"/>
    </w:rPr>
  </w:style>
  <w:style w:type="numbering" w:customStyle="1" w:styleId="NoList1">
    <w:name w:val="No List1"/>
    <w:next w:val="NoList"/>
    <w:uiPriority w:val="99"/>
    <w:semiHidden/>
    <w:unhideWhenUsed/>
    <w:rsid w:val="00E90642"/>
  </w:style>
  <w:style w:type="paragraph" w:styleId="ListParagraph">
    <w:name w:val="List Paragraph"/>
    <w:basedOn w:val="Normal"/>
    <w:uiPriority w:val="34"/>
    <w:qFormat/>
    <w:rsid w:val="00E90642"/>
    <w:pPr>
      <w:ind w:left="720"/>
      <w:contextualSpacing/>
    </w:pPr>
  </w:style>
  <w:style w:type="paragraph" w:styleId="TOCHeading">
    <w:name w:val="TOC Heading"/>
    <w:basedOn w:val="Heading1"/>
    <w:next w:val="Normal"/>
    <w:uiPriority w:val="39"/>
    <w:unhideWhenUsed/>
    <w:qFormat/>
    <w:rsid w:val="00E90642"/>
    <w:pPr>
      <w:outlineLvl w:val="9"/>
    </w:pPr>
    <w:rPr>
      <w:lang w:eastAsia="ja-JP"/>
    </w:rPr>
  </w:style>
  <w:style w:type="paragraph" w:styleId="TOC1">
    <w:name w:val="toc 1"/>
    <w:basedOn w:val="Normal"/>
    <w:next w:val="Normal"/>
    <w:autoRedefine/>
    <w:uiPriority w:val="39"/>
    <w:unhideWhenUsed/>
    <w:rsid w:val="00E90642"/>
    <w:pPr>
      <w:tabs>
        <w:tab w:val="left" w:pos="660"/>
        <w:tab w:val="right" w:leader="dot" w:pos="9350"/>
      </w:tabs>
      <w:spacing w:after="0"/>
      <w:ind w:left="284" w:hanging="284"/>
    </w:pPr>
    <w:rPr>
      <w:b/>
      <w:noProof/>
      <w:lang w:val="bg-BG"/>
    </w:rPr>
  </w:style>
  <w:style w:type="paragraph" w:styleId="TOC2">
    <w:name w:val="toc 2"/>
    <w:basedOn w:val="Normal"/>
    <w:next w:val="Normal"/>
    <w:autoRedefine/>
    <w:uiPriority w:val="39"/>
    <w:unhideWhenUsed/>
    <w:rsid w:val="00E90642"/>
    <w:pPr>
      <w:tabs>
        <w:tab w:val="left" w:pos="880"/>
        <w:tab w:val="right" w:leader="dot" w:pos="9350"/>
      </w:tabs>
      <w:spacing w:after="0"/>
      <w:ind w:left="220"/>
    </w:pPr>
  </w:style>
  <w:style w:type="paragraph" w:styleId="TOC3">
    <w:name w:val="toc 3"/>
    <w:basedOn w:val="Normal"/>
    <w:next w:val="Normal"/>
    <w:autoRedefine/>
    <w:uiPriority w:val="39"/>
    <w:unhideWhenUsed/>
    <w:rsid w:val="00E90642"/>
    <w:pPr>
      <w:spacing w:after="100"/>
      <w:ind w:left="440"/>
    </w:pPr>
  </w:style>
  <w:style w:type="character" w:styleId="Hyperlink">
    <w:name w:val="Hyperlink"/>
    <w:basedOn w:val="DefaultParagraphFont"/>
    <w:uiPriority w:val="99"/>
    <w:unhideWhenUsed/>
    <w:rsid w:val="00E90642"/>
    <w:rPr>
      <w:color w:val="0563C1" w:themeColor="hyperlink"/>
      <w:u w:val="single"/>
    </w:rPr>
  </w:style>
  <w:style w:type="paragraph" w:styleId="BalloonText">
    <w:name w:val="Balloon Text"/>
    <w:basedOn w:val="Normal"/>
    <w:link w:val="BalloonTextChar"/>
    <w:uiPriority w:val="99"/>
    <w:semiHidden/>
    <w:unhideWhenUsed/>
    <w:rsid w:val="00E90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642"/>
    <w:rPr>
      <w:rFonts w:ascii="Tahoma" w:eastAsiaTheme="minorEastAsia" w:hAnsi="Tahoma" w:cs="Tahoma"/>
      <w:sz w:val="16"/>
      <w:szCs w:val="16"/>
      <w:lang w:val="en-US"/>
    </w:rPr>
  </w:style>
  <w:style w:type="paragraph" w:styleId="Header">
    <w:name w:val="header"/>
    <w:basedOn w:val="Normal"/>
    <w:link w:val="HeaderChar"/>
    <w:uiPriority w:val="99"/>
    <w:unhideWhenUsed/>
    <w:rsid w:val="00E90642"/>
    <w:pPr>
      <w:tabs>
        <w:tab w:val="center" w:pos="4703"/>
        <w:tab w:val="right" w:pos="9406"/>
      </w:tabs>
      <w:spacing w:after="0" w:line="240" w:lineRule="auto"/>
    </w:pPr>
  </w:style>
  <w:style w:type="character" w:customStyle="1" w:styleId="HeaderChar">
    <w:name w:val="Header Char"/>
    <w:basedOn w:val="DefaultParagraphFont"/>
    <w:link w:val="Header"/>
    <w:uiPriority w:val="99"/>
    <w:rsid w:val="00E90642"/>
    <w:rPr>
      <w:rFonts w:eastAsiaTheme="minorEastAsia"/>
      <w:lang w:val="en-US"/>
    </w:rPr>
  </w:style>
  <w:style w:type="paragraph" w:styleId="Footer">
    <w:name w:val="footer"/>
    <w:basedOn w:val="Normal"/>
    <w:link w:val="FooterChar"/>
    <w:uiPriority w:val="99"/>
    <w:unhideWhenUsed/>
    <w:rsid w:val="00E90642"/>
    <w:pPr>
      <w:tabs>
        <w:tab w:val="center" w:pos="4703"/>
        <w:tab w:val="right" w:pos="9406"/>
      </w:tabs>
      <w:spacing w:after="0" w:line="240" w:lineRule="auto"/>
    </w:pPr>
  </w:style>
  <w:style w:type="character" w:customStyle="1" w:styleId="FooterChar">
    <w:name w:val="Footer Char"/>
    <w:basedOn w:val="DefaultParagraphFont"/>
    <w:link w:val="Footer"/>
    <w:uiPriority w:val="99"/>
    <w:rsid w:val="00E90642"/>
    <w:rPr>
      <w:rFonts w:eastAsiaTheme="minorEastAsia"/>
      <w:lang w:val="en-US"/>
    </w:rPr>
  </w:style>
  <w:style w:type="character" w:styleId="Strong">
    <w:name w:val="Strong"/>
    <w:basedOn w:val="DefaultParagraphFont"/>
    <w:uiPriority w:val="22"/>
    <w:qFormat/>
    <w:rsid w:val="00E90642"/>
    <w:rPr>
      <w:b/>
      <w:bCs w:val="0"/>
    </w:rPr>
  </w:style>
  <w:style w:type="paragraph" w:styleId="NormalWeb">
    <w:name w:val="Normal (Web)"/>
    <w:basedOn w:val="Normal"/>
    <w:uiPriority w:val="99"/>
    <w:rsid w:val="00E9064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E90642"/>
    <w:pPr>
      <w:autoSpaceDE w:val="0"/>
      <w:autoSpaceDN w:val="0"/>
      <w:adjustRightInd w:val="0"/>
      <w:spacing w:after="0" w:line="240" w:lineRule="auto"/>
    </w:pPr>
    <w:rPr>
      <w:rFonts w:ascii="Calibri" w:eastAsiaTheme="minorEastAsia" w:hAnsi="Calibri" w:cs="Calibri"/>
      <w:color w:val="000000"/>
      <w:sz w:val="24"/>
      <w:szCs w:val="24"/>
    </w:rPr>
  </w:style>
  <w:style w:type="character" w:styleId="CommentReference">
    <w:name w:val="annotation reference"/>
    <w:basedOn w:val="DefaultParagraphFont"/>
    <w:uiPriority w:val="99"/>
    <w:semiHidden/>
    <w:unhideWhenUsed/>
    <w:rsid w:val="00E90642"/>
    <w:rPr>
      <w:sz w:val="16"/>
      <w:szCs w:val="16"/>
    </w:rPr>
  </w:style>
  <w:style w:type="paragraph" w:styleId="CommentText">
    <w:name w:val="annotation text"/>
    <w:basedOn w:val="Normal"/>
    <w:link w:val="CommentTextChar"/>
    <w:uiPriority w:val="99"/>
    <w:unhideWhenUsed/>
    <w:rsid w:val="00E90642"/>
    <w:pPr>
      <w:spacing w:line="240" w:lineRule="auto"/>
    </w:pPr>
    <w:rPr>
      <w:sz w:val="20"/>
      <w:szCs w:val="20"/>
    </w:rPr>
  </w:style>
  <w:style w:type="character" w:customStyle="1" w:styleId="CommentTextChar">
    <w:name w:val="Comment Text Char"/>
    <w:basedOn w:val="DefaultParagraphFont"/>
    <w:link w:val="CommentText"/>
    <w:uiPriority w:val="99"/>
    <w:rsid w:val="00E9064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E90642"/>
    <w:rPr>
      <w:b/>
      <w:bCs/>
    </w:rPr>
  </w:style>
  <w:style w:type="character" w:customStyle="1" w:styleId="CommentSubjectChar">
    <w:name w:val="Comment Subject Char"/>
    <w:basedOn w:val="CommentTextChar"/>
    <w:link w:val="CommentSubject"/>
    <w:uiPriority w:val="99"/>
    <w:semiHidden/>
    <w:rsid w:val="00E90642"/>
    <w:rPr>
      <w:rFonts w:eastAsiaTheme="minorEastAsia"/>
      <w:b/>
      <w:bCs/>
      <w:sz w:val="20"/>
      <w:szCs w:val="20"/>
      <w:lang w:val="en-US"/>
    </w:rPr>
  </w:style>
  <w:style w:type="table" w:customStyle="1" w:styleId="44">
    <w:name w:val="44"/>
    <w:basedOn w:val="TableNormal"/>
    <w:rsid w:val="00E90642"/>
    <w:pPr>
      <w:spacing w:after="0" w:line="240" w:lineRule="auto"/>
    </w:pPr>
    <w:rPr>
      <w:rFonts w:ascii="Times New Roman" w:eastAsia="Times New Roman" w:hAnsi="Times New Roman" w:cs="Times New Roman"/>
      <w:sz w:val="20"/>
      <w:szCs w:val="20"/>
      <w:lang w:val="en-US" w:eastAsia="bg-BG"/>
    </w:rPr>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rsid w:val="00E90642"/>
    <w:pPr>
      <w:spacing w:after="0" w:line="240" w:lineRule="auto"/>
    </w:pPr>
    <w:rPr>
      <w:rFonts w:ascii="Times New Roman" w:eastAsia="Times New Roman" w:hAnsi="Times New Roman" w:cs="Times New Roman"/>
      <w:sz w:val="20"/>
      <w:szCs w:val="20"/>
      <w:lang w:val="en-US" w:eastAsia="bg-BG"/>
    </w:rPr>
    <w:tblPr>
      <w:tblStyleRowBandSize w:val="1"/>
      <w:tblStyleColBandSize w:val="1"/>
      <w:tblInd w:w="0" w:type="dxa"/>
      <w:tblCellMar>
        <w:top w:w="0" w:type="dxa"/>
        <w:left w:w="108" w:type="dxa"/>
        <w:bottom w:w="0" w:type="dxa"/>
        <w:right w:w="108" w:type="dxa"/>
      </w:tblCellMar>
    </w:tblPr>
  </w:style>
  <w:style w:type="paragraph" w:customStyle="1" w:styleId="paragraph">
    <w:name w:val="paragraph"/>
    <w:basedOn w:val="Normal"/>
    <w:rsid w:val="00E906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90642"/>
  </w:style>
  <w:style w:type="character" w:customStyle="1" w:styleId="eop">
    <w:name w:val="eop"/>
    <w:basedOn w:val="DefaultParagraphFont"/>
    <w:rsid w:val="00E90642"/>
  </w:style>
  <w:style w:type="character" w:customStyle="1" w:styleId="spellingerror">
    <w:name w:val="spellingerror"/>
    <w:basedOn w:val="DefaultParagraphFont"/>
    <w:rsid w:val="00E90642"/>
  </w:style>
  <w:style w:type="table" w:customStyle="1" w:styleId="40">
    <w:name w:val="40"/>
    <w:basedOn w:val="TableNormal"/>
    <w:rsid w:val="00E90642"/>
    <w:pPr>
      <w:spacing w:after="0" w:line="240" w:lineRule="auto"/>
    </w:pPr>
    <w:rPr>
      <w:rFonts w:ascii="Times New Roman" w:eastAsia="Times New Roman" w:hAnsi="Times New Roman" w:cs="Times New Roman"/>
      <w:sz w:val="20"/>
      <w:szCs w:val="20"/>
      <w:lang w:val="en-US" w:eastAsia="bg-BG"/>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E90642"/>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аглавие 1"/>
    <w:basedOn w:val="Normal"/>
    <w:next w:val="Normal"/>
    <w:rsid w:val="00E90642"/>
    <w:pPr>
      <w:keepNext/>
      <w:keepLines/>
      <w:numPr>
        <w:numId w:val="16"/>
      </w:numPr>
      <w:spacing w:before="480" w:after="0"/>
      <w:ind w:leftChars="-1" w:left="0" w:hangingChars="1" w:hanging="1"/>
      <w:textDirection w:val="btLr"/>
      <w:textAlignment w:val="top"/>
      <w:outlineLvl w:val="0"/>
    </w:pPr>
    <w:rPr>
      <w:rFonts w:ascii="Cambria" w:eastAsia="SimSun" w:hAnsi="Cambria" w:cs="Times New Roman"/>
      <w:b/>
      <w:bCs/>
      <w:color w:val="365F91"/>
      <w:position w:val="-1"/>
      <w:sz w:val="28"/>
      <w:szCs w:val="28"/>
      <w:lang w:val="bg-BG"/>
    </w:rPr>
  </w:style>
  <w:style w:type="paragraph" w:customStyle="1" w:styleId="2">
    <w:name w:val="Заглавие 2"/>
    <w:basedOn w:val="Normal"/>
    <w:next w:val="Normal"/>
    <w:rsid w:val="00E90642"/>
    <w:pPr>
      <w:keepNext/>
      <w:keepLines/>
      <w:numPr>
        <w:ilvl w:val="1"/>
        <w:numId w:val="16"/>
      </w:numPr>
      <w:spacing w:before="200" w:after="0"/>
      <w:ind w:leftChars="-1" w:left="0" w:hangingChars="1" w:hanging="1"/>
      <w:textDirection w:val="btLr"/>
      <w:textAlignment w:val="top"/>
      <w:outlineLvl w:val="1"/>
    </w:pPr>
    <w:rPr>
      <w:rFonts w:ascii="Cambria" w:eastAsia="SimSun" w:hAnsi="Cambria" w:cs="Times New Roman"/>
      <w:b/>
      <w:bCs/>
      <w:color w:val="4F81BD"/>
      <w:position w:val="-1"/>
      <w:sz w:val="26"/>
      <w:szCs w:val="26"/>
      <w:lang w:val="bg-BG"/>
    </w:rPr>
  </w:style>
  <w:style w:type="paragraph" w:customStyle="1" w:styleId="3">
    <w:name w:val="Заглавие 3"/>
    <w:basedOn w:val="Normal"/>
    <w:next w:val="Normal"/>
    <w:rsid w:val="00E90642"/>
    <w:pPr>
      <w:keepNext/>
      <w:keepLines/>
      <w:numPr>
        <w:ilvl w:val="2"/>
        <w:numId w:val="16"/>
      </w:numPr>
      <w:spacing w:before="200" w:after="0"/>
      <w:ind w:leftChars="-1" w:left="0" w:hangingChars="1" w:hanging="1"/>
      <w:textDirection w:val="btLr"/>
      <w:textAlignment w:val="top"/>
      <w:outlineLvl w:val="2"/>
    </w:pPr>
    <w:rPr>
      <w:rFonts w:ascii="Cambria" w:eastAsia="SimSun" w:hAnsi="Cambria" w:cs="Times New Roman"/>
      <w:b/>
      <w:bCs/>
      <w:color w:val="4F81BD"/>
      <w:position w:val="-1"/>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41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ophys.bas.bg"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chart" Target="charts/chart9.xml"/><Relationship Id="rId55" Type="http://schemas.openxmlformats.org/officeDocument/2006/relationships/chart" Target="charts/chart14.xml"/><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emf"/><Relationship Id="rId41" Type="http://schemas.openxmlformats.org/officeDocument/2006/relationships/hyperlink" Target="https://www.mdpi.com/2220-9964/10/9/610" TargetMode="External"/><Relationship Id="rId54" Type="http://schemas.openxmlformats.org/officeDocument/2006/relationships/chart" Target="charts/chart1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image" Target="media/image15.png"/><Relationship Id="rId37" Type="http://schemas.openxmlformats.org/officeDocument/2006/relationships/hyperlink" Target="https://doi.org/10.3897/jbgs.e76457" TargetMode="External"/><Relationship Id="rId40" Type="http://schemas.openxmlformats.org/officeDocument/2006/relationships/image" Target="media/image18.jpeg"/><Relationship Id="rId45" Type="http://schemas.openxmlformats.org/officeDocument/2006/relationships/header" Target="header4.xml"/><Relationship Id="rId53" Type="http://schemas.openxmlformats.org/officeDocument/2006/relationships/chart" Target="charts/chart12.xml"/><Relationship Id="rId58" Type="http://schemas.openxmlformats.org/officeDocument/2006/relationships/hyperlink" Target="http://www.niggg.bas.bg/wp-content/uploads/2018/11/pd.pdf"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2.xml"/><Relationship Id="rId28" Type="http://schemas.openxmlformats.org/officeDocument/2006/relationships/image" Target="media/image13.png"/><Relationship Id="rId36" Type="http://schemas.openxmlformats.org/officeDocument/2006/relationships/hyperlink" Target="https://doi.org/10.3897/jbgs.e73687" TargetMode="External"/><Relationship Id="rId49" Type="http://schemas.openxmlformats.org/officeDocument/2006/relationships/chart" Target="charts/chart8.xml"/><Relationship Id="rId57" Type="http://schemas.openxmlformats.org/officeDocument/2006/relationships/hyperlink" Target="http://www.cl.bas.bg"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chart" Target="charts/chart5.xml"/><Relationship Id="rId44" Type="http://schemas.openxmlformats.org/officeDocument/2006/relationships/header" Target="header3.xml"/><Relationship Id="rId52" Type="http://schemas.openxmlformats.org/officeDocument/2006/relationships/chart" Target="charts/chart11.xml"/><Relationship Id="rId60"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package" Target="embeddings/Microsoft_PowerPoint_Presentation1.pptx"/><Relationship Id="rId35" Type="http://schemas.openxmlformats.org/officeDocument/2006/relationships/hyperlink" Target="https://doi.org/10.3897/jbgs.e78680" TargetMode="External"/><Relationship Id="rId43" Type="http://schemas.openxmlformats.org/officeDocument/2006/relationships/image" Target="media/image20.png"/><Relationship Id="rId48" Type="http://schemas.openxmlformats.org/officeDocument/2006/relationships/chart" Target="charts/chart7.xml"/><Relationship Id="rId56" Type="http://schemas.openxmlformats.org/officeDocument/2006/relationships/chart" Target="charts/chart15.xml"/><Relationship Id="rId8" Type="http://schemas.openxmlformats.org/officeDocument/2006/relationships/endnotes" Target="endnotes.xml"/><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image" Target="media/image16.png"/><Relationship Id="rId38" Type="http://schemas.openxmlformats.org/officeDocument/2006/relationships/hyperlink" Target="https://doi.org/10.3897/jbgs.e78719" TargetMode="External"/><Relationship Id="rId46" Type="http://schemas.openxmlformats.org/officeDocument/2006/relationships/chart" Target="charts/chart6.xml"/><Relationship Id="rId59"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ropbox\Work_folder\niggg_docs\Otchet_2021\report2021_calc.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D:\RABOTNI%20FAILOVE\ZVENA_2020\NIGGG\2021\&#1053;&#1054;_2021\za_otchet_31.12.2021_%2015.01.2022.xls"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RABOTNI%20FAILOVE\ZVENA_2020\NIGGG\2021\&#1053;&#1054;_2021\za_otchet_31.12.2021_%2015.01.2022.xls"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oleObject" Target="file:///G:\My_Docs\2.1%20NIGGG_upr\1_a_1_&#1040;nnual%20report\NIGGG_2020\Geography\srsction_gis_o\Publications_NIGGG_2020_GIS_YK_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ropbox\Work_folder\niggg_docs\Otchet_2021\report2021_cal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ropbox\Work_folder\niggg_docs\Otchet_2021\report2021_cal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E\Desktop\2018\BAS_Project\Seksia\God_otchet\2021\Publications_NIGGG_2021_figuri.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v>Общо</c:v>
          </c:tx>
          <c:spPr>
            <a:solidFill>
              <a:srgbClr val="0070C0"/>
            </a:solidFill>
          </c:spPr>
          <c:invertIfNegative val="0"/>
          <c:dLbls>
            <c:spPr>
              <a:noFill/>
              <a:ln>
                <a:noFill/>
              </a:ln>
              <a:effectLst/>
            </c:spPr>
            <c:txPr>
              <a:bodyPr/>
              <a:lstStyle/>
              <a:p>
                <a:pPr>
                  <a:defRPr sz="1200" b="1" i="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publ_dyn!$A$17:$A$25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publ_dyn!$B$17:$B$25</c:f>
              <c:numCache>
                <c:formatCode>General</c:formatCode>
                <c:ptCount val="9"/>
                <c:pt idx="0">
                  <c:v>162</c:v>
                </c:pt>
                <c:pt idx="1">
                  <c:v>159</c:v>
                </c:pt>
                <c:pt idx="2">
                  <c:v>143</c:v>
                </c:pt>
                <c:pt idx="3">
                  <c:v>130</c:v>
                </c:pt>
                <c:pt idx="4">
                  <c:v>126</c:v>
                </c:pt>
                <c:pt idx="5">
                  <c:v>121</c:v>
                </c:pt>
                <c:pt idx="6">
                  <c:v>126</c:v>
                </c:pt>
                <c:pt idx="7">
                  <c:v>179</c:v>
                </c:pt>
                <c:pt idx="8">
                  <c:v>153</c:v>
                </c:pt>
              </c:numCache>
            </c:numRef>
          </c:val>
          <c:extLst xmlns:c16r2="http://schemas.microsoft.com/office/drawing/2015/06/chart">
            <c:ext xmlns:c16="http://schemas.microsoft.com/office/drawing/2014/chart" uri="{C3380CC4-5D6E-409C-BE32-E72D297353CC}">
              <c16:uniqueId val="{00000000-C963-4A71-90E7-D13EB58BC19C}"/>
            </c:ext>
          </c:extLst>
        </c:ser>
        <c:ser>
          <c:idx val="2"/>
          <c:order val="1"/>
          <c:tx>
            <c:v>WoS и Scopus</c:v>
          </c:tx>
          <c:spPr>
            <a:solidFill>
              <a:srgbClr val="C00000"/>
            </a:solidFill>
          </c:spPr>
          <c:invertIfNegative val="0"/>
          <c:dLbls>
            <c:dLbl>
              <c:idx val="0"/>
              <c:layout>
                <c:manualLayout>
                  <c:x val="1.894612196566015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63-4A71-90E7-D13EB58BC19C}"/>
                </c:ext>
              </c:extLst>
            </c:dLbl>
            <c:dLbl>
              <c:idx val="1"/>
              <c:layout>
                <c:manualLayout>
                  <c:x val="9.473060982830076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63-4A71-90E7-D13EB58BC19C}"/>
                </c:ext>
              </c:extLst>
            </c:dLbl>
            <c:dLbl>
              <c:idx val="2"/>
              <c:layout>
                <c:manualLayout>
                  <c:x val="1.184132622853759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63-4A71-90E7-D13EB58BC19C}"/>
                </c:ext>
              </c:extLst>
            </c:dLbl>
            <c:dLbl>
              <c:idx val="3"/>
              <c:layout>
                <c:manualLayout>
                  <c:x val="7.10479573712255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63-4A71-90E7-D13EB58BC19C}"/>
                </c:ext>
              </c:extLst>
            </c:dLbl>
            <c:dLbl>
              <c:idx val="4"/>
              <c:layout>
                <c:manualLayout>
                  <c:x val="1.184132622853759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63-4A71-90E7-D13EB58BC19C}"/>
                </c:ext>
              </c:extLst>
            </c:dLbl>
            <c:dLbl>
              <c:idx val="5"/>
              <c:layout>
                <c:manualLayout>
                  <c:x val="9.473060982830076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63-4A71-90E7-D13EB58BC19C}"/>
                </c:ext>
              </c:extLst>
            </c:dLbl>
            <c:dLbl>
              <c:idx val="6"/>
              <c:layout>
                <c:manualLayout>
                  <c:x val="1.42095914742452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963-4A71-90E7-D13EB58BC19C}"/>
                </c:ext>
              </c:extLst>
            </c:dLbl>
            <c:dLbl>
              <c:idx val="7"/>
              <c:layout>
                <c:manualLayout>
                  <c:x val="1.184132622853759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963-4A71-90E7-D13EB58BC19C}"/>
                </c:ext>
              </c:extLst>
            </c:dLbl>
            <c:dLbl>
              <c:idx val="8"/>
              <c:layout>
                <c:manualLayout>
                  <c:x val="1.894593548808175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963-4A71-90E7-D13EB58BC19C}"/>
                </c:ext>
              </c:extLst>
            </c:dLbl>
            <c:spPr>
              <a:noFill/>
            </c:spPr>
            <c:txPr>
              <a:bodyPr/>
              <a:lstStyle/>
              <a:p>
                <a:pPr>
                  <a:defRPr b="1">
                    <a:solidFill>
                      <a:srgbClr val="C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publ_dyn!$A$17:$A$25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publ_dyn!$C$17:$C$25</c:f>
              <c:numCache>
                <c:formatCode>General</c:formatCode>
                <c:ptCount val="9"/>
                <c:pt idx="0">
                  <c:v>37</c:v>
                </c:pt>
                <c:pt idx="1">
                  <c:v>47</c:v>
                </c:pt>
                <c:pt idx="2">
                  <c:v>35</c:v>
                </c:pt>
                <c:pt idx="3">
                  <c:v>32</c:v>
                </c:pt>
                <c:pt idx="4">
                  <c:v>28</c:v>
                </c:pt>
                <c:pt idx="5">
                  <c:v>30</c:v>
                </c:pt>
                <c:pt idx="6">
                  <c:v>62</c:v>
                </c:pt>
                <c:pt idx="7">
                  <c:v>66</c:v>
                </c:pt>
                <c:pt idx="8">
                  <c:v>67</c:v>
                </c:pt>
              </c:numCache>
            </c:numRef>
          </c:val>
          <c:extLst xmlns:c16r2="http://schemas.microsoft.com/office/drawing/2015/06/chart">
            <c:ext xmlns:c16="http://schemas.microsoft.com/office/drawing/2014/chart" uri="{C3380CC4-5D6E-409C-BE32-E72D297353CC}">
              <c16:uniqueId val="{0000000A-C963-4A71-90E7-D13EB58BC19C}"/>
            </c:ext>
          </c:extLst>
        </c:ser>
        <c:dLbls>
          <c:showLegendKey val="0"/>
          <c:showVal val="0"/>
          <c:showCatName val="0"/>
          <c:showSerName val="0"/>
          <c:showPercent val="0"/>
          <c:showBubbleSize val="0"/>
        </c:dLbls>
        <c:gapWidth val="150"/>
        <c:shape val="box"/>
        <c:axId val="401847808"/>
        <c:axId val="401849344"/>
        <c:axId val="0"/>
      </c:bar3DChart>
      <c:catAx>
        <c:axId val="401847808"/>
        <c:scaling>
          <c:orientation val="minMax"/>
        </c:scaling>
        <c:delete val="0"/>
        <c:axPos val="b"/>
        <c:numFmt formatCode="General" sourceLinked="1"/>
        <c:majorTickMark val="out"/>
        <c:minorTickMark val="none"/>
        <c:tickLblPos val="nextTo"/>
        <c:crossAx val="401849344"/>
        <c:crosses val="autoZero"/>
        <c:auto val="1"/>
        <c:lblAlgn val="ctr"/>
        <c:lblOffset val="100"/>
        <c:noMultiLvlLbl val="0"/>
      </c:catAx>
      <c:valAx>
        <c:axId val="401849344"/>
        <c:scaling>
          <c:orientation val="minMax"/>
        </c:scaling>
        <c:delete val="0"/>
        <c:axPos val="l"/>
        <c:majorGridlines/>
        <c:numFmt formatCode="General" sourceLinked="1"/>
        <c:majorTickMark val="out"/>
        <c:minorTickMark val="none"/>
        <c:tickLblPos val="nextTo"/>
        <c:crossAx val="401847808"/>
        <c:crosses val="autoZero"/>
        <c:crossBetween val="between"/>
      </c:valAx>
    </c:plotArea>
    <c:legend>
      <c:legendPos val="r"/>
      <c:layout>
        <c:manualLayout>
          <c:xMode val="edge"/>
          <c:yMode val="edge"/>
          <c:x val="0.8586283641720629"/>
          <c:y val="0.41628269218391301"/>
          <c:w val="0.11673104805061002"/>
          <c:h val="0.24256775273275094"/>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bg-BG"/>
              <a:t>Финансиране от национални (български) фирми за периода 2010-2021 година</a:t>
            </a:r>
            <a:endParaRPr lang="en-US"/>
          </a:p>
        </c:rich>
      </c:tx>
      <c:overlay val="0"/>
    </c:title>
    <c:autoTitleDeleted val="0"/>
    <c:plotArea>
      <c:layout>
        <c:manualLayout>
          <c:layoutTarget val="inner"/>
          <c:xMode val="edge"/>
          <c:yMode val="edge"/>
          <c:x val="0.1202661854768154"/>
          <c:y val="0.31508311461067373"/>
          <c:w val="0.84640048118985123"/>
          <c:h val="0.64325021872265964"/>
        </c:manualLayout>
      </c:layout>
      <c:barChart>
        <c:barDir val="bar"/>
        <c:grouping val="clustered"/>
        <c:varyColors val="0"/>
        <c:ser>
          <c:idx val="0"/>
          <c:order val="0"/>
          <c:invertIfNegative val="0"/>
          <c:dLbls>
            <c:dLbl>
              <c:idx val="8"/>
              <c:layout>
                <c:manualLayout>
                  <c:x val="0"/>
                  <c:y val="-4.3137254901960784E-2"/>
                </c:manualLayout>
              </c:layout>
              <c:dLblPos val="outEnd"/>
              <c:showLegendKey val="0"/>
              <c:showVal val="1"/>
              <c:showCatName val="0"/>
              <c:showSerName val="0"/>
              <c:showPercent val="0"/>
              <c:showBubbleSize val="0"/>
            </c:dLbl>
            <c:spPr>
              <a:noFill/>
              <a:ln w="25373">
                <a:noFill/>
              </a:ln>
            </c:spPr>
            <c:txPr>
              <a:bodyPr/>
              <a:lstStyle/>
              <a:p>
                <a:pPr>
                  <a:defRPr b="1"/>
                </a:pPr>
                <a:endParaRPr lang="en-US"/>
              </a:p>
            </c:txPr>
            <c:showLegendKey val="0"/>
            <c:showVal val="1"/>
            <c:showCatName val="0"/>
            <c:showSerName val="0"/>
            <c:showPercent val="0"/>
            <c:showBubbleSize val="0"/>
            <c:showLeaderLines val="0"/>
          </c:dLbls>
          <c:cat>
            <c:strRef>
              <c:f>'нови графики'!$B$40:$B$51</c:f>
              <c:strCache>
                <c:ptCount val="12"/>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strCache>
            </c:strRef>
          </c:cat>
          <c:val>
            <c:numRef>
              <c:f>'нови графики'!$E$40:$E$51</c:f>
              <c:numCache>
                <c:formatCode>#,##0\ "лв."</c:formatCode>
                <c:ptCount val="12"/>
                <c:pt idx="0">
                  <c:v>139307</c:v>
                </c:pt>
                <c:pt idx="1">
                  <c:v>155647</c:v>
                </c:pt>
                <c:pt idx="2">
                  <c:v>206521</c:v>
                </c:pt>
                <c:pt idx="3">
                  <c:v>475300</c:v>
                </c:pt>
                <c:pt idx="4">
                  <c:v>173027</c:v>
                </c:pt>
                <c:pt idx="5">
                  <c:v>549801</c:v>
                </c:pt>
                <c:pt idx="6">
                  <c:v>100191</c:v>
                </c:pt>
                <c:pt idx="7">
                  <c:v>90695</c:v>
                </c:pt>
                <c:pt idx="8">
                  <c:v>740767</c:v>
                </c:pt>
                <c:pt idx="9">
                  <c:v>226217</c:v>
                </c:pt>
                <c:pt idx="10">
                  <c:v>179350</c:v>
                </c:pt>
                <c:pt idx="11">
                  <c:v>137490</c:v>
                </c:pt>
              </c:numCache>
            </c:numRef>
          </c:val>
        </c:ser>
        <c:dLbls>
          <c:showLegendKey val="0"/>
          <c:showVal val="0"/>
          <c:showCatName val="0"/>
          <c:showSerName val="0"/>
          <c:showPercent val="0"/>
          <c:showBubbleSize val="0"/>
        </c:dLbls>
        <c:gapWidth val="150"/>
        <c:overlap val="-25"/>
        <c:axId val="451957504"/>
        <c:axId val="451959040"/>
      </c:barChart>
      <c:catAx>
        <c:axId val="451957504"/>
        <c:scaling>
          <c:orientation val="minMax"/>
        </c:scaling>
        <c:delete val="0"/>
        <c:axPos val="l"/>
        <c:numFmt formatCode="General" sourceLinked="1"/>
        <c:majorTickMark val="none"/>
        <c:minorTickMark val="none"/>
        <c:tickLblPos val="nextTo"/>
        <c:crossAx val="451959040"/>
        <c:crosses val="autoZero"/>
        <c:auto val="1"/>
        <c:lblAlgn val="ctr"/>
        <c:lblOffset val="100"/>
        <c:noMultiLvlLbl val="0"/>
      </c:catAx>
      <c:valAx>
        <c:axId val="451959040"/>
        <c:scaling>
          <c:orientation val="minMax"/>
        </c:scaling>
        <c:delete val="1"/>
        <c:axPos val="b"/>
        <c:numFmt formatCode="#,##0\ &quot;лв.&quot;" sourceLinked="1"/>
        <c:majorTickMark val="out"/>
        <c:minorTickMark val="none"/>
        <c:tickLblPos val="nextTo"/>
        <c:crossAx val="451957504"/>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a:pPr>
            <a:r>
              <a:rPr lang="bg-BG"/>
              <a:t>Финансиране от оперативни програми на структурните фондове за периода 2010-2021 година</a:t>
            </a:r>
            <a:endParaRPr lang="en-US"/>
          </a:p>
        </c:rich>
      </c:tx>
      <c:layout>
        <c:manualLayout>
          <c:xMode val="edge"/>
          <c:yMode val="edge"/>
          <c:x val="9.5347234690126279E-2"/>
          <c:y val="3.7036970378702662E-2"/>
        </c:manualLayout>
      </c:layout>
      <c:overlay val="0"/>
    </c:title>
    <c:autoTitleDeleted val="0"/>
    <c:plotArea>
      <c:layout/>
      <c:barChart>
        <c:barDir val="bar"/>
        <c:grouping val="clustered"/>
        <c:varyColors val="0"/>
        <c:ser>
          <c:idx val="0"/>
          <c:order val="0"/>
          <c:invertIfNegative val="0"/>
          <c:dLbls>
            <c:spPr>
              <a:noFill/>
              <a:ln w="25398">
                <a:noFill/>
              </a:ln>
            </c:spPr>
            <c:showLegendKey val="0"/>
            <c:showVal val="1"/>
            <c:showCatName val="0"/>
            <c:showSerName val="0"/>
            <c:showPercent val="0"/>
            <c:showBubbleSize val="0"/>
            <c:showLeaderLines val="0"/>
          </c:dLbls>
          <c:cat>
            <c:strRef>
              <c:f>'нови графики'!$B$40:$B$51</c:f>
              <c:strCache>
                <c:ptCount val="12"/>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strCache>
            </c:strRef>
          </c:cat>
          <c:val>
            <c:numRef>
              <c:f>'нови графики'!$H$40:$H$51</c:f>
              <c:numCache>
                <c:formatCode>#,##0\ "лв."</c:formatCode>
                <c:ptCount val="12"/>
                <c:pt idx="0">
                  <c:v>0</c:v>
                </c:pt>
                <c:pt idx="1">
                  <c:v>154631</c:v>
                </c:pt>
                <c:pt idx="2">
                  <c:v>0</c:v>
                </c:pt>
                <c:pt idx="3">
                  <c:v>0</c:v>
                </c:pt>
                <c:pt idx="4">
                  <c:v>3870</c:v>
                </c:pt>
                <c:pt idx="5">
                  <c:v>0</c:v>
                </c:pt>
                <c:pt idx="6">
                  <c:v>0</c:v>
                </c:pt>
                <c:pt idx="7">
                  <c:v>0</c:v>
                </c:pt>
                <c:pt idx="8">
                  <c:v>40213</c:v>
                </c:pt>
                <c:pt idx="9">
                  <c:v>155462</c:v>
                </c:pt>
                <c:pt idx="10">
                  <c:v>112150</c:v>
                </c:pt>
                <c:pt idx="11">
                  <c:v>201410</c:v>
                </c:pt>
              </c:numCache>
            </c:numRef>
          </c:val>
        </c:ser>
        <c:dLbls>
          <c:showLegendKey val="0"/>
          <c:showVal val="0"/>
          <c:showCatName val="0"/>
          <c:showSerName val="0"/>
          <c:showPercent val="0"/>
          <c:showBubbleSize val="0"/>
        </c:dLbls>
        <c:gapWidth val="150"/>
        <c:overlap val="-25"/>
        <c:axId val="452119552"/>
        <c:axId val="452215552"/>
      </c:barChart>
      <c:catAx>
        <c:axId val="452119552"/>
        <c:scaling>
          <c:orientation val="minMax"/>
        </c:scaling>
        <c:delete val="0"/>
        <c:axPos val="l"/>
        <c:numFmt formatCode="General" sourceLinked="1"/>
        <c:majorTickMark val="none"/>
        <c:minorTickMark val="none"/>
        <c:tickLblPos val="nextTo"/>
        <c:crossAx val="452215552"/>
        <c:crosses val="autoZero"/>
        <c:auto val="1"/>
        <c:lblAlgn val="ctr"/>
        <c:lblOffset val="100"/>
        <c:noMultiLvlLbl val="0"/>
      </c:catAx>
      <c:valAx>
        <c:axId val="452215552"/>
        <c:scaling>
          <c:orientation val="minMax"/>
        </c:scaling>
        <c:delete val="1"/>
        <c:axPos val="b"/>
        <c:numFmt formatCode="#,##0\ &quot;лв.&quot;" sourceLinked="1"/>
        <c:majorTickMark val="out"/>
        <c:minorTickMark val="none"/>
        <c:tickLblPos val="nextTo"/>
        <c:crossAx val="45211955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a:pPr>
            <a:r>
              <a:rPr lang="bg-BG"/>
              <a:t>Финансиране от рамкови програми на ЕС за периода 2010-2021 година</a:t>
            </a:r>
            <a:endParaRPr lang="en-US"/>
          </a:p>
        </c:rich>
      </c:tx>
      <c:layout>
        <c:manualLayout>
          <c:xMode val="edge"/>
          <c:yMode val="edge"/>
          <c:x val="0.12054613694460831"/>
          <c:y val="1.8518426521605937E-2"/>
        </c:manualLayout>
      </c:layout>
      <c:overlay val="0"/>
    </c:title>
    <c:autoTitleDeleted val="0"/>
    <c:plotArea>
      <c:layout/>
      <c:barChart>
        <c:barDir val="bar"/>
        <c:grouping val="clustered"/>
        <c:varyColors val="0"/>
        <c:ser>
          <c:idx val="0"/>
          <c:order val="0"/>
          <c:invertIfNegative val="0"/>
          <c:dLbls>
            <c:dLbl>
              <c:idx val="1"/>
              <c:layout>
                <c:manualLayout>
                  <c:x val="-8.2764328574384434E-3"/>
                  <c:y val="-5.5555555555555552E-2"/>
                </c:manualLayout>
              </c:layout>
              <c:spPr/>
              <c:txPr>
                <a:bodyPr/>
                <a:lstStyle/>
                <a:p>
                  <a:pPr>
                    <a:defRPr b="1"/>
                  </a:pPr>
                  <a:endParaRPr lang="en-US"/>
                </a:p>
              </c:txPr>
              <c:dLblPos val="outEnd"/>
              <c:showLegendKey val="0"/>
              <c:showVal val="1"/>
              <c:showCatName val="0"/>
              <c:showSerName val="0"/>
              <c:showPercent val="0"/>
              <c:showBubbleSize val="0"/>
            </c:dLbl>
            <c:spPr>
              <a:noFill/>
              <a:ln w="25398">
                <a:noFill/>
              </a:ln>
            </c:spPr>
            <c:txPr>
              <a:bodyPr/>
              <a:lstStyle/>
              <a:p>
                <a:pPr>
                  <a:defRPr b="1"/>
                </a:pPr>
                <a:endParaRPr lang="en-US"/>
              </a:p>
            </c:txPr>
            <c:showLegendKey val="0"/>
            <c:showVal val="1"/>
            <c:showCatName val="0"/>
            <c:showSerName val="0"/>
            <c:showPercent val="0"/>
            <c:showBubbleSize val="0"/>
            <c:showLeaderLines val="0"/>
          </c:dLbls>
          <c:cat>
            <c:strRef>
              <c:f>'нови графики'!$B$40:$B$51</c:f>
              <c:strCache>
                <c:ptCount val="12"/>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strCache>
            </c:strRef>
          </c:cat>
          <c:val>
            <c:numRef>
              <c:f>'нови графики'!$F$40:$F$51</c:f>
              <c:numCache>
                <c:formatCode>#,##0\ "лв."</c:formatCode>
                <c:ptCount val="12"/>
                <c:pt idx="0">
                  <c:v>193982</c:v>
                </c:pt>
                <c:pt idx="1">
                  <c:v>331958</c:v>
                </c:pt>
                <c:pt idx="2">
                  <c:v>250216</c:v>
                </c:pt>
                <c:pt idx="3">
                  <c:v>91910</c:v>
                </c:pt>
                <c:pt idx="4">
                  <c:v>163049</c:v>
                </c:pt>
                <c:pt idx="5">
                  <c:v>55695</c:v>
                </c:pt>
                <c:pt idx="6">
                  <c:v>70792</c:v>
                </c:pt>
                <c:pt idx="7">
                  <c:v>32778</c:v>
                </c:pt>
                <c:pt idx="8">
                  <c:v>139346</c:v>
                </c:pt>
                <c:pt idx="9">
                  <c:v>65624</c:v>
                </c:pt>
                <c:pt idx="10">
                  <c:v>90926</c:v>
                </c:pt>
                <c:pt idx="11">
                  <c:v>0</c:v>
                </c:pt>
              </c:numCache>
            </c:numRef>
          </c:val>
        </c:ser>
        <c:dLbls>
          <c:showLegendKey val="0"/>
          <c:showVal val="0"/>
          <c:showCatName val="0"/>
          <c:showSerName val="0"/>
          <c:showPercent val="0"/>
          <c:showBubbleSize val="0"/>
        </c:dLbls>
        <c:gapWidth val="150"/>
        <c:overlap val="-25"/>
        <c:axId val="453085056"/>
        <c:axId val="453086592"/>
      </c:barChart>
      <c:catAx>
        <c:axId val="453085056"/>
        <c:scaling>
          <c:orientation val="minMax"/>
        </c:scaling>
        <c:delete val="0"/>
        <c:axPos val="l"/>
        <c:numFmt formatCode="General" sourceLinked="1"/>
        <c:majorTickMark val="none"/>
        <c:minorTickMark val="none"/>
        <c:tickLblPos val="nextTo"/>
        <c:crossAx val="453086592"/>
        <c:crosses val="autoZero"/>
        <c:auto val="1"/>
        <c:lblAlgn val="ctr"/>
        <c:lblOffset val="100"/>
        <c:noMultiLvlLbl val="0"/>
      </c:catAx>
      <c:valAx>
        <c:axId val="453086592"/>
        <c:scaling>
          <c:orientation val="minMax"/>
        </c:scaling>
        <c:delete val="1"/>
        <c:axPos val="b"/>
        <c:numFmt formatCode="#,##0\ &quot;лв.&quot;" sourceLinked="1"/>
        <c:majorTickMark val="out"/>
        <c:minorTickMark val="none"/>
        <c:tickLblPos val="nextTo"/>
        <c:crossAx val="45308505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bg-BG"/>
              <a:t>Финансиране от други европейски програми и фондове за периода 2010-2021 година </a:t>
            </a:r>
            <a:endParaRPr lang="en-US"/>
          </a:p>
        </c:rich>
      </c:tx>
      <c:overlay val="0"/>
    </c:title>
    <c:autoTitleDeleted val="0"/>
    <c:plotArea>
      <c:layout/>
      <c:barChart>
        <c:barDir val="bar"/>
        <c:grouping val="clustered"/>
        <c:varyColors val="0"/>
        <c:ser>
          <c:idx val="0"/>
          <c:order val="0"/>
          <c:invertIfNegative val="0"/>
          <c:dLbls>
            <c:spPr>
              <a:noFill/>
              <a:ln w="25398">
                <a:noFill/>
              </a:ln>
            </c:spPr>
            <c:txPr>
              <a:bodyPr/>
              <a:lstStyle/>
              <a:p>
                <a:pPr>
                  <a:defRPr b="1"/>
                </a:pPr>
                <a:endParaRPr lang="en-US"/>
              </a:p>
            </c:txPr>
            <c:showLegendKey val="0"/>
            <c:showVal val="1"/>
            <c:showCatName val="0"/>
            <c:showSerName val="0"/>
            <c:showPercent val="0"/>
            <c:showBubbleSize val="0"/>
            <c:showLeaderLines val="0"/>
          </c:dLbls>
          <c:cat>
            <c:strRef>
              <c:f>'нови графики'!$B$40:$B$51</c:f>
              <c:strCache>
                <c:ptCount val="12"/>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strCache>
            </c:strRef>
          </c:cat>
          <c:val>
            <c:numRef>
              <c:f>'нови графики'!$G$40:$G$51</c:f>
              <c:numCache>
                <c:formatCode>#,##0\ "лв."</c:formatCode>
                <c:ptCount val="12"/>
                <c:pt idx="0">
                  <c:v>26739</c:v>
                </c:pt>
                <c:pt idx="1">
                  <c:v>19558</c:v>
                </c:pt>
                <c:pt idx="2">
                  <c:v>607347</c:v>
                </c:pt>
                <c:pt idx="3">
                  <c:v>356793</c:v>
                </c:pt>
                <c:pt idx="4">
                  <c:v>157838</c:v>
                </c:pt>
                <c:pt idx="5">
                  <c:v>63158</c:v>
                </c:pt>
                <c:pt idx="6">
                  <c:v>0</c:v>
                </c:pt>
                <c:pt idx="7">
                  <c:v>0</c:v>
                </c:pt>
                <c:pt idx="8">
                  <c:v>0</c:v>
                </c:pt>
                <c:pt idx="9">
                  <c:v>34202</c:v>
                </c:pt>
                <c:pt idx="10">
                  <c:v>0</c:v>
                </c:pt>
                <c:pt idx="11">
                  <c:v>0</c:v>
                </c:pt>
              </c:numCache>
            </c:numRef>
          </c:val>
        </c:ser>
        <c:dLbls>
          <c:showLegendKey val="0"/>
          <c:showVal val="0"/>
          <c:showCatName val="0"/>
          <c:showSerName val="0"/>
          <c:showPercent val="0"/>
          <c:showBubbleSize val="0"/>
        </c:dLbls>
        <c:gapWidth val="150"/>
        <c:overlap val="-25"/>
        <c:axId val="453280128"/>
        <c:axId val="453281664"/>
      </c:barChart>
      <c:catAx>
        <c:axId val="453280128"/>
        <c:scaling>
          <c:orientation val="minMax"/>
        </c:scaling>
        <c:delete val="0"/>
        <c:axPos val="l"/>
        <c:numFmt formatCode="General" sourceLinked="1"/>
        <c:majorTickMark val="none"/>
        <c:minorTickMark val="none"/>
        <c:tickLblPos val="nextTo"/>
        <c:crossAx val="453281664"/>
        <c:crosses val="autoZero"/>
        <c:auto val="1"/>
        <c:lblAlgn val="ctr"/>
        <c:lblOffset val="100"/>
        <c:noMultiLvlLbl val="0"/>
      </c:catAx>
      <c:valAx>
        <c:axId val="453281664"/>
        <c:scaling>
          <c:orientation val="minMax"/>
        </c:scaling>
        <c:delete val="1"/>
        <c:axPos val="b"/>
        <c:numFmt formatCode="#,##0\ &quot;лв.&quot;" sourceLinked="1"/>
        <c:majorTickMark val="out"/>
        <c:minorTickMark val="none"/>
        <c:tickLblPos val="nextTo"/>
        <c:crossAx val="45328012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bg-BG"/>
              <a:t>Приходи от наеми за периода 2010-2021 година</a:t>
            </a:r>
            <a:endParaRPr lang="en-US"/>
          </a:p>
        </c:rich>
      </c:tx>
      <c:layout>
        <c:manualLayout>
          <c:xMode val="edge"/>
          <c:yMode val="edge"/>
          <c:x val="0.11204153828597511"/>
          <c:y val="5.5555555555555552E-2"/>
        </c:manualLayout>
      </c:layout>
      <c:overlay val="0"/>
    </c:title>
    <c:autoTitleDeleted val="0"/>
    <c:plotArea>
      <c:layout/>
      <c:barChart>
        <c:barDir val="bar"/>
        <c:grouping val="clustered"/>
        <c:varyColors val="0"/>
        <c:ser>
          <c:idx val="0"/>
          <c:order val="0"/>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'нови графики'!$B$40:$B$51</c:f>
              <c:strCache>
                <c:ptCount val="12"/>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strCache>
            </c:strRef>
          </c:cat>
          <c:val>
            <c:numRef>
              <c:f>'нови графики'!$I$40:$I$51</c:f>
              <c:numCache>
                <c:formatCode>#\ ##0\ "лв."</c:formatCode>
                <c:ptCount val="12"/>
                <c:pt idx="0">
                  <c:v>21569</c:v>
                </c:pt>
                <c:pt idx="1">
                  <c:v>18375</c:v>
                </c:pt>
                <c:pt idx="2">
                  <c:v>20461</c:v>
                </c:pt>
                <c:pt idx="3">
                  <c:v>15283</c:v>
                </c:pt>
                <c:pt idx="4">
                  <c:v>17682</c:v>
                </c:pt>
                <c:pt idx="5">
                  <c:v>15172</c:v>
                </c:pt>
                <c:pt idx="6">
                  <c:v>21928</c:v>
                </c:pt>
                <c:pt idx="7">
                  <c:v>26405</c:v>
                </c:pt>
                <c:pt idx="8">
                  <c:v>40275</c:v>
                </c:pt>
                <c:pt idx="9">
                  <c:v>48780</c:v>
                </c:pt>
                <c:pt idx="10">
                  <c:v>51760</c:v>
                </c:pt>
                <c:pt idx="11">
                  <c:v>49648</c:v>
                </c:pt>
              </c:numCache>
            </c:numRef>
          </c:val>
          <c:extLst xmlns:c16r2="http://schemas.microsoft.com/office/drawing/2015/06/chart">
            <c:ext xmlns:c16="http://schemas.microsoft.com/office/drawing/2014/chart" uri="{C3380CC4-5D6E-409C-BE32-E72D297353CC}">
              <c16:uniqueId val="{00000000-4A52-4D0D-A89C-051B50206A95}"/>
            </c:ext>
          </c:extLst>
        </c:ser>
        <c:dLbls>
          <c:showLegendKey val="0"/>
          <c:showVal val="0"/>
          <c:showCatName val="0"/>
          <c:showSerName val="0"/>
          <c:showPercent val="0"/>
          <c:showBubbleSize val="0"/>
        </c:dLbls>
        <c:gapWidth val="150"/>
        <c:overlap val="-25"/>
        <c:axId val="464550528"/>
        <c:axId val="464556416"/>
      </c:barChart>
      <c:catAx>
        <c:axId val="464550528"/>
        <c:scaling>
          <c:orientation val="minMax"/>
        </c:scaling>
        <c:delete val="0"/>
        <c:axPos val="l"/>
        <c:numFmt formatCode="General" sourceLinked="1"/>
        <c:majorTickMark val="none"/>
        <c:minorTickMark val="none"/>
        <c:tickLblPos val="nextTo"/>
        <c:crossAx val="464556416"/>
        <c:crosses val="autoZero"/>
        <c:auto val="1"/>
        <c:lblAlgn val="ctr"/>
        <c:lblOffset val="100"/>
        <c:noMultiLvlLbl val="0"/>
      </c:catAx>
      <c:valAx>
        <c:axId val="464556416"/>
        <c:scaling>
          <c:orientation val="minMax"/>
        </c:scaling>
        <c:delete val="1"/>
        <c:axPos val="b"/>
        <c:numFmt formatCode="#\ ##0\ &quot;лв.&quot;" sourceLinked="1"/>
        <c:majorTickMark val="out"/>
        <c:minorTickMark val="none"/>
        <c:tickLblPos val="nextTo"/>
        <c:crossAx val="46455052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756823821339949"/>
          <c:y val="0.22302158273381295"/>
          <c:w val="0.71836228287841186"/>
          <c:h val="0.33093525179856115"/>
        </c:manualLayout>
      </c:layout>
      <c:pie3DChart>
        <c:varyColors val="1"/>
        <c:ser>
          <c:idx val="0"/>
          <c:order val="0"/>
          <c:spPr>
            <a:ln w="12700">
              <a:solidFill>
                <a:srgbClr val="000000"/>
              </a:solidFill>
              <a:prstDash val="solid"/>
            </a:ln>
          </c:spPr>
          <c:explosion val="27"/>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1-24C8-4F32-AADA-286B657DFA77}"/>
              </c:ext>
            </c:extLst>
          </c:dPt>
          <c:dPt>
            <c:idx val="1"/>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03-24C8-4F32-AADA-286B657DFA77}"/>
              </c:ext>
            </c:extLst>
          </c:dPt>
          <c:dPt>
            <c:idx val="2"/>
            <c:bubble3D val="0"/>
            <c:spPr>
              <a:solidFill>
                <a:srgbClr val="FFFF99"/>
              </a:solidFill>
              <a:ln w="12700">
                <a:solidFill>
                  <a:srgbClr val="000000"/>
                </a:solidFill>
                <a:prstDash val="solid"/>
              </a:ln>
            </c:spPr>
            <c:extLst xmlns:c16r2="http://schemas.microsoft.com/office/drawing/2015/06/chart">
              <c:ext xmlns:c16="http://schemas.microsoft.com/office/drawing/2014/chart" uri="{C3380CC4-5D6E-409C-BE32-E72D297353CC}">
                <c16:uniqueId val="{00000005-24C8-4F32-AADA-286B657DFA77}"/>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7-24C8-4F32-AADA-286B657DFA77}"/>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9-24C8-4F32-AADA-286B657DFA77}"/>
              </c:ext>
            </c:extLst>
          </c:dPt>
          <c:dPt>
            <c:idx val="5"/>
            <c:bubble3D val="0"/>
            <c:spPr>
              <a:solidFill>
                <a:srgbClr val="CC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B-24C8-4F32-AADA-286B657DFA77}"/>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0D-24C8-4F32-AADA-286B657DFA77}"/>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0F-24C8-4F32-AADA-286B657DFA77}"/>
              </c:ext>
            </c:extLst>
          </c:dPt>
          <c:dPt>
            <c:idx val="8"/>
            <c:bubble3D val="0"/>
            <c:extLst xmlns:c16r2="http://schemas.microsoft.com/office/drawing/2015/06/chart">
              <c:ext xmlns:c16="http://schemas.microsoft.com/office/drawing/2014/chart" uri="{C3380CC4-5D6E-409C-BE32-E72D297353CC}">
                <c16:uniqueId val="{00000010-24C8-4F32-AADA-286B657DFA77}"/>
              </c:ext>
            </c:extLst>
          </c:dPt>
          <c:dPt>
            <c:idx val="9"/>
            <c:bubble3D val="0"/>
            <c:extLst xmlns:c16r2="http://schemas.microsoft.com/office/drawing/2015/06/chart">
              <c:ext xmlns:c16="http://schemas.microsoft.com/office/drawing/2014/chart" uri="{C3380CC4-5D6E-409C-BE32-E72D297353CC}">
                <c16:uniqueId val="{00000011-24C8-4F32-AADA-286B657DFA77}"/>
              </c:ext>
            </c:extLst>
          </c:dPt>
          <c:dLbls>
            <c:dLbl>
              <c:idx val="0"/>
              <c:layout>
                <c:manualLayout>
                  <c:x val="-3.9223507992675002E-2"/>
                  <c:y val="4.1168597380824776E-2"/>
                </c:manualLayout>
              </c:layout>
              <c:tx>
                <c:rich>
                  <a:bodyPr/>
                  <a:lstStyle/>
                  <a:p>
                    <a:pPr>
                      <a:defRPr sz="1200" b="0" i="0" u="none" strike="noStrike" baseline="0">
                        <a:solidFill>
                          <a:srgbClr val="000000"/>
                        </a:solidFill>
                        <a:latin typeface="Arial"/>
                        <a:ea typeface="Arial"/>
                        <a:cs typeface="Arial"/>
                      </a:defRPr>
                    </a:pPr>
                    <a:r>
                      <a:rPr lang="bg-BG" sz="1200" b="0" i="0" u="none" strike="noStrike" baseline="0">
                        <a:solidFill>
                          <a:srgbClr val="000000"/>
                        </a:solidFill>
                        <a:latin typeface="Arial"/>
                        <a:cs typeface="Arial"/>
                      </a:rPr>
                      <a:t>Заплати и възнаграждения 70%</a:t>
                    </a:r>
                  </a:p>
                </c:rich>
              </c:tx>
              <c:numFmt formatCode="0%" sourceLinked="0"/>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4C8-4F32-AADA-286B657DFA77}"/>
                </c:ext>
              </c:extLst>
            </c:dLbl>
            <c:dLbl>
              <c:idx val="1"/>
              <c:layout>
                <c:manualLayout>
                  <c:x val="8.7763928294388276E-3"/>
                  <c:y val="5.4947570578067907E-2"/>
                </c:manualLayout>
              </c:layout>
              <c:tx>
                <c:rich>
                  <a:bodyPr/>
                  <a:lstStyle/>
                  <a:p>
                    <a:pPr>
                      <a:defRPr sz="1200" b="0" i="0" u="none" strike="noStrike" baseline="0">
                        <a:solidFill>
                          <a:srgbClr val="000000"/>
                        </a:solidFill>
                        <a:latin typeface="Arial"/>
                        <a:ea typeface="Arial"/>
                        <a:cs typeface="Arial"/>
                      </a:defRPr>
                    </a:pPr>
                    <a:r>
                      <a:rPr lang="bg-BG" sz="1200" b="0" i="0" u="none" strike="noStrike" baseline="0">
                        <a:solidFill>
                          <a:srgbClr val="000000"/>
                        </a:solidFill>
                        <a:latin typeface="Arial"/>
                        <a:cs typeface="Arial"/>
                      </a:rPr>
                      <a:t>Осигурителни вноски 10%]</a:t>
                    </a:r>
                  </a:p>
                </c:rich>
              </c:tx>
              <c:numFmt formatCode="0%" sourceLinked="0"/>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24C8-4F32-AADA-286B657DFA77}"/>
                </c:ext>
              </c:extLst>
            </c:dLbl>
            <c:dLbl>
              <c:idx val="2"/>
              <c:layout>
                <c:manualLayout>
                  <c:x val="2.5372182728171124E-2"/>
                  <c:y val="-4.7898768751467043E-2"/>
                </c:manualLayout>
              </c:layout>
              <c:tx>
                <c:rich>
                  <a:bodyPr/>
                  <a:lstStyle/>
                  <a:p>
                    <a:pPr>
                      <a:defRPr sz="1200" b="0" i="0" u="none" strike="noStrike" baseline="0">
                        <a:solidFill>
                          <a:srgbClr val="000000"/>
                        </a:solidFill>
                        <a:latin typeface="Arial"/>
                        <a:ea typeface="Arial"/>
                        <a:cs typeface="Arial"/>
                      </a:defRPr>
                    </a:pPr>
                    <a:r>
                      <a:rPr lang="bg-BG" sz="1200" b="0" i="0" u="none" strike="noStrike" baseline="0">
                        <a:solidFill>
                          <a:srgbClr val="000000"/>
                        </a:solidFill>
                        <a:latin typeface="Arial"/>
                        <a:cs typeface="Arial"/>
                      </a:rPr>
                      <a:t>Издръжка и канални връзки 10%</a:t>
                    </a:r>
                  </a:p>
                </c:rich>
              </c:tx>
              <c:numFmt formatCode="0%" sourceLinked="0"/>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24C8-4F32-AADA-286B657DFA77}"/>
                </c:ext>
              </c:extLst>
            </c:dLbl>
            <c:dLbl>
              <c:idx val="3"/>
              <c:layout>
                <c:manualLayout>
                  <c:x val="4.7949815989600492E-2"/>
                  <c:y val="-4.7270554595309731E-2"/>
                </c:manualLayout>
              </c:layout>
              <c:tx>
                <c:rich>
                  <a:bodyPr/>
                  <a:lstStyle/>
                  <a:p>
                    <a:pPr>
                      <a:defRPr sz="1200" b="0" i="0" u="none" strike="noStrike" baseline="0">
                        <a:solidFill>
                          <a:srgbClr val="000000"/>
                        </a:solidFill>
                        <a:latin typeface="Arial"/>
                        <a:ea typeface="Arial"/>
                        <a:cs typeface="Arial"/>
                      </a:defRPr>
                    </a:pPr>
                    <a:r>
                      <a:rPr lang="bg-BG"/>
                      <a:t>Придобиване на ДА</a:t>
                    </a:r>
                    <a:r>
                      <a:rPr lang="bg-BG" baseline="0"/>
                      <a:t> 5%</a:t>
                    </a:r>
                    <a:endParaRPr lang="bg-BG"/>
                  </a:p>
                </c:rich>
              </c:tx>
              <c:numFmt formatCode="0%" sourceLinked="0"/>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24C8-4F32-AADA-286B657DFA77}"/>
                </c:ext>
              </c:extLst>
            </c:dLbl>
            <c:dLbl>
              <c:idx val="4"/>
              <c:layout>
                <c:manualLayout>
                  <c:x val="3.9132760226833338E-3"/>
                  <c:y val="-1.8287689648550029E-2"/>
                </c:manualLayout>
              </c:layout>
              <c:numFmt formatCode="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4C8-4F32-AADA-286B657DFA77}"/>
                </c:ext>
              </c:extLst>
            </c:dLbl>
            <c:dLbl>
              <c:idx val="5"/>
              <c:layout>
                <c:manualLayout>
                  <c:x val="2.4036752490958806E-2"/>
                  <c:y val="-3.3708640078526766E-2"/>
                </c:manualLayout>
              </c:layout>
              <c:numFmt formatCode="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4C8-4F32-AADA-286B657DFA77}"/>
                </c:ext>
              </c:extLst>
            </c:dLbl>
            <c:dLbl>
              <c:idx val="6"/>
              <c:layout>
                <c:manualLayout>
                  <c:x val="3.0814012760480885E-2"/>
                  <c:y val="-8.837815487053995E-3"/>
                </c:manualLayout>
              </c:layout>
              <c:numFmt formatCode="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5.1201737713820257E-2"/>
                      <c:h val="4.2937816735172253E-2"/>
                    </c:manualLayout>
                  </c15:layout>
                </c:ext>
                <c:ext xmlns:c16="http://schemas.microsoft.com/office/drawing/2014/chart" uri="{C3380CC4-5D6E-409C-BE32-E72D297353CC}">
                  <c16:uniqueId val="{0000000D-24C8-4F32-AADA-286B657DFA77}"/>
                </c:ext>
              </c:extLst>
            </c:dLbl>
            <c:dLbl>
              <c:idx val="7"/>
              <c:layout>
                <c:manualLayout>
                  <c:x val="3.4962471796288558E-2"/>
                  <c:y val="-8.727311525083753E-2"/>
                </c:manualLayout>
              </c:layout>
              <c:numFmt formatCode="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4C8-4F32-AADA-286B657DFA77}"/>
                </c:ext>
              </c:extLst>
            </c:dLbl>
            <c:dLbl>
              <c:idx val="8"/>
              <c:layout>
                <c:manualLayout>
                  <c:x val="6.3969878259144797E-2"/>
                  <c:y val="1.2886085574381736E-3"/>
                </c:manualLayout>
              </c:layout>
              <c:numFmt formatCode="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4C8-4F32-AADA-286B657DFA77}"/>
                </c:ext>
              </c:extLst>
            </c:dLbl>
            <c:dLbl>
              <c:idx val="9"/>
              <c:layout>
                <c:manualLayout>
                  <c:x val="4.3753316260568574E-2"/>
                  <c:y val="-2.2294261997738089E-2"/>
                </c:manualLayout>
              </c:layout>
              <c:numFmt formatCode="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4C8-4F32-AADA-286B657DFA77}"/>
                </c:ext>
              </c:extLst>
            </c:dLbl>
            <c:numFmt formatCode="0%" sourceLinked="0"/>
            <c:spPr>
              <a:noFill/>
              <a:ln w="25400">
                <a:noFill/>
              </a:ln>
            </c:spPr>
            <c:txPr>
              <a:bodyPr wrap="square" lIns="38100" tIns="19050" rIns="38100" bIns="19050" anchor="ctr">
                <a:spAutoFit/>
              </a:bodyPr>
              <a:lstStyle/>
              <a:p>
                <a:pPr>
                  <a:defRPr sz="12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'Работно 2021'!$B$19:$B$28</c:f>
              <c:strCache>
                <c:ptCount val="10"/>
                <c:pt idx="0">
                  <c:v>Заплати и други възнаграждения и плащания за персонала -3 741 757лв.</c:v>
                </c:pt>
                <c:pt idx="1">
                  <c:v>Задължителни осигурителни вноски от работодателя - 554 272 лв.</c:v>
                </c:pt>
                <c:pt idx="2">
                  <c:v>Издръжка и канални връзки -530 570 лв.</c:v>
                </c:pt>
                <c:pt idx="3">
                  <c:v>Придобиване на дълготрайни материални и нематериални активи - 292 088 лв.</c:v>
                </c:pt>
                <c:pt idx="4">
                  <c:v>Учебни, научно-изследователски разходи и материали - 91 783 лв.</c:v>
                </c:pt>
                <c:pt idx="5">
                  <c:v>Командировки в страната - 40 117 лв.</c:v>
                </c:pt>
                <c:pt idx="6">
                  <c:v>Основен и текущ ремонт - 30 761 лв.</c:v>
                </c:pt>
                <c:pt idx="7">
                  <c:v>Стипендии - 21 285 лв.</c:v>
                </c:pt>
                <c:pt idx="8">
                  <c:v>Разходи за членски внос - 13 641 лв.</c:v>
                </c:pt>
                <c:pt idx="9">
                  <c:v>Командировки в чужбина -11 232 лв.</c:v>
                </c:pt>
              </c:strCache>
            </c:strRef>
          </c:cat>
          <c:val>
            <c:numRef>
              <c:f>'Работно 2021'!$C$19:$C$28</c:f>
              <c:numCache>
                <c:formatCode>#,##0</c:formatCode>
                <c:ptCount val="10"/>
                <c:pt idx="0">
                  <c:v>3741757</c:v>
                </c:pt>
                <c:pt idx="1">
                  <c:v>554273</c:v>
                </c:pt>
                <c:pt idx="2">
                  <c:v>530570</c:v>
                </c:pt>
                <c:pt idx="3">
                  <c:v>292088</c:v>
                </c:pt>
                <c:pt idx="4">
                  <c:v>91783</c:v>
                </c:pt>
                <c:pt idx="5">
                  <c:v>40117</c:v>
                </c:pt>
                <c:pt idx="6">
                  <c:v>30761</c:v>
                </c:pt>
                <c:pt idx="7">
                  <c:v>21285</c:v>
                </c:pt>
                <c:pt idx="8">
                  <c:v>13641</c:v>
                </c:pt>
                <c:pt idx="9">
                  <c:v>11232</c:v>
                </c:pt>
              </c:numCache>
            </c:numRef>
          </c:val>
          <c:extLst xmlns:c16r2="http://schemas.microsoft.com/office/drawing/2015/06/chart">
            <c:ext xmlns:c16="http://schemas.microsoft.com/office/drawing/2014/chart" uri="{C3380CC4-5D6E-409C-BE32-E72D297353CC}">
              <c16:uniqueId val="{00000012-24C8-4F32-AADA-286B657DFA77}"/>
            </c:ext>
          </c:extLst>
        </c:ser>
        <c:ser>
          <c:idx val="1"/>
          <c:order val="1"/>
          <c:spPr>
            <a:ln w="12700">
              <a:solidFill>
                <a:srgbClr val="000000"/>
              </a:solidFill>
              <a:prstDash val="solid"/>
            </a:ln>
          </c:spPr>
          <c:explosion val="27"/>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14-24C8-4F32-AADA-286B657DFA77}"/>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16-24C8-4F32-AADA-286B657DFA77}"/>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18-24C8-4F32-AADA-286B657DFA77}"/>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1A-24C8-4F32-AADA-286B657DFA77}"/>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1C-24C8-4F32-AADA-286B657DFA77}"/>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1E-24C8-4F32-AADA-286B657DFA77}"/>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20-24C8-4F32-AADA-286B657DFA77}"/>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22-24C8-4F32-AADA-286B657DFA77}"/>
              </c:ext>
            </c:extLst>
          </c:dPt>
          <c:dPt>
            <c:idx val="8"/>
            <c:bubble3D val="0"/>
            <c:extLst xmlns:c16r2="http://schemas.microsoft.com/office/drawing/2015/06/chart">
              <c:ext xmlns:c16="http://schemas.microsoft.com/office/drawing/2014/chart" uri="{C3380CC4-5D6E-409C-BE32-E72D297353CC}">
                <c16:uniqueId val="{00000023-24C8-4F32-AADA-286B657DFA77}"/>
              </c:ext>
            </c:extLst>
          </c:dPt>
          <c:dPt>
            <c:idx val="9"/>
            <c:bubble3D val="0"/>
            <c:extLst xmlns:c16r2="http://schemas.microsoft.com/office/drawing/2015/06/chart">
              <c:ext xmlns:c16="http://schemas.microsoft.com/office/drawing/2014/chart" uri="{C3380CC4-5D6E-409C-BE32-E72D297353CC}">
                <c16:uniqueId val="{00000024-24C8-4F32-AADA-286B657DFA77}"/>
              </c:ext>
            </c:extLst>
          </c:dPt>
          <c:dLbls>
            <c:numFmt formatCode="0%" sourceLinked="0"/>
            <c:spPr>
              <a:noFill/>
              <a:ln w="25400">
                <a:noFill/>
              </a:ln>
            </c:spPr>
            <c:txPr>
              <a:bodyPr wrap="square" lIns="38100" tIns="19050" rIns="38100" bIns="19050" anchor="ctr">
                <a:spAutoFit/>
              </a:bodyPr>
              <a:lstStyle/>
              <a:p>
                <a:pPr>
                  <a:defRPr sz="1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'Работно 2021'!$B$19:$B$28</c:f>
              <c:strCache>
                <c:ptCount val="10"/>
                <c:pt idx="0">
                  <c:v>Заплати и други възнаграждения и плащания за персонала -3 741 757лв.</c:v>
                </c:pt>
                <c:pt idx="1">
                  <c:v>Задължителни осигурителни вноски от работодателя - 554 272 лв.</c:v>
                </c:pt>
                <c:pt idx="2">
                  <c:v>Издръжка и канални връзки -530 570 лв.</c:v>
                </c:pt>
                <c:pt idx="3">
                  <c:v>Придобиване на дълготрайни материални и нематериални активи - 292 088 лв.</c:v>
                </c:pt>
                <c:pt idx="4">
                  <c:v>Учебни, научно-изследователски разходи и материали - 91 783 лв.</c:v>
                </c:pt>
                <c:pt idx="5">
                  <c:v>Командировки в страната - 40 117 лв.</c:v>
                </c:pt>
                <c:pt idx="6">
                  <c:v>Основен и текущ ремонт - 30 761 лв.</c:v>
                </c:pt>
                <c:pt idx="7">
                  <c:v>Стипендии - 21 285 лв.</c:v>
                </c:pt>
                <c:pt idx="8">
                  <c:v>Разходи за членски внос - 13 641 лв.</c:v>
                </c:pt>
                <c:pt idx="9">
                  <c:v>Командировки в чужбина -11 232 лв.</c:v>
                </c:pt>
              </c:strCache>
            </c:strRef>
          </c:cat>
          <c:val>
            <c:numRef>
              <c:f>'Работно 2021'!$D$19:$D$28</c:f>
              <c:numCache>
                <c:formatCode>0.00</c:formatCode>
                <c:ptCount val="10"/>
                <c:pt idx="0">
                  <c:v>70.234670738114474</c:v>
                </c:pt>
                <c:pt idx="1">
                  <c:v>10.403984452765618</c:v>
                </c:pt>
                <c:pt idx="2">
                  <c:v>9.9590671584288852</c:v>
                </c:pt>
                <c:pt idx="3">
                  <c:v>5.4826394409242445</c:v>
                </c:pt>
                <c:pt idx="4">
                  <c:v>1.7228133158717578</c:v>
                </c:pt>
                <c:pt idx="5">
                  <c:v>0.75301637332433358</c:v>
                </c:pt>
                <c:pt idx="6">
                  <c:v>0.5773995228912886</c:v>
                </c:pt>
                <c:pt idx="7">
                  <c:v>0.39953021178573767</c:v>
                </c:pt>
                <c:pt idx="8">
                  <c:v>0.25604846694711053</c:v>
                </c:pt>
                <c:pt idx="9">
                  <c:v>0.21083031894655418</c:v>
                </c:pt>
              </c:numCache>
            </c:numRef>
          </c:val>
          <c:extLst xmlns:c16r2="http://schemas.microsoft.com/office/drawing/2015/06/chart">
            <c:ext xmlns:c16="http://schemas.microsoft.com/office/drawing/2014/chart" uri="{C3380CC4-5D6E-409C-BE32-E72D297353CC}">
              <c16:uniqueId val="{00000025-24C8-4F32-AADA-286B657DFA77}"/>
            </c:ext>
          </c:extLst>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3.4306091048963719E-2"/>
          <c:y val="0.59746116641080249"/>
          <c:w val="0.90725589646121818"/>
          <c:h val="0.32836841149573287"/>
        </c:manualLayout>
      </c:layout>
      <c:overlay val="0"/>
      <c:spPr>
        <a:solidFill>
          <a:schemeClr val="bg1"/>
        </a:solidFill>
        <a:ln w="3175">
          <a:solidFill>
            <a:schemeClr val="bg1"/>
          </a:solidFill>
          <a:prstDash val="solid"/>
        </a:ln>
      </c:spPr>
      <c:txPr>
        <a:bodyPr/>
        <a:lstStyle/>
        <a:p>
          <a:pPr>
            <a:defRPr sz="925"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EEECE1"/>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Общо</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публ_анал!$C$2:$K$2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публ_анал!$C$23:$L$23</c:f>
              <c:numCache>
                <c:formatCode>General</c:formatCode>
                <c:ptCount val="10"/>
                <c:pt idx="0">
                  <c:v>11</c:v>
                </c:pt>
                <c:pt idx="1">
                  <c:v>18</c:v>
                </c:pt>
                <c:pt idx="2">
                  <c:v>14</c:v>
                </c:pt>
                <c:pt idx="3">
                  <c:v>13</c:v>
                </c:pt>
                <c:pt idx="4">
                  <c:v>23</c:v>
                </c:pt>
                <c:pt idx="5">
                  <c:v>12</c:v>
                </c:pt>
                <c:pt idx="6">
                  <c:v>24</c:v>
                </c:pt>
                <c:pt idx="7">
                  <c:v>19</c:v>
                </c:pt>
                <c:pt idx="8">
                  <c:v>30</c:v>
                </c:pt>
                <c:pt idx="9">
                  <c:v>19</c:v>
                </c:pt>
              </c:numCache>
            </c:numRef>
          </c:val>
          <c:extLst xmlns:c16r2="http://schemas.microsoft.com/office/drawing/2015/06/chart">
            <c:ext xmlns:c16="http://schemas.microsoft.com/office/drawing/2014/chart" uri="{C3380CC4-5D6E-409C-BE32-E72D297353CC}">
              <c16:uniqueId val="{00000000-7AA2-4688-9C51-B3E425B56922}"/>
            </c:ext>
          </c:extLst>
        </c:ser>
        <c:ser>
          <c:idx val="1"/>
          <c:order val="1"/>
          <c:tx>
            <c:v>WoS/Scopus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публ_анал!$C$2:$K$2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публ_анал!$C$25:$L$25</c:f>
              <c:numCache>
                <c:formatCode>General</c:formatCode>
                <c:ptCount val="10"/>
                <c:pt idx="0">
                  <c:v>3</c:v>
                </c:pt>
                <c:pt idx="1">
                  <c:v>7</c:v>
                </c:pt>
                <c:pt idx="2">
                  <c:v>3</c:v>
                </c:pt>
                <c:pt idx="3">
                  <c:v>1</c:v>
                </c:pt>
                <c:pt idx="4">
                  <c:v>1</c:v>
                </c:pt>
                <c:pt idx="5">
                  <c:v>1</c:v>
                </c:pt>
                <c:pt idx="6">
                  <c:v>6</c:v>
                </c:pt>
                <c:pt idx="7">
                  <c:v>10</c:v>
                </c:pt>
                <c:pt idx="8">
                  <c:v>9</c:v>
                </c:pt>
                <c:pt idx="9">
                  <c:v>6</c:v>
                </c:pt>
              </c:numCache>
            </c:numRef>
          </c:val>
          <c:extLst xmlns:c16r2="http://schemas.microsoft.com/office/drawing/2015/06/chart">
            <c:ext xmlns:c16="http://schemas.microsoft.com/office/drawing/2014/chart" uri="{C3380CC4-5D6E-409C-BE32-E72D297353CC}">
              <c16:uniqueId val="{00000001-7AA2-4688-9C51-B3E425B56922}"/>
            </c:ext>
          </c:extLst>
        </c:ser>
        <c:dLbls>
          <c:showLegendKey val="0"/>
          <c:showVal val="0"/>
          <c:showCatName val="0"/>
          <c:showSerName val="0"/>
          <c:showPercent val="0"/>
          <c:showBubbleSize val="0"/>
        </c:dLbls>
        <c:gapWidth val="150"/>
        <c:axId val="402373248"/>
        <c:axId val="402407808"/>
      </c:barChart>
      <c:catAx>
        <c:axId val="402373248"/>
        <c:scaling>
          <c:orientation val="minMax"/>
        </c:scaling>
        <c:delete val="0"/>
        <c:axPos val="b"/>
        <c:numFmt formatCode="General" sourceLinked="1"/>
        <c:majorTickMark val="out"/>
        <c:minorTickMark val="none"/>
        <c:tickLblPos val="nextTo"/>
        <c:crossAx val="402407808"/>
        <c:crosses val="autoZero"/>
        <c:auto val="1"/>
        <c:lblAlgn val="ctr"/>
        <c:lblOffset val="100"/>
        <c:noMultiLvlLbl val="0"/>
      </c:catAx>
      <c:valAx>
        <c:axId val="402407808"/>
        <c:scaling>
          <c:orientation val="minMax"/>
        </c:scaling>
        <c:delete val="0"/>
        <c:axPos val="l"/>
        <c:majorGridlines/>
        <c:numFmt formatCode="General" sourceLinked="1"/>
        <c:majorTickMark val="out"/>
        <c:minorTickMark val="none"/>
        <c:tickLblPos val="nextTo"/>
        <c:crossAx val="402373248"/>
        <c:crosses val="autoZero"/>
        <c:crossBetween val="between"/>
      </c:valAx>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438320209973767E-3"/>
          <c:y val="1.6203703703703703E-2"/>
          <c:w val="0.74670253718285218"/>
          <c:h val="0.97222222222222221"/>
        </c:manualLayout>
      </c:layout>
      <c:pie3DChart>
        <c:varyColors val="1"/>
        <c:ser>
          <c:idx val="0"/>
          <c:order val="0"/>
          <c:explosion val="25"/>
          <c:dLbls>
            <c:dLbl>
              <c:idx val="2"/>
              <c:layout>
                <c:manualLayout>
                  <c:x val="5.3045713035870516E-2"/>
                  <c:y val="8.19925634295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26-4938-8B2A-089115BB853E}"/>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citation!$A$71:$A$74</c:f>
              <c:strCache>
                <c:ptCount val="4"/>
                <c:pt idx="0">
                  <c:v>WoS/Scopus</c:v>
                </c:pt>
                <c:pt idx="1">
                  <c:v>Международни</c:v>
                </c:pt>
                <c:pt idx="2">
                  <c:v>Национални</c:v>
                </c:pt>
                <c:pt idx="3">
                  <c:v>Дисертации</c:v>
                </c:pt>
              </c:strCache>
            </c:strRef>
          </c:cat>
          <c:val>
            <c:numRef>
              <c:f>citation!$C$71:$C$74</c:f>
              <c:numCache>
                <c:formatCode>General</c:formatCode>
                <c:ptCount val="4"/>
                <c:pt idx="0">
                  <c:v>1147</c:v>
                </c:pt>
                <c:pt idx="1">
                  <c:v>153</c:v>
                </c:pt>
                <c:pt idx="2">
                  <c:v>63</c:v>
                </c:pt>
                <c:pt idx="3">
                  <c:v>62</c:v>
                </c:pt>
              </c:numCache>
            </c:numRef>
          </c:val>
          <c:extLst xmlns:c16r2="http://schemas.microsoft.com/office/drawing/2015/06/chart">
            <c:ext xmlns:c16="http://schemas.microsoft.com/office/drawing/2014/chart" uri="{C3380CC4-5D6E-409C-BE32-E72D297353CC}">
              <c16:uniqueId val="{00000001-F826-4938-8B2A-089115BB853E}"/>
            </c:ext>
          </c:extLst>
        </c:ser>
        <c:dLbls>
          <c:showLegendKey val="0"/>
          <c:showVal val="0"/>
          <c:showCatName val="0"/>
          <c:showSerName val="0"/>
          <c:showPercent val="0"/>
          <c:showBubbleSize val="0"/>
          <c:showLeaderLines val="1"/>
        </c:dLbls>
      </c:pie3DChart>
    </c:plotArea>
    <c:legend>
      <c:legendPos val="r"/>
      <c:layout>
        <c:manualLayout>
          <c:xMode val="edge"/>
          <c:yMode val="edge"/>
          <c:x val="0.75139020122484679"/>
          <c:y val="0.33256561679790025"/>
          <c:w val="0.23194313210848644"/>
          <c:h val="0.33486876640419949"/>
        </c:manualLayout>
      </c:layout>
      <c:overlay val="0"/>
      <c:txPr>
        <a:bodyPr/>
        <a:lstStyle/>
        <a:p>
          <a:pPr rtl="0">
            <a:defRPr b="1"/>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citation!$H$2:$H$10</c:f>
              <c:strCache>
                <c:ptCount val="1"/>
                <c:pt idx="0">
                  <c:v>2013 2014 2015 2016 2017 2018 2019 2020 2021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citation!$H$2:$H$9</c:f>
              <c:numCache>
                <c:formatCode>General</c:formatCode>
                <c:ptCount val="8"/>
                <c:pt idx="0">
                  <c:v>2013</c:v>
                </c:pt>
                <c:pt idx="1">
                  <c:v>2014</c:v>
                </c:pt>
                <c:pt idx="2">
                  <c:v>2015</c:v>
                </c:pt>
                <c:pt idx="3">
                  <c:v>2016</c:v>
                </c:pt>
                <c:pt idx="4">
                  <c:v>2017</c:v>
                </c:pt>
                <c:pt idx="5">
                  <c:v>2018</c:v>
                </c:pt>
                <c:pt idx="6">
                  <c:v>2019</c:v>
                </c:pt>
                <c:pt idx="7">
                  <c:v>2020</c:v>
                </c:pt>
              </c:numCache>
            </c:numRef>
          </c:cat>
          <c:val>
            <c:numRef>
              <c:f>citation!$K$2:$K$10</c:f>
              <c:numCache>
                <c:formatCode>General</c:formatCode>
                <c:ptCount val="9"/>
                <c:pt idx="0">
                  <c:v>554</c:v>
                </c:pt>
                <c:pt idx="1">
                  <c:v>579</c:v>
                </c:pt>
                <c:pt idx="2">
                  <c:v>589</c:v>
                </c:pt>
                <c:pt idx="3">
                  <c:v>705</c:v>
                </c:pt>
                <c:pt idx="4">
                  <c:v>873</c:v>
                </c:pt>
                <c:pt idx="5">
                  <c:v>998</c:v>
                </c:pt>
                <c:pt idx="6">
                  <c:v>1178</c:v>
                </c:pt>
                <c:pt idx="7">
                  <c:v>1368</c:v>
                </c:pt>
                <c:pt idx="8">
                  <c:v>1425</c:v>
                </c:pt>
              </c:numCache>
            </c:numRef>
          </c:val>
          <c:extLst xmlns:c16r2="http://schemas.microsoft.com/office/drawing/2015/06/chart">
            <c:ext xmlns:c16="http://schemas.microsoft.com/office/drawing/2014/chart" uri="{C3380CC4-5D6E-409C-BE32-E72D297353CC}">
              <c16:uniqueId val="{00000000-0609-48B7-83B0-8416A22F062C}"/>
            </c:ext>
          </c:extLst>
        </c:ser>
        <c:dLbls>
          <c:showLegendKey val="0"/>
          <c:showVal val="0"/>
          <c:showCatName val="0"/>
          <c:showSerName val="0"/>
          <c:showPercent val="0"/>
          <c:showBubbleSize val="0"/>
        </c:dLbls>
        <c:gapWidth val="150"/>
        <c:axId val="402998016"/>
        <c:axId val="402999552"/>
      </c:barChart>
      <c:catAx>
        <c:axId val="402998016"/>
        <c:scaling>
          <c:orientation val="minMax"/>
        </c:scaling>
        <c:delete val="0"/>
        <c:axPos val="b"/>
        <c:numFmt formatCode="General" sourceLinked="1"/>
        <c:majorTickMark val="out"/>
        <c:minorTickMark val="none"/>
        <c:tickLblPos val="nextTo"/>
        <c:crossAx val="402999552"/>
        <c:crosses val="autoZero"/>
        <c:auto val="1"/>
        <c:lblAlgn val="ctr"/>
        <c:lblOffset val="100"/>
        <c:noMultiLvlLbl val="0"/>
      </c:catAx>
      <c:valAx>
        <c:axId val="402999552"/>
        <c:scaling>
          <c:orientation val="minMax"/>
        </c:scaling>
        <c:delete val="0"/>
        <c:axPos val="l"/>
        <c:majorGridlines/>
        <c:numFmt formatCode="General" sourceLinked="1"/>
        <c:majorTickMark val="out"/>
        <c:minorTickMark val="none"/>
        <c:tickLblPos val="nextTo"/>
        <c:crossAx val="4029980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Sheet3!$A$45</c:f>
              <c:strCache>
                <c:ptCount val="1"/>
                <c:pt idx="0">
                  <c:v>Международни научни проекти РП на ЕС, НАТО, ЮНЕСКО и др.</c:v>
                </c:pt>
              </c:strCache>
            </c:strRef>
          </c:tx>
          <c:invertIfNegative val="0"/>
          <c:cat>
            <c:numRef>
              <c:f>Sheet3!$B$44:$D$44</c:f>
              <c:numCache>
                <c:formatCode>General</c:formatCode>
                <c:ptCount val="3"/>
                <c:pt idx="0">
                  <c:v>2021</c:v>
                </c:pt>
                <c:pt idx="1">
                  <c:v>2020</c:v>
                </c:pt>
                <c:pt idx="2">
                  <c:v>2019</c:v>
                </c:pt>
              </c:numCache>
            </c:numRef>
          </c:cat>
          <c:val>
            <c:numRef>
              <c:f>Sheet3!$B$45:$D$45</c:f>
              <c:numCache>
                <c:formatCode>General</c:formatCode>
                <c:ptCount val="3"/>
                <c:pt idx="0">
                  <c:v>0</c:v>
                </c:pt>
                <c:pt idx="1">
                  <c:v>0</c:v>
                </c:pt>
                <c:pt idx="2">
                  <c:v>1</c:v>
                </c:pt>
              </c:numCache>
            </c:numRef>
          </c:val>
          <c:extLst xmlns:c16r2="http://schemas.microsoft.com/office/drawing/2015/06/chart">
            <c:ext xmlns:c16="http://schemas.microsoft.com/office/drawing/2014/chart" uri="{C3380CC4-5D6E-409C-BE32-E72D297353CC}">
              <c16:uniqueId val="{00000000-CAFA-4674-BBF1-4D401B140528}"/>
            </c:ext>
          </c:extLst>
        </c:ser>
        <c:ser>
          <c:idx val="1"/>
          <c:order val="1"/>
          <c:tx>
            <c:strRef>
              <c:f>Sheet3!$A$46</c:f>
              <c:strCache>
                <c:ptCount val="1"/>
                <c:pt idx="0">
                  <c:v>Оперативни програми на структурни фондове и НПК</c:v>
                </c:pt>
              </c:strCache>
            </c:strRef>
          </c:tx>
          <c:invertIfNegative val="0"/>
          <c:cat>
            <c:numRef>
              <c:f>Sheet3!$B$44:$D$44</c:f>
              <c:numCache>
                <c:formatCode>General</c:formatCode>
                <c:ptCount val="3"/>
                <c:pt idx="0">
                  <c:v>2021</c:v>
                </c:pt>
                <c:pt idx="1">
                  <c:v>2020</c:v>
                </c:pt>
                <c:pt idx="2">
                  <c:v>2019</c:v>
                </c:pt>
              </c:numCache>
            </c:numRef>
          </c:cat>
          <c:val>
            <c:numRef>
              <c:f>Sheet3!$B$46:$D$46</c:f>
              <c:numCache>
                <c:formatCode>General</c:formatCode>
                <c:ptCount val="3"/>
                <c:pt idx="0">
                  <c:v>5</c:v>
                </c:pt>
                <c:pt idx="1">
                  <c:v>5</c:v>
                </c:pt>
                <c:pt idx="2">
                  <c:v>5</c:v>
                </c:pt>
              </c:numCache>
            </c:numRef>
          </c:val>
          <c:extLst xmlns:c16r2="http://schemas.microsoft.com/office/drawing/2015/06/chart">
            <c:ext xmlns:c16="http://schemas.microsoft.com/office/drawing/2014/chart" uri="{C3380CC4-5D6E-409C-BE32-E72D297353CC}">
              <c16:uniqueId val="{00000001-CAFA-4674-BBF1-4D401B140528}"/>
            </c:ext>
          </c:extLst>
        </c:ser>
        <c:ser>
          <c:idx val="2"/>
          <c:order val="2"/>
          <c:tx>
            <c:strRef>
              <c:f>Sheet3!$A$47</c:f>
              <c:strCache>
                <c:ptCount val="1"/>
                <c:pt idx="0">
                  <c:v>ФНИ</c:v>
                </c:pt>
              </c:strCache>
            </c:strRef>
          </c:tx>
          <c:invertIfNegative val="0"/>
          <c:cat>
            <c:numRef>
              <c:f>Sheet3!$B$44:$D$44</c:f>
              <c:numCache>
                <c:formatCode>General</c:formatCode>
                <c:ptCount val="3"/>
                <c:pt idx="0">
                  <c:v>2021</c:v>
                </c:pt>
                <c:pt idx="1">
                  <c:v>2020</c:v>
                </c:pt>
                <c:pt idx="2">
                  <c:v>2019</c:v>
                </c:pt>
              </c:numCache>
            </c:numRef>
          </c:cat>
          <c:val>
            <c:numRef>
              <c:f>Sheet3!$B$47:$D$47</c:f>
              <c:numCache>
                <c:formatCode>General</c:formatCode>
                <c:ptCount val="3"/>
                <c:pt idx="0">
                  <c:v>1</c:v>
                </c:pt>
                <c:pt idx="1">
                  <c:v>2</c:v>
                </c:pt>
                <c:pt idx="2">
                  <c:v>2</c:v>
                </c:pt>
              </c:numCache>
            </c:numRef>
          </c:val>
          <c:extLst xmlns:c16r2="http://schemas.microsoft.com/office/drawing/2015/06/chart">
            <c:ext xmlns:c16="http://schemas.microsoft.com/office/drawing/2014/chart" uri="{C3380CC4-5D6E-409C-BE32-E72D297353CC}">
              <c16:uniqueId val="{00000002-CAFA-4674-BBF1-4D401B140528}"/>
            </c:ext>
          </c:extLst>
        </c:ser>
        <c:ser>
          <c:idx val="3"/>
          <c:order val="3"/>
          <c:tx>
            <c:strRef>
              <c:f>Sheet3!$A$48</c:f>
              <c:strCache>
                <c:ptCount val="1"/>
                <c:pt idx="0">
                  <c:v>Проекти от бюджетна субсидия</c:v>
                </c:pt>
              </c:strCache>
            </c:strRef>
          </c:tx>
          <c:invertIfNegative val="0"/>
          <c:cat>
            <c:numRef>
              <c:f>Sheet3!$B$44:$D$44</c:f>
              <c:numCache>
                <c:formatCode>General</c:formatCode>
                <c:ptCount val="3"/>
                <c:pt idx="0">
                  <c:v>2021</c:v>
                </c:pt>
                <c:pt idx="1">
                  <c:v>2020</c:v>
                </c:pt>
                <c:pt idx="2">
                  <c:v>2019</c:v>
                </c:pt>
              </c:numCache>
            </c:numRef>
          </c:cat>
          <c:val>
            <c:numRef>
              <c:f>Sheet3!$B$48:$D$48</c:f>
              <c:numCache>
                <c:formatCode>General</c:formatCode>
                <c:ptCount val="3"/>
                <c:pt idx="0">
                  <c:v>2</c:v>
                </c:pt>
                <c:pt idx="1">
                  <c:v>2</c:v>
                </c:pt>
                <c:pt idx="2">
                  <c:v>2</c:v>
                </c:pt>
              </c:numCache>
            </c:numRef>
          </c:val>
          <c:extLst xmlns:c16r2="http://schemas.microsoft.com/office/drawing/2015/06/chart">
            <c:ext xmlns:c16="http://schemas.microsoft.com/office/drawing/2014/chart" uri="{C3380CC4-5D6E-409C-BE32-E72D297353CC}">
              <c16:uniqueId val="{00000003-CAFA-4674-BBF1-4D401B140528}"/>
            </c:ext>
          </c:extLst>
        </c:ser>
        <c:ser>
          <c:idx val="4"/>
          <c:order val="4"/>
          <c:tx>
            <c:strRef>
              <c:f>Sheet3!$A$49</c:f>
              <c:strCache>
                <c:ptCount val="1"/>
                <c:pt idx="0">
                  <c:v>Министерства и други ведомства</c:v>
                </c:pt>
              </c:strCache>
            </c:strRef>
          </c:tx>
          <c:invertIfNegative val="0"/>
          <c:cat>
            <c:numRef>
              <c:f>Sheet3!$B$44:$D$44</c:f>
              <c:numCache>
                <c:formatCode>General</c:formatCode>
                <c:ptCount val="3"/>
                <c:pt idx="0">
                  <c:v>2021</c:v>
                </c:pt>
                <c:pt idx="1">
                  <c:v>2020</c:v>
                </c:pt>
                <c:pt idx="2">
                  <c:v>2019</c:v>
                </c:pt>
              </c:numCache>
            </c:numRef>
          </c:cat>
          <c:val>
            <c:numRef>
              <c:f>Sheet3!$B$49:$D$49</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4-CAFA-4674-BBF1-4D401B140528}"/>
            </c:ext>
          </c:extLst>
        </c:ser>
        <c:ser>
          <c:idx val="5"/>
          <c:order val="5"/>
          <c:tx>
            <c:strRef>
              <c:f>Sheet3!$A$50</c:f>
              <c:strCache>
                <c:ptCount val="1"/>
                <c:pt idx="0">
                  <c:v>ОБЩО</c:v>
                </c:pt>
              </c:strCache>
            </c:strRef>
          </c:tx>
          <c:invertIfNegative val="0"/>
          <c:cat>
            <c:numRef>
              <c:f>Sheet3!$B$44:$D$44</c:f>
              <c:numCache>
                <c:formatCode>General</c:formatCode>
                <c:ptCount val="3"/>
                <c:pt idx="0">
                  <c:v>2021</c:v>
                </c:pt>
                <c:pt idx="1">
                  <c:v>2020</c:v>
                </c:pt>
                <c:pt idx="2">
                  <c:v>2019</c:v>
                </c:pt>
              </c:numCache>
            </c:numRef>
          </c:cat>
          <c:val>
            <c:numRef>
              <c:f>Sheet3!$B$50:$D$50</c:f>
              <c:numCache>
                <c:formatCode>General</c:formatCode>
                <c:ptCount val="3"/>
                <c:pt idx="0">
                  <c:v>9</c:v>
                </c:pt>
                <c:pt idx="1">
                  <c:v>9</c:v>
                </c:pt>
                <c:pt idx="2">
                  <c:v>10</c:v>
                </c:pt>
              </c:numCache>
            </c:numRef>
          </c:val>
          <c:extLst xmlns:c16r2="http://schemas.microsoft.com/office/drawing/2015/06/chart">
            <c:ext xmlns:c16="http://schemas.microsoft.com/office/drawing/2014/chart" uri="{C3380CC4-5D6E-409C-BE32-E72D297353CC}">
              <c16:uniqueId val="{00000005-CAFA-4674-BBF1-4D401B140528}"/>
            </c:ext>
          </c:extLst>
        </c:ser>
        <c:dLbls>
          <c:showLegendKey val="0"/>
          <c:showVal val="0"/>
          <c:showCatName val="0"/>
          <c:showSerName val="0"/>
          <c:showPercent val="0"/>
          <c:showBubbleSize val="0"/>
        </c:dLbls>
        <c:gapWidth val="150"/>
        <c:axId val="403025920"/>
        <c:axId val="403027456"/>
      </c:barChart>
      <c:catAx>
        <c:axId val="403025920"/>
        <c:scaling>
          <c:orientation val="minMax"/>
        </c:scaling>
        <c:delete val="0"/>
        <c:axPos val="b"/>
        <c:numFmt formatCode="General" sourceLinked="0"/>
        <c:majorTickMark val="out"/>
        <c:minorTickMark val="none"/>
        <c:tickLblPos val="nextTo"/>
        <c:crossAx val="403027456"/>
        <c:crosses val="autoZero"/>
        <c:auto val="1"/>
        <c:lblAlgn val="ctr"/>
        <c:lblOffset val="100"/>
        <c:noMultiLvlLbl val="0"/>
      </c:catAx>
      <c:valAx>
        <c:axId val="403027456"/>
        <c:scaling>
          <c:orientation val="minMax"/>
        </c:scaling>
        <c:delete val="0"/>
        <c:axPos val="l"/>
        <c:majorGridlines/>
        <c:numFmt formatCode="General" sourceLinked="1"/>
        <c:majorTickMark val="out"/>
        <c:minorTickMark val="none"/>
        <c:tickLblPos val="nextTo"/>
        <c:crossAx val="4030259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bg-BG" b="1"/>
              <a:t>Относителен дял на бюджетната субсидия и собствените приходи спрямо общия размер на постъпилите средства в НИГГГ БАН за 2021 година</a:t>
            </a:r>
          </a:p>
        </c:rich>
      </c:tx>
      <c:layout>
        <c:manualLayout>
          <c:xMode val="edge"/>
          <c:yMode val="edge"/>
          <c:x val="1.5588195706305859E-3"/>
          <c:y val="4.2308825787920447E-3"/>
        </c:manualLayout>
      </c:layout>
      <c:overlay val="0"/>
      <c:spPr>
        <a:noFill/>
        <a:ln w="2541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971859563773932"/>
          <c:y val="0.34823529411764703"/>
          <c:w val="0.64626721610791205"/>
          <c:h val="0.49176470588235294"/>
        </c:manualLayout>
      </c:layout>
      <c:pie3DChart>
        <c:varyColors val="1"/>
        <c:ser>
          <c:idx val="0"/>
          <c:order val="0"/>
          <c:spPr>
            <a:solidFill>
              <a:srgbClr val="9999FF"/>
            </a:solidFill>
            <a:ln w="12705">
              <a:solidFill>
                <a:srgbClr val="000000"/>
              </a:solidFill>
              <a:prstDash val="solid"/>
            </a:ln>
          </c:spPr>
          <c:explosion val="25"/>
          <c:dPt>
            <c:idx val="0"/>
            <c:bubble3D val="0"/>
            <c:spPr>
              <a:solidFill>
                <a:srgbClr val="64BD41"/>
              </a:solidFill>
              <a:ln w="12705">
                <a:solidFill>
                  <a:srgbClr val="000000"/>
                </a:solidFill>
                <a:prstDash val="solid"/>
              </a:ln>
              <a:scene3d>
                <a:camera prst="orthographicFront"/>
                <a:lightRig rig="threePt" dir="t"/>
              </a:scene3d>
              <a:sp3d prstMaterial="metal">
                <a:contourClr>
                  <a:srgbClr val="000000"/>
                </a:contourClr>
              </a:sp3d>
            </c:spPr>
          </c:dPt>
          <c:dPt>
            <c:idx val="1"/>
            <c:bubble3D val="0"/>
            <c:spPr>
              <a:solidFill>
                <a:srgbClr val="FB8FD4"/>
              </a:solidFill>
              <a:ln>
                <a:solidFill>
                  <a:srgbClr val="000000"/>
                </a:solidFill>
              </a:ln>
              <a:effectLst>
                <a:innerShdw blurRad="63500" dist="50800" dir="13500000">
                  <a:prstClr val="black">
                    <a:alpha val="50000"/>
                  </a:prstClr>
                </a:innerShdw>
              </a:effectLst>
              <a:scene3d>
                <a:camera prst="orthographicFront"/>
                <a:lightRig rig="threePt" dir="t"/>
              </a:scene3d>
              <a:sp3d prstMaterial="metal">
                <a:contourClr>
                  <a:srgbClr val="000000"/>
                </a:contourClr>
              </a:sp3d>
            </c:spPr>
          </c:dPt>
          <c:dLbls>
            <c:dLbl>
              <c:idx val="0"/>
              <c:layout>
                <c:manualLayout>
                  <c:x val="3.4947952725135616E-2"/>
                  <c:y val="-0.10489984404123412"/>
                </c:manualLayout>
              </c:layout>
              <c:tx>
                <c:rich>
                  <a:bodyPr/>
                  <a:lstStyle/>
                  <a:p>
                    <a:pPr>
                      <a:defRPr/>
                    </a:pPr>
                    <a:r>
                      <a:rPr lang="bg-BG" b="1"/>
                      <a:t>Бюджетна субсидия 71%</a:t>
                    </a:r>
                    <a:endParaRPr lang="bg-BG"/>
                  </a:p>
                </c:rich>
              </c:tx>
              <c:numFmt formatCode="0%" sourceLinked="0"/>
              <c:spPr>
                <a:noFill/>
                <a:ln w="25411">
                  <a:noFill/>
                </a:ln>
              </c:spPr>
              <c:dLblPos val="bestFit"/>
              <c:showLegendKey val="0"/>
              <c:showVal val="0"/>
              <c:showCatName val="0"/>
              <c:showSerName val="0"/>
              <c:showPercent val="0"/>
              <c:showBubbleSize val="0"/>
            </c:dLbl>
            <c:dLbl>
              <c:idx val="1"/>
              <c:layout>
                <c:manualLayout>
                  <c:x val="3.0582412258228674E-2"/>
                  <c:y val="-6.8635479388605772E-2"/>
                </c:manualLayout>
              </c:layout>
              <c:tx>
                <c:rich>
                  <a:bodyPr/>
                  <a:lstStyle/>
                  <a:p>
                    <a:pPr>
                      <a:defRPr/>
                    </a:pPr>
                    <a:r>
                      <a:rPr lang="bg-BG" b="1"/>
                      <a:t>Собствени приходи; 29%</a:t>
                    </a:r>
                    <a:endParaRPr lang="bg-BG"/>
                  </a:p>
                </c:rich>
              </c:tx>
              <c:numFmt formatCode="0%" sourceLinked="0"/>
              <c:spPr>
                <a:noFill/>
                <a:ln w="25411">
                  <a:noFill/>
                </a:ln>
              </c:spPr>
              <c:dLblPos val="bestFit"/>
              <c:showLegendKey val="0"/>
              <c:showVal val="0"/>
              <c:showCatName val="0"/>
              <c:showSerName val="0"/>
              <c:showPercent val="0"/>
              <c:showBubbleSize val="0"/>
            </c:dLbl>
            <c:numFmt formatCode="0%" sourceLinked="0"/>
            <c:spPr>
              <a:noFill/>
              <a:ln w="25411">
                <a:noFill/>
              </a:ln>
            </c:spPr>
            <c:showLegendKey val="0"/>
            <c:showVal val="1"/>
            <c:showCatName val="0"/>
            <c:showSerName val="0"/>
            <c:showPercent val="1"/>
            <c:showBubbleSize val="0"/>
            <c:showLeaderLines val="0"/>
          </c:dLbls>
          <c:cat>
            <c:strRef>
              <c:f>'Работно 2021'!$B$5:$B$6</c:f>
              <c:strCache>
                <c:ptCount val="2"/>
                <c:pt idx="0">
                  <c:v>Бюджетна субсидия - 3 419 494 лв.</c:v>
                </c:pt>
                <c:pt idx="1">
                  <c:v>Собствени приходи - 1 406 271 лв.</c:v>
                </c:pt>
              </c:strCache>
            </c:strRef>
          </c:cat>
          <c:val>
            <c:numRef>
              <c:f>'Работно 2021'!$C$5:$C$6</c:f>
              <c:numCache>
                <c:formatCode>#,##0</c:formatCode>
                <c:ptCount val="2"/>
                <c:pt idx="0">
                  <c:v>3419494</c:v>
                </c:pt>
                <c:pt idx="1">
                  <c:v>1406271</c:v>
                </c:pt>
              </c:numCache>
            </c:numRef>
          </c:val>
        </c:ser>
        <c:ser>
          <c:idx val="1"/>
          <c:order val="1"/>
          <c:spPr>
            <a:solidFill>
              <a:srgbClr val="993366"/>
            </a:solidFill>
            <a:ln w="12705">
              <a:solidFill>
                <a:srgbClr val="000000"/>
              </a:solidFill>
              <a:prstDash val="solid"/>
            </a:ln>
          </c:spPr>
          <c:explosion val="25"/>
          <c:dPt>
            <c:idx val="0"/>
            <c:bubble3D val="0"/>
            <c:spPr>
              <a:solidFill>
                <a:srgbClr val="9999FF"/>
              </a:solidFill>
              <a:ln w="12705">
                <a:solidFill>
                  <a:srgbClr val="000000"/>
                </a:solidFill>
                <a:prstDash val="solid"/>
              </a:ln>
            </c:spPr>
          </c:dPt>
          <c:dPt>
            <c:idx val="1"/>
            <c:bubble3D val="0"/>
          </c:dPt>
          <c:cat>
            <c:strRef>
              <c:f>'Работно 2021'!$B$5:$B$6</c:f>
              <c:strCache>
                <c:ptCount val="2"/>
                <c:pt idx="0">
                  <c:v>Бюджетна субсидия - 3 419 494 лв.</c:v>
                </c:pt>
                <c:pt idx="1">
                  <c:v>Собствени приходи - 1 406 271 лв.</c:v>
                </c:pt>
              </c:strCache>
            </c:strRef>
          </c:cat>
          <c:val>
            <c:numRef>
              <c:f>'Работно 2021'!$D$5:$D$6</c:f>
              <c:numCache>
                <c:formatCode>0.00</c:formatCode>
                <c:ptCount val="2"/>
                <c:pt idx="0">
                  <c:v>70.85910731251937</c:v>
                </c:pt>
                <c:pt idx="1">
                  <c:v>29.140892687480637</c:v>
                </c:pt>
              </c:numCache>
            </c:numRef>
          </c:val>
        </c:ser>
        <c:dLbls>
          <c:showLegendKey val="0"/>
          <c:showVal val="0"/>
          <c:showCatName val="0"/>
          <c:showSerName val="0"/>
          <c:showPercent val="0"/>
          <c:showBubbleSize val="0"/>
          <c:showLeaderLines val="0"/>
        </c:dLbls>
      </c:pie3DChart>
      <c:spPr>
        <a:noFill/>
        <a:ln w="25411">
          <a:noFill/>
        </a:ln>
      </c:spPr>
    </c:plotArea>
    <c:legend>
      <c:legendPos val="r"/>
      <c:layout>
        <c:manualLayout>
          <c:xMode val="edge"/>
          <c:yMode val="edge"/>
          <c:x val="0.23237597911227156"/>
          <c:y val="0.8571428571428571"/>
          <c:w val="0.58485639686684077"/>
          <c:h val="0.11295681063122923"/>
        </c:manualLayout>
      </c:layout>
      <c:overlay val="0"/>
      <c:spPr>
        <a:solidFill>
          <a:srgbClr val="FFFFFF"/>
        </a:solidFill>
        <a:ln w="3176">
          <a:solidFill>
            <a:srgbClr val="000000"/>
          </a:solidFill>
          <a:prstDash val="solid"/>
        </a:ln>
      </c:spPr>
    </c:legend>
    <c:plotVisOnly val="1"/>
    <c:dispBlanksAs val="zero"/>
    <c:showDLblsOverMax val="0"/>
  </c:chart>
  <c:spPr>
    <a:gradFill rotWithShape="0">
      <a:gsLst>
        <a:gs pos="41000">
          <a:schemeClr val="accent4">
            <a:lumMod val="20000"/>
            <a:lumOff val="80000"/>
          </a:schemeClr>
        </a:gs>
        <a:gs pos="100000">
          <a:schemeClr val="accent4">
            <a:lumMod val="20000"/>
            <a:lumOff val="80000"/>
          </a:schemeClr>
        </a:gs>
        <a:gs pos="63000">
          <a:srgbClr val="E6E6E6"/>
        </a:gs>
        <a:gs pos="78000">
          <a:srgbClr val="E6E6E6"/>
        </a:gs>
        <a:gs pos="99001">
          <a:srgbClr val="7D8496"/>
        </a:gs>
        <a:gs pos="100000">
          <a:srgbClr val="E6E6E6"/>
        </a:gs>
      </a:gsLst>
      <a:lin ang="18900000"/>
    </a:gradFill>
    <a:ln w="12705" cmpd="tri">
      <a:solidFill>
        <a:srgbClr val="000000">
          <a:alpha val="98000"/>
        </a:srgbClr>
      </a:solidFill>
      <a:prstDash val="solid"/>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98"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bg-BG" sz="1299" b="1" i="0" u="none" strike="noStrike" baseline="0">
                <a:solidFill>
                  <a:srgbClr val="000000"/>
                </a:solidFill>
                <a:latin typeface="Times New Roman" panose="02020603050405020304" pitchFamily="18" charset="0"/>
                <a:cs typeface="Times New Roman" panose="02020603050405020304" pitchFamily="18" charset="0"/>
              </a:rPr>
              <a:t>Собствени приходи на НИГГГ БАН </a:t>
            </a:r>
          </a:p>
          <a:p>
            <a:pPr algn="ctr">
              <a:defRPr sz="1298"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bg-BG" sz="1299" b="1" i="0" u="none" strike="noStrike" baseline="0">
                <a:solidFill>
                  <a:srgbClr val="000000"/>
                </a:solidFill>
                <a:latin typeface="Times New Roman" panose="02020603050405020304" pitchFamily="18" charset="0"/>
                <a:cs typeface="Times New Roman" panose="02020603050405020304" pitchFamily="18" charset="0"/>
              </a:rPr>
              <a:t>за периода 2010 г - 2021 г</a:t>
            </a:r>
          </a:p>
        </c:rich>
      </c:tx>
      <c:layout>
        <c:manualLayout>
          <c:xMode val="edge"/>
          <c:yMode val="edge"/>
          <c:x val="0.30278378754057611"/>
          <c:y val="2.5028112449799196E-2"/>
        </c:manualLayout>
      </c:layout>
      <c:overlay val="0"/>
      <c:spPr>
        <a:noFill/>
        <a:ln w="25388">
          <a:noFill/>
        </a:ln>
      </c:spPr>
    </c:title>
    <c:autoTitleDeleted val="0"/>
    <c:view3D>
      <c:rotX val="15"/>
      <c:hPercent val="43"/>
      <c:rotY val="20"/>
      <c:depthPercent val="100"/>
      <c:rAngAx val="1"/>
    </c:view3D>
    <c:floor>
      <c:thickness val="0"/>
      <c:spPr>
        <a:noFill/>
        <a:ln w="9525">
          <a:noFill/>
        </a:ln>
      </c:spPr>
    </c:floor>
    <c:sideWall>
      <c:thickness val="0"/>
      <c:spPr>
        <a:solidFill>
          <a:schemeClr val="accent5">
            <a:lumMod val="60000"/>
            <a:lumOff val="40000"/>
          </a:schemeClr>
        </a:solidFill>
        <a:ln w="25400">
          <a:noFill/>
        </a:ln>
      </c:spPr>
    </c:sideWall>
    <c:backWall>
      <c:thickness val="0"/>
      <c:spPr>
        <a:solidFill>
          <a:schemeClr val="accent5">
            <a:lumMod val="60000"/>
            <a:lumOff val="40000"/>
          </a:schemeClr>
        </a:solidFill>
        <a:ln w="25400">
          <a:solidFill>
            <a:srgbClr val="00B0F0"/>
          </a:solidFill>
        </a:ln>
      </c:spPr>
    </c:backWall>
    <c:plotArea>
      <c:layout>
        <c:manualLayout>
          <c:layoutTarget val="inner"/>
          <c:xMode val="edge"/>
          <c:yMode val="edge"/>
          <c:x val="9.1803352173533734E-2"/>
          <c:y val="0.22898615541823888"/>
          <c:w val="0.88524661024478946"/>
          <c:h val="0.65507431803192373"/>
        </c:manualLayout>
      </c:layout>
      <c:bar3DChart>
        <c:barDir val="col"/>
        <c:grouping val="clustered"/>
        <c:varyColors val="0"/>
        <c:ser>
          <c:idx val="0"/>
          <c:order val="0"/>
          <c:spPr>
            <a:solidFill>
              <a:srgbClr val="0070C0"/>
            </a:solidFill>
            <a:ln w="12694">
              <a:solidFill>
                <a:srgbClr val="000000"/>
              </a:solidFill>
              <a:prstDash val="solid"/>
            </a:ln>
          </c:spPr>
          <c:invertIfNegative val="1"/>
          <c:dPt>
            <c:idx val="0"/>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1"/>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2"/>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3"/>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4"/>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5"/>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6"/>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7"/>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8"/>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9"/>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Pt>
            <c:idx val="10"/>
            <c:invertIfNegative val="1"/>
            <c:bubble3D val="0"/>
            <c:spPr>
              <a:gradFill>
                <a:gsLst>
                  <a:gs pos="0">
                    <a:srgbClr val="FFEFD1"/>
                  </a:gs>
                  <a:gs pos="64999">
                    <a:srgbClr val="F0EBD5"/>
                  </a:gs>
                  <a:gs pos="100000">
                    <a:srgbClr val="D1C39F"/>
                  </a:gs>
                </a:gsLst>
                <a:lin ang="13500000" scaled="0"/>
              </a:gradFill>
              <a:ln w="12694">
                <a:solidFill>
                  <a:srgbClr val="000000"/>
                </a:solidFill>
                <a:prstDash val="solid"/>
              </a:ln>
            </c:spPr>
          </c:dPt>
          <c:dLbls>
            <c:dLbl>
              <c:idx val="0"/>
              <c:layout>
                <c:manualLayout>
                  <c:x val="2.1437358498126665E-2"/>
                  <c:y val="-1.8807612193438964E-2"/>
                </c:manualLayout>
              </c:layout>
              <c:tx>
                <c:rich>
                  <a:bodyPr rot="-5400000" vert="horz"/>
                  <a:lstStyle/>
                  <a:p>
                    <a:pPr>
                      <a:defRPr sz="1099" b="1" i="0" u="none" strike="noStrike" baseline="0">
                        <a:solidFill>
                          <a:srgbClr val="000000"/>
                        </a:solidFill>
                        <a:latin typeface="Garamond"/>
                        <a:ea typeface="Garamond"/>
                        <a:cs typeface="Garamond"/>
                      </a:defRPr>
                    </a:pPr>
                    <a:r>
                      <a:rPr lang="bg-BG" sz="1099" baseline="0"/>
                      <a:t>1 245 743 лв   </a:t>
                    </a:r>
                    <a:endParaRPr lang="bg-BG" sz="1000"/>
                  </a:p>
                </c:rich>
              </c:tx>
              <c:numFmt formatCode="General" sourceLinked="0"/>
              <c:spPr>
                <a:noFill/>
                <a:ln w="25388">
                  <a:noFill/>
                </a:ln>
              </c:spPr>
              <c:showLegendKey val="0"/>
              <c:showVal val="0"/>
              <c:showCatName val="0"/>
              <c:showSerName val="0"/>
              <c:showPercent val="0"/>
              <c:showBubbleSize val="0"/>
            </c:dLbl>
            <c:dLbl>
              <c:idx val="1"/>
              <c:layout>
                <c:manualLayout>
                  <c:x val="8.4082534795932792E-3"/>
                  <c:y val="-2.6102619525500487E-2"/>
                </c:manualLayout>
              </c:layout>
              <c:tx>
                <c:rich>
                  <a:bodyPr rot="-5400000" vert="horz"/>
                  <a:lstStyle/>
                  <a:p>
                    <a:pPr>
                      <a:defRPr sz="1099" b="1" i="0" u="none" strike="noStrike" baseline="0">
                        <a:solidFill>
                          <a:srgbClr val="000000"/>
                        </a:solidFill>
                        <a:latin typeface="Garamond"/>
                        <a:ea typeface="Garamond"/>
                        <a:cs typeface="Garamond"/>
                      </a:defRPr>
                    </a:pPr>
                    <a:r>
                      <a:rPr lang="bg-BG" sz="1099" baseline="0"/>
                      <a:t>941 264 лв   </a:t>
                    </a:r>
                    <a:endParaRPr lang="bg-BG"/>
                  </a:p>
                </c:rich>
              </c:tx>
              <c:spPr>
                <a:noFill/>
                <a:ln w="25388">
                  <a:noFill/>
                </a:ln>
              </c:spPr>
              <c:showLegendKey val="0"/>
              <c:showVal val="0"/>
              <c:showCatName val="0"/>
              <c:showSerName val="0"/>
              <c:showPercent val="0"/>
              <c:showBubbleSize val="0"/>
            </c:dLbl>
            <c:dLbl>
              <c:idx val="2"/>
              <c:layout>
                <c:manualLayout>
                  <c:x val="8.6299212598425195E-3"/>
                  <c:y val="-1.731948125648913E-2"/>
                </c:manualLayout>
              </c:layout>
              <c:tx>
                <c:rich>
                  <a:bodyPr rot="-5400000" vert="horz"/>
                  <a:lstStyle/>
                  <a:p>
                    <a:pPr>
                      <a:defRPr sz="1099" b="1" i="0" u="none" strike="noStrike" baseline="0">
                        <a:solidFill>
                          <a:srgbClr val="000000"/>
                        </a:solidFill>
                        <a:latin typeface="Garamond"/>
                        <a:ea typeface="Garamond"/>
                        <a:cs typeface="Garamond"/>
                      </a:defRPr>
                    </a:pPr>
                    <a:r>
                      <a:rPr lang="bg-BG" sz="1099" baseline="0"/>
                      <a:t>1 389 707 лв  </a:t>
                    </a:r>
                    <a:endParaRPr lang="bg-BG"/>
                  </a:p>
                </c:rich>
              </c:tx>
              <c:spPr>
                <a:noFill/>
                <a:ln w="25388">
                  <a:noFill/>
                </a:ln>
              </c:spPr>
              <c:showLegendKey val="0"/>
              <c:showVal val="0"/>
              <c:showCatName val="0"/>
              <c:showSerName val="0"/>
              <c:showPercent val="0"/>
              <c:showBubbleSize val="0"/>
            </c:dLbl>
            <c:dLbl>
              <c:idx val="3"/>
              <c:layout>
                <c:manualLayout>
                  <c:x val="1.1617203864554525E-2"/>
                  <c:y val="-1.6391333436261642E-2"/>
                </c:manualLayout>
              </c:layout>
              <c:tx>
                <c:rich>
                  <a:bodyPr rot="-5400000" vert="horz"/>
                  <a:lstStyle/>
                  <a:p>
                    <a:pPr>
                      <a:defRPr sz="1099" b="1" i="0" u="none" strike="noStrike" baseline="0">
                        <a:solidFill>
                          <a:srgbClr val="000000"/>
                        </a:solidFill>
                        <a:latin typeface="Garamond"/>
                        <a:ea typeface="Garamond"/>
                        <a:cs typeface="Garamond"/>
                      </a:defRPr>
                    </a:pPr>
                    <a:r>
                      <a:rPr lang="bg-BG" sz="1099" baseline="0"/>
                      <a:t>1 122 214 лв   </a:t>
                    </a:r>
                    <a:endParaRPr lang="bg-BG"/>
                  </a:p>
                </c:rich>
              </c:tx>
              <c:spPr>
                <a:noFill/>
                <a:ln w="25388">
                  <a:noFill/>
                </a:ln>
              </c:spPr>
              <c:showLegendKey val="0"/>
              <c:showVal val="0"/>
              <c:showCatName val="0"/>
              <c:showSerName val="0"/>
              <c:showPercent val="0"/>
              <c:showBubbleSize val="0"/>
            </c:dLbl>
            <c:dLbl>
              <c:idx val="4"/>
              <c:layout>
                <c:manualLayout>
                  <c:x val="7.4051833746345613E-3"/>
                  <c:y val="-2.595903453244815E-2"/>
                </c:manualLayout>
              </c:layout>
              <c:tx>
                <c:rich>
                  <a:bodyPr rot="-5400000" vert="horz"/>
                  <a:lstStyle/>
                  <a:p>
                    <a:pPr>
                      <a:defRPr sz="1099" b="1" i="0" u="none" strike="noStrike" baseline="0">
                        <a:solidFill>
                          <a:srgbClr val="000000"/>
                        </a:solidFill>
                        <a:latin typeface="Garamond"/>
                        <a:ea typeface="Garamond"/>
                        <a:cs typeface="Garamond"/>
                      </a:defRPr>
                    </a:pPr>
                    <a:r>
                      <a:rPr lang="bg-BG" sz="1099" baseline="0"/>
                      <a:t>753 013 лв   </a:t>
                    </a:r>
                    <a:endParaRPr lang="bg-BG"/>
                  </a:p>
                </c:rich>
              </c:tx>
              <c:spPr>
                <a:noFill/>
                <a:ln w="25388">
                  <a:noFill/>
                </a:ln>
              </c:spPr>
              <c:showLegendKey val="0"/>
              <c:showVal val="0"/>
              <c:showCatName val="0"/>
              <c:showSerName val="0"/>
              <c:showPercent val="0"/>
              <c:showBubbleSize val="0"/>
            </c:dLbl>
            <c:dLbl>
              <c:idx val="5"/>
              <c:layout>
                <c:manualLayout>
                  <c:x val="1.0741138560687433E-2"/>
                  <c:y val="-2.6143790849673203E-2"/>
                </c:manualLayout>
              </c:layout>
              <c:tx>
                <c:rich>
                  <a:bodyPr rot="-5400000" vert="horz"/>
                  <a:lstStyle/>
                  <a:p>
                    <a:pPr>
                      <a:defRPr sz="1099" b="1" i="0" u="none" strike="noStrike" baseline="0">
                        <a:solidFill>
                          <a:srgbClr val="000000"/>
                        </a:solidFill>
                        <a:latin typeface="Garamond"/>
                        <a:ea typeface="Garamond"/>
                        <a:cs typeface="Garamond"/>
                      </a:defRPr>
                    </a:pPr>
                    <a:r>
                      <a:rPr lang="bg-BG" sz="1099" baseline="0"/>
                      <a:t>727 911 лв   </a:t>
                    </a:r>
                    <a:endParaRPr lang="bg-BG"/>
                  </a:p>
                </c:rich>
              </c:tx>
              <c:spPr>
                <a:noFill/>
                <a:ln w="25388">
                  <a:noFill/>
                </a:ln>
              </c:spPr>
              <c:showLegendKey val="0"/>
              <c:showVal val="0"/>
              <c:showCatName val="0"/>
              <c:showSerName val="0"/>
              <c:showPercent val="0"/>
              <c:showBubbleSize val="0"/>
            </c:dLbl>
            <c:dLbl>
              <c:idx val="6"/>
              <c:layout>
                <c:manualLayout>
                  <c:x val="1.3267616357115666E-2"/>
                  <c:y val="-2.611155178084312E-2"/>
                </c:manualLayout>
              </c:layout>
              <c:tx>
                <c:rich>
                  <a:bodyPr rot="-5400000" vert="horz"/>
                  <a:lstStyle/>
                  <a:p>
                    <a:pPr>
                      <a:defRPr sz="1099" b="1" i="0" u="none" strike="noStrike" baseline="0">
                        <a:solidFill>
                          <a:srgbClr val="000000"/>
                        </a:solidFill>
                        <a:latin typeface="Garamond"/>
                        <a:ea typeface="Garamond"/>
                        <a:cs typeface="Garamond"/>
                      </a:defRPr>
                    </a:pPr>
                    <a:r>
                      <a:rPr lang="bg-BG" sz="1099" baseline="0"/>
                      <a:t>579 590 лв   </a:t>
                    </a:r>
                    <a:endParaRPr lang="bg-BG"/>
                  </a:p>
                </c:rich>
              </c:tx>
              <c:spPr>
                <a:noFill/>
                <a:ln w="25388">
                  <a:noFill/>
                </a:ln>
              </c:spPr>
              <c:showLegendKey val="0"/>
              <c:showVal val="0"/>
              <c:showCatName val="0"/>
              <c:showSerName val="0"/>
              <c:showPercent val="0"/>
              <c:showBubbleSize val="0"/>
            </c:dLbl>
            <c:spPr>
              <a:noFill/>
              <a:ln w="25388">
                <a:noFill/>
              </a:ln>
            </c:spPr>
            <c:txPr>
              <a:bodyPr rot="-5400000" vert="horz"/>
              <a:lstStyle/>
              <a:p>
                <a:pPr algn="ctr">
                  <a:defRPr sz="1099" b="1" i="0" u="none" strike="noStrike" baseline="0">
                    <a:solidFill>
                      <a:srgbClr val="000000"/>
                    </a:solidFill>
                    <a:latin typeface="Garamond"/>
                    <a:ea typeface="Garamond"/>
                    <a:cs typeface="Garamond"/>
                  </a:defRPr>
                </a:pPr>
                <a:endParaRPr lang="en-US"/>
              </a:p>
            </c:txPr>
            <c:showLegendKey val="0"/>
            <c:showVal val="1"/>
            <c:showCatName val="0"/>
            <c:showSerName val="0"/>
            <c:showPercent val="0"/>
            <c:showBubbleSize val="0"/>
            <c:showLeaderLines val="0"/>
          </c:dLbls>
          <c:cat>
            <c:numRef>
              <c:f>'2010-2020'!$B$2:$M$2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'2010-2020'!$B$3:$M$3</c:f>
              <c:numCache>
                <c:formatCode>#,##0\ "лв."</c:formatCode>
                <c:ptCount val="12"/>
                <c:pt idx="0">
                  <c:v>1245743</c:v>
                </c:pt>
                <c:pt idx="1">
                  <c:v>941264</c:v>
                </c:pt>
                <c:pt idx="2">
                  <c:v>1389707</c:v>
                </c:pt>
                <c:pt idx="3">
                  <c:v>1122214</c:v>
                </c:pt>
                <c:pt idx="4">
                  <c:v>753013</c:v>
                </c:pt>
                <c:pt idx="5">
                  <c:v>727911</c:v>
                </c:pt>
                <c:pt idx="6">
                  <c:v>579590</c:v>
                </c:pt>
                <c:pt idx="7">
                  <c:v>1499515</c:v>
                </c:pt>
                <c:pt idx="8">
                  <c:v>1928774</c:v>
                </c:pt>
                <c:pt idx="9">
                  <c:v>3290848</c:v>
                </c:pt>
                <c:pt idx="10">
                  <c:v>2954407</c:v>
                </c:pt>
                <c:pt idx="11">
                  <c:v>1406301</c:v>
                </c:pt>
              </c:numCache>
            </c:numRef>
          </c:val>
          <c:extLst>
            <c:ext xmlns:c14="http://schemas.microsoft.com/office/drawing/2007/8/2/chart" uri="{6F2FDCE9-48DA-4B69-8628-5D25D57E5C99}">
              <c14:invertSolidFillFmt>
                <c14:spPr xmlns:c14="http://schemas.microsoft.com/office/drawing/2007/8/2/chart">
                  <a:solidFill>
                    <a:srgbClr val="FFFFFF"/>
                  </a:solidFill>
                  <a:ln w="12694">
                    <a:solidFill>
                      <a:srgbClr val="000000"/>
                    </a:solidFill>
                    <a:prstDash val="solid"/>
                  </a:ln>
                </c14:spPr>
              </c14:invertSolidFillFmt>
            </c:ext>
          </c:extLst>
        </c:ser>
        <c:dLbls>
          <c:showLegendKey val="0"/>
          <c:showVal val="0"/>
          <c:showCatName val="0"/>
          <c:showSerName val="0"/>
          <c:showPercent val="0"/>
          <c:showBubbleSize val="0"/>
        </c:dLbls>
        <c:gapWidth val="150"/>
        <c:shape val="cylinder"/>
        <c:axId val="410308992"/>
        <c:axId val="410310528"/>
        <c:axId val="0"/>
      </c:bar3DChart>
      <c:catAx>
        <c:axId val="410308992"/>
        <c:scaling>
          <c:orientation val="minMax"/>
        </c:scaling>
        <c:delete val="0"/>
        <c:axPos val="b"/>
        <c:minorGridlines>
          <c:spPr>
            <a:ln w="0">
              <a:solidFill>
                <a:schemeClr val="bg1"/>
              </a:solidFill>
            </a:ln>
          </c:spPr>
        </c:minorGridlines>
        <c:numFmt formatCode="General" sourceLinked="1"/>
        <c:majorTickMark val="out"/>
        <c:minorTickMark val="none"/>
        <c:tickLblPos val="low"/>
        <c:txPr>
          <a:bodyPr rot="0" vert="horz"/>
          <a:lstStyle/>
          <a:p>
            <a:pPr>
              <a:defRPr sz="1149" b="0" i="0" u="none" strike="noStrike" baseline="0">
                <a:solidFill>
                  <a:srgbClr val="000000"/>
                </a:solidFill>
                <a:latin typeface="Arial"/>
                <a:ea typeface="Arial"/>
                <a:cs typeface="Arial"/>
              </a:defRPr>
            </a:pPr>
            <a:endParaRPr lang="en-US"/>
          </a:p>
        </c:txPr>
        <c:crossAx val="410310528"/>
        <c:crosses val="autoZero"/>
        <c:auto val="1"/>
        <c:lblAlgn val="ctr"/>
        <c:lblOffset val="100"/>
        <c:tickLblSkip val="1"/>
        <c:tickMarkSkip val="1"/>
        <c:noMultiLvlLbl val="0"/>
      </c:catAx>
      <c:valAx>
        <c:axId val="410310528"/>
        <c:scaling>
          <c:orientation val="minMax"/>
        </c:scaling>
        <c:delete val="0"/>
        <c:axPos val="l"/>
        <c:majorGridlines/>
        <c:numFmt formatCode="General" sourceLinked="0"/>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Garamond"/>
                <a:ea typeface="Garamond"/>
                <a:cs typeface="Garamond"/>
              </a:defRPr>
            </a:pPr>
            <a:endParaRPr lang="en-US"/>
          </a:p>
        </c:txPr>
        <c:crossAx val="410308992"/>
        <c:crosses val="autoZero"/>
        <c:crossBetween val="between"/>
      </c:valAx>
      <c:spPr>
        <a:noFill/>
        <a:ln w="25388">
          <a:noFill/>
        </a:ln>
      </c:spPr>
    </c:plotArea>
    <c:plotVisOnly val="1"/>
    <c:dispBlanksAs val="gap"/>
    <c:showDLblsOverMax val="0"/>
  </c:chart>
  <c:spPr>
    <a:solidFill>
      <a:schemeClr val="bg1"/>
    </a:solidFill>
    <a:ln w="3174">
      <a:solidFill>
        <a:srgbClr val="000000"/>
      </a:solidFill>
      <a:prstDash val="solid"/>
    </a:ln>
    <a:effectLst>
      <a:outerShdw dist="35921" dir="2700000" algn="br">
        <a:srgbClr val="000000"/>
      </a:outerShdw>
    </a:effectLst>
  </c:spPr>
  <c:txPr>
    <a:bodyPr/>
    <a:lstStyle/>
    <a:p>
      <a:pPr>
        <a:defRPr sz="1149"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a:pPr>
            <a:r>
              <a:rPr lang="bg-BG"/>
              <a:t>Финансиране от национални фондове, министерства и други ведомства за периода 2010-2021 година</a:t>
            </a:r>
            <a:endParaRPr lang="en-US"/>
          </a:p>
        </c:rich>
      </c:tx>
      <c:overlay val="0"/>
    </c:title>
    <c:autoTitleDeleted val="0"/>
    <c:plotArea>
      <c:layout/>
      <c:barChart>
        <c:barDir val="bar"/>
        <c:grouping val="clustered"/>
        <c:varyColors val="0"/>
        <c:ser>
          <c:idx val="0"/>
          <c:order val="0"/>
          <c:invertIfNegative val="0"/>
          <c:dLbls>
            <c:dLbl>
              <c:idx val="9"/>
              <c:layout>
                <c:manualLayout>
                  <c:x val="-1.0598834128245893E-2"/>
                  <c:y val="-2.7705627705627706E-2"/>
                </c:manualLayout>
              </c:layout>
              <c:spPr/>
              <c:txPr>
                <a:bodyPr/>
                <a:lstStyle/>
                <a:p>
                  <a:pPr>
                    <a:defRPr b="1"/>
                  </a:pPr>
                  <a:endParaRPr lang="en-US"/>
                </a:p>
              </c:txPr>
              <c:dLblPos val="outEnd"/>
              <c:showLegendKey val="0"/>
              <c:showVal val="1"/>
              <c:showCatName val="0"/>
              <c:showSerName val="0"/>
              <c:showPercent val="0"/>
              <c:showBubbleSize val="0"/>
            </c:dLbl>
            <c:dLbl>
              <c:idx val="10"/>
              <c:layout>
                <c:manualLayout>
                  <c:x val="0"/>
                  <c:y val="-4.1558441558441558E-2"/>
                </c:manualLayout>
              </c:layout>
              <c:dLblPos val="outEnd"/>
              <c:showLegendKey val="0"/>
              <c:showVal val="1"/>
              <c:showCatName val="0"/>
              <c:showSerName val="0"/>
              <c:showPercent val="0"/>
              <c:showBubbleSize val="0"/>
            </c:dLbl>
            <c:spPr>
              <a:noFill/>
              <a:ln w="25398">
                <a:noFill/>
              </a:ln>
            </c:spPr>
            <c:txPr>
              <a:bodyPr/>
              <a:lstStyle/>
              <a:p>
                <a:pPr>
                  <a:defRPr b="1"/>
                </a:pPr>
                <a:endParaRPr lang="en-US"/>
              </a:p>
            </c:txPr>
            <c:showLegendKey val="0"/>
            <c:showVal val="1"/>
            <c:showCatName val="0"/>
            <c:showSerName val="0"/>
            <c:showPercent val="0"/>
            <c:showBubbleSize val="0"/>
            <c:showLeaderLines val="0"/>
          </c:dLbls>
          <c:cat>
            <c:strRef>
              <c:f>'нови графики'!$B$40:$B$51</c:f>
              <c:strCache>
                <c:ptCount val="12"/>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strCache>
            </c:strRef>
          </c:cat>
          <c:val>
            <c:numRef>
              <c:f>'нови графики'!$D$40:$D$51</c:f>
              <c:numCache>
                <c:formatCode>#,##0\ "лв."</c:formatCode>
                <c:ptCount val="12"/>
                <c:pt idx="0">
                  <c:v>462926</c:v>
                </c:pt>
                <c:pt idx="1">
                  <c:v>67867</c:v>
                </c:pt>
                <c:pt idx="2">
                  <c:v>160967</c:v>
                </c:pt>
                <c:pt idx="3">
                  <c:v>85560</c:v>
                </c:pt>
                <c:pt idx="4">
                  <c:v>44370</c:v>
                </c:pt>
                <c:pt idx="5">
                  <c:v>28912</c:v>
                </c:pt>
                <c:pt idx="6">
                  <c:v>239988</c:v>
                </c:pt>
                <c:pt idx="7">
                  <c:v>1045472</c:v>
                </c:pt>
                <c:pt idx="8">
                  <c:v>537713</c:v>
                </c:pt>
                <c:pt idx="9">
                  <c:v>2227211</c:v>
                </c:pt>
                <c:pt idx="10">
                  <c:v>2235107</c:v>
                </c:pt>
                <c:pt idx="11">
                  <c:v>743754</c:v>
                </c:pt>
              </c:numCache>
            </c:numRef>
          </c:val>
        </c:ser>
        <c:dLbls>
          <c:showLegendKey val="0"/>
          <c:showVal val="0"/>
          <c:showCatName val="0"/>
          <c:showSerName val="0"/>
          <c:showPercent val="0"/>
          <c:showBubbleSize val="0"/>
        </c:dLbls>
        <c:gapWidth val="150"/>
        <c:overlap val="-25"/>
        <c:axId val="413232128"/>
        <c:axId val="413274880"/>
      </c:barChart>
      <c:catAx>
        <c:axId val="413232128"/>
        <c:scaling>
          <c:orientation val="minMax"/>
        </c:scaling>
        <c:delete val="0"/>
        <c:axPos val="l"/>
        <c:numFmt formatCode="General" sourceLinked="1"/>
        <c:majorTickMark val="none"/>
        <c:minorTickMark val="none"/>
        <c:tickLblPos val="nextTo"/>
        <c:crossAx val="413274880"/>
        <c:crosses val="autoZero"/>
        <c:auto val="1"/>
        <c:lblAlgn val="ctr"/>
        <c:lblOffset val="100"/>
        <c:noMultiLvlLbl val="0"/>
      </c:catAx>
      <c:valAx>
        <c:axId val="413274880"/>
        <c:scaling>
          <c:orientation val="minMax"/>
        </c:scaling>
        <c:delete val="1"/>
        <c:axPos val="b"/>
        <c:numFmt formatCode="#,##0\ &quot;лв.&quot;" sourceLinked="1"/>
        <c:majorTickMark val="out"/>
        <c:minorTickMark val="none"/>
        <c:tickLblPos val="nextTo"/>
        <c:crossAx val="41323212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bg-BG"/>
              <a:t>Финансиране от Национален фонд "Научни изследвания" за периода 2010-2021 година</a:t>
            </a:r>
            <a:endParaRPr lang="en-US"/>
          </a:p>
        </c:rich>
      </c:tx>
      <c:overlay val="0"/>
    </c:title>
    <c:autoTitleDeleted val="0"/>
    <c:plotArea>
      <c:layout>
        <c:manualLayout>
          <c:layoutTarget val="inner"/>
          <c:xMode val="edge"/>
          <c:yMode val="edge"/>
          <c:x val="9.3747781527309088E-2"/>
          <c:y val="0.26565961732124876"/>
          <c:w val="0.88297179519226765"/>
          <c:h val="0.69808660624370589"/>
        </c:manualLayout>
      </c:layout>
      <c:barChart>
        <c:barDir val="bar"/>
        <c:grouping val="clustered"/>
        <c:varyColors val="0"/>
        <c:ser>
          <c:idx val="0"/>
          <c:order val="0"/>
          <c:invertIfNegative val="0"/>
          <c:dLbls>
            <c:dLbl>
              <c:idx val="9"/>
              <c:layout>
                <c:manualLayout>
                  <c:x val="0"/>
                  <c:y val="-4.0281973816717019E-2"/>
                </c:manualLayout>
              </c:layout>
              <c:spPr/>
              <c:txPr>
                <a:bodyPr/>
                <a:lstStyle/>
                <a:p>
                  <a:pPr>
                    <a:defRPr b="1"/>
                  </a:pPr>
                  <a:endParaRPr lang="en-US"/>
                </a:p>
              </c:txPr>
              <c:dLblPos val="outEnd"/>
              <c:showLegendKey val="0"/>
              <c:showVal val="1"/>
              <c:showCatName val="0"/>
              <c:showSerName val="0"/>
              <c:showPercent val="0"/>
              <c:showBubbleSize val="0"/>
            </c:dLbl>
            <c:spPr>
              <a:noFill/>
              <a:ln w="25384">
                <a:noFill/>
              </a:ln>
            </c:spPr>
            <c:txPr>
              <a:bodyPr/>
              <a:lstStyle/>
              <a:p>
                <a:pPr>
                  <a:defRPr b="1"/>
                </a:pPr>
                <a:endParaRPr lang="en-US"/>
              </a:p>
            </c:txPr>
            <c:showLegendKey val="0"/>
            <c:showVal val="1"/>
            <c:showCatName val="0"/>
            <c:showSerName val="0"/>
            <c:showPercent val="0"/>
            <c:showBubbleSize val="0"/>
            <c:showLeaderLines val="0"/>
          </c:dLbls>
          <c:cat>
            <c:strRef>
              <c:f>'нови графики'!$B$40:$B$51</c:f>
              <c:strCache>
                <c:ptCount val="12"/>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strCache>
            </c:strRef>
          </c:cat>
          <c:val>
            <c:numRef>
              <c:f>'нови графики'!$C$40:$C$51</c:f>
              <c:numCache>
                <c:formatCode>#,##0\ "лв."</c:formatCode>
                <c:ptCount val="12"/>
                <c:pt idx="0">
                  <c:v>292218</c:v>
                </c:pt>
                <c:pt idx="1">
                  <c:v>153862</c:v>
                </c:pt>
                <c:pt idx="2">
                  <c:v>122480</c:v>
                </c:pt>
                <c:pt idx="3">
                  <c:v>68800</c:v>
                </c:pt>
                <c:pt idx="4">
                  <c:v>181071</c:v>
                </c:pt>
                <c:pt idx="5">
                  <c:v>4200</c:v>
                </c:pt>
                <c:pt idx="6">
                  <c:v>142782</c:v>
                </c:pt>
                <c:pt idx="7">
                  <c:v>293776</c:v>
                </c:pt>
                <c:pt idx="8">
                  <c:v>400890</c:v>
                </c:pt>
                <c:pt idx="9">
                  <c:v>456211</c:v>
                </c:pt>
                <c:pt idx="10">
                  <c:v>228787</c:v>
                </c:pt>
                <c:pt idx="11">
                  <c:v>186940</c:v>
                </c:pt>
              </c:numCache>
            </c:numRef>
          </c:val>
        </c:ser>
        <c:dLbls>
          <c:showLegendKey val="0"/>
          <c:showVal val="0"/>
          <c:showCatName val="0"/>
          <c:showSerName val="0"/>
          <c:showPercent val="0"/>
          <c:showBubbleSize val="0"/>
        </c:dLbls>
        <c:gapWidth val="150"/>
        <c:axId val="413235072"/>
        <c:axId val="413236608"/>
      </c:barChart>
      <c:catAx>
        <c:axId val="413235072"/>
        <c:scaling>
          <c:orientation val="minMax"/>
        </c:scaling>
        <c:delete val="0"/>
        <c:axPos val="l"/>
        <c:numFmt formatCode="General" sourceLinked="1"/>
        <c:majorTickMark val="none"/>
        <c:minorTickMark val="none"/>
        <c:tickLblPos val="nextTo"/>
        <c:crossAx val="413236608"/>
        <c:crosses val="autoZero"/>
        <c:auto val="1"/>
        <c:lblAlgn val="ctr"/>
        <c:lblOffset val="100"/>
        <c:noMultiLvlLbl val="0"/>
      </c:catAx>
      <c:valAx>
        <c:axId val="413236608"/>
        <c:scaling>
          <c:orientation val="minMax"/>
        </c:scaling>
        <c:delete val="1"/>
        <c:axPos val="b"/>
        <c:numFmt formatCode="#,##0\ &quot;лв.&quot;" sourceLinked="1"/>
        <c:majorTickMark val="out"/>
        <c:minorTickMark val="none"/>
        <c:tickLblPos val="nextTo"/>
        <c:crossAx val="413235072"/>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0.18598</cdr:x>
      <cdr:y>0.02222</cdr:y>
    </cdr:from>
    <cdr:to>
      <cdr:x>0.90766</cdr:x>
      <cdr:y>0.08413</cdr:y>
    </cdr:to>
    <cdr:sp macro="" textlink="">
      <cdr:nvSpPr>
        <cdr:cNvPr id="3" name="TextBox 2"/>
        <cdr:cNvSpPr txBox="1"/>
      </cdr:nvSpPr>
      <cdr:spPr>
        <a:xfrm xmlns:a="http://schemas.openxmlformats.org/drawingml/2006/main">
          <a:off x="1394460" y="106680"/>
          <a:ext cx="515112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0.23156</cdr:x>
      <cdr:y>0.03016</cdr:y>
    </cdr:from>
    <cdr:to>
      <cdr:x>0.80795</cdr:x>
      <cdr:y>0.09683</cdr:y>
    </cdr:to>
    <cdr:sp macro="" textlink="">
      <cdr:nvSpPr>
        <cdr:cNvPr id="4" name="TextBox 3"/>
        <cdr:cNvSpPr txBox="1"/>
      </cdr:nvSpPr>
      <cdr:spPr>
        <a:xfrm xmlns:a="http://schemas.openxmlformats.org/drawingml/2006/main">
          <a:off x="1729740" y="144780"/>
          <a:ext cx="4069080" cy="32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600" b="1">
              <a:latin typeface="Times New Roman" panose="02020603050405020304" pitchFamily="18" charset="0"/>
              <a:cs typeface="Times New Roman" panose="02020603050405020304" pitchFamily="18" charset="0"/>
            </a:rPr>
            <a:t>СТРУКТУРА</a:t>
          </a:r>
          <a:r>
            <a:rPr lang="bg-BG" sz="1600" b="1" baseline="0"/>
            <a:t> НА РАЗХОДИТЕ </a:t>
          </a:r>
          <a:r>
            <a:rPr lang="bg-BG" sz="1600" b="1" baseline="0">
              <a:latin typeface="Times New Roman" panose="02020603050405020304" pitchFamily="18" charset="0"/>
              <a:cs typeface="Times New Roman" panose="02020603050405020304" pitchFamily="18" charset="0"/>
            </a:rPr>
            <a:t>ЗА</a:t>
          </a:r>
          <a:r>
            <a:rPr lang="bg-BG" sz="1600" b="1" baseline="0"/>
            <a:t> 2021 г.</a:t>
          </a:r>
          <a:endParaRPr lang="en-US" sz="16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0DA64-8F45-4C44-94D8-A3C8A4A2D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109</Pages>
  <Words>28524</Words>
  <Characters>162590</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9</cp:revision>
  <dcterms:created xsi:type="dcterms:W3CDTF">2022-01-17T12:09:00Z</dcterms:created>
  <dcterms:modified xsi:type="dcterms:W3CDTF">2022-01-17T13:41:00Z</dcterms:modified>
</cp:coreProperties>
</file>